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51" w:rsidRPr="00B503E7" w:rsidRDefault="006F6751" w:rsidP="006F67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03E7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B503E7">
        <w:rPr>
          <w:rFonts w:ascii="Times New Roman" w:hAnsi="Times New Roman" w:cs="Times New Roman"/>
          <w:sz w:val="28"/>
          <w:szCs w:val="28"/>
        </w:rPr>
        <w:t>МДК 04.02</w:t>
      </w:r>
      <w:r w:rsidRPr="00B503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503E7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6F6751" w:rsidRPr="00B503E7" w:rsidRDefault="006F6751" w:rsidP="006F6751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Дата:. 8 декабря</w:t>
      </w:r>
      <w:r w:rsidRPr="00B503E7">
        <w:rPr>
          <w:color w:val="000000"/>
          <w:sz w:val="28"/>
          <w:szCs w:val="28"/>
        </w:rPr>
        <w:t xml:space="preserve"> 2020г.</w:t>
      </w:r>
    </w:p>
    <w:p w:rsidR="006F6751" w:rsidRPr="00B503E7" w:rsidRDefault="006F6751" w:rsidP="006F6751">
      <w:pPr>
        <w:pStyle w:val="a5"/>
        <w:jc w:val="both"/>
        <w:rPr>
          <w:color w:val="000000"/>
          <w:sz w:val="28"/>
          <w:szCs w:val="28"/>
        </w:rPr>
      </w:pPr>
      <w:r w:rsidRPr="00B503E7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6F6751" w:rsidRDefault="006F6751" w:rsidP="006F6751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3E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1</w:t>
      </w:r>
    </w:p>
    <w:p w:rsidR="006F6751" w:rsidRPr="00083E0A" w:rsidRDefault="006F6751" w:rsidP="006F6751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6751" w:rsidRDefault="006F6751" w:rsidP="006F6751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</w:rPr>
      </w:pPr>
      <w:r w:rsidRPr="001759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9768A">
        <w:rPr>
          <w:rFonts w:ascii="Calibri" w:eastAsia="Times New Roman" w:hAnsi="Calibri" w:cs="Times New Roman"/>
          <w:bCs/>
          <w:sz w:val="28"/>
          <w:szCs w:val="28"/>
        </w:rPr>
        <w:t>Определение оценки свариваемости металла</w:t>
      </w:r>
    </w:p>
    <w:p w:rsidR="006F6751" w:rsidRDefault="006F6751" w:rsidP="006F6751">
      <w:pPr>
        <w:spacing w:after="0" w:line="240" w:lineRule="auto"/>
        <w:jc w:val="both"/>
        <w:rPr>
          <w:sz w:val="28"/>
          <w:szCs w:val="28"/>
        </w:rPr>
      </w:pPr>
    </w:p>
    <w:p w:rsidR="006F6751" w:rsidRDefault="006F6751" w:rsidP="006F6751">
      <w:pPr>
        <w:spacing w:after="0" w:line="240" w:lineRule="auto"/>
        <w:jc w:val="both"/>
        <w:rPr>
          <w:sz w:val="28"/>
          <w:szCs w:val="28"/>
        </w:rPr>
      </w:pPr>
      <w:r w:rsidRPr="00175944"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 xml:space="preserve">:  Научиться </w:t>
      </w:r>
      <w:r>
        <w:rPr>
          <w:rFonts w:ascii="Calibri" w:eastAsia="Times New Roman" w:hAnsi="Calibri" w:cs="Times New Roman"/>
          <w:bCs/>
          <w:sz w:val="28"/>
          <w:szCs w:val="28"/>
        </w:rPr>
        <w:t>определению</w:t>
      </w:r>
      <w:r w:rsidRPr="0099768A">
        <w:rPr>
          <w:rFonts w:ascii="Calibri" w:eastAsia="Times New Roman" w:hAnsi="Calibri" w:cs="Times New Roman"/>
          <w:bCs/>
          <w:sz w:val="28"/>
          <w:szCs w:val="28"/>
        </w:rPr>
        <w:t xml:space="preserve"> оценки свариваемости металла</w:t>
      </w:r>
    </w:p>
    <w:p w:rsidR="006F6751" w:rsidRDefault="006F6751" w:rsidP="006F6751">
      <w:pPr>
        <w:spacing w:after="0" w:line="240" w:lineRule="auto"/>
        <w:jc w:val="both"/>
        <w:rPr>
          <w:sz w:val="28"/>
          <w:szCs w:val="28"/>
        </w:rPr>
      </w:pPr>
    </w:p>
    <w:p w:rsidR="006F6751" w:rsidRDefault="006F6751" w:rsidP="006F6751">
      <w:pPr>
        <w:spacing w:after="0" w:line="240" w:lineRule="auto"/>
        <w:jc w:val="both"/>
        <w:rPr>
          <w:sz w:val="28"/>
          <w:szCs w:val="28"/>
        </w:rPr>
      </w:pPr>
    </w:p>
    <w:p w:rsidR="006F6751" w:rsidRPr="00175944" w:rsidRDefault="006F6751" w:rsidP="006F6751">
      <w:pPr>
        <w:spacing w:after="0" w:line="240" w:lineRule="auto"/>
        <w:jc w:val="both"/>
        <w:rPr>
          <w:b/>
          <w:sz w:val="28"/>
          <w:szCs w:val="28"/>
        </w:rPr>
      </w:pPr>
      <w:r w:rsidRPr="00175944">
        <w:rPr>
          <w:b/>
          <w:sz w:val="28"/>
          <w:szCs w:val="28"/>
        </w:rPr>
        <w:t xml:space="preserve">Задание:  </w:t>
      </w:r>
    </w:p>
    <w:p w:rsidR="006F6751" w:rsidRDefault="006F6751" w:rsidP="006F675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Опишите назначение входного контроля качества исходных материалов и его проведение.</w:t>
      </w:r>
    </w:p>
    <w:p w:rsidR="006F6751" w:rsidRPr="00175944" w:rsidRDefault="006F6751" w:rsidP="006F6751">
      <w:pPr>
        <w:spacing w:after="0" w:line="240" w:lineRule="auto"/>
        <w:ind w:left="360"/>
        <w:jc w:val="both"/>
        <w:rPr>
          <w:sz w:val="28"/>
          <w:szCs w:val="28"/>
        </w:rPr>
      </w:pPr>
    </w:p>
    <w:p w:rsidR="006F6751" w:rsidRDefault="006F6751" w:rsidP="006F6751">
      <w:pPr>
        <w:spacing w:after="0" w:line="240" w:lineRule="auto"/>
        <w:jc w:val="both"/>
        <w:rPr>
          <w:sz w:val="28"/>
          <w:szCs w:val="28"/>
        </w:rPr>
      </w:pPr>
    </w:p>
    <w:p w:rsidR="006F6751" w:rsidRDefault="006F6751" w:rsidP="006F6751">
      <w:pPr>
        <w:spacing w:after="0" w:line="240" w:lineRule="auto"/>
        <w:jc w:val="both"/>
        <w:rPr>
          <w:sz w:val="28"/>
          <w:szCs w:val="28"/>
        </w:rPr>
      </w:pPr>
      <w:r w:rsidRPr="00175944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Практикум стр.5-14</w:t>
      </w:r>
    </w:p>
    <w:p w:rsidR="006F6751" w:rsidRDefault="006F6751" w:rsidP="006F6751">
      <w:pPr>
        <w:spacing w:after="0" w:line="240" w:lineRule="auto"/>
        <w:jc w:val="both"/>
        <w:rPr>
          <w:sz w:val="28"/>
          <w:szCs w:val="28"/>
        </w:rPr>
      </w:pPr>
    </w:p>
    <w:p w:rsidR="006F6751" w:rsidRPr="00175944" w:rsidRDefault="006F6751" w:rsidP="006F6751">
      <w:pPr>
        <w:spacing w:after="0" w:line="240" w:lineRule="auto"/>
        <w:jc w:val="both"/>
        <w:rPr>
          <w:b/>
          <w:sz w:val="28"/>
          <w:szCs w:val="28"/>
        </w:rPr>
      </w:pPr>
      <w:r w:rsidRPr="00175944">
        <w:rPr>
          <w:b/>
          <w:sz w:val="28"/>
          <w:szCs w:val="28"/>
        </w:rPr>
        <w:t>Порядок выполнения:</w:t>
      </w:r>
    </w:p>
    <w:p w:rsidR="006F6751" w:rsidRDefault="006F6751" w:rsidP="006F6751">
      <w:pPr>
        <w:spacing w:after="0" w:line="240" w:lineRule="auto"/>
        <w:jc w:val="both"/>
        <w:rPr>
          <w:sz w:val="28"/>
          <w:szCs w:val="28"/>
        </w:rPr>
      </w:pPr>
    </w:p>
    <w:p w:rsidR="006F6751" w:rsidRDefault="006F6751" w:rsidP="006F675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Ознакомьтесь с вопросами и дайте письменный отчет по каждому вопросу</w:t>
      </w:r>
    </w:p>
    <w:p w:rsidR="006F6751" w:rsidRDefault="006F6751" w:rsidP="006F6751">
      <w:pPr>
        <w:spacing w:after="0" w:line="240" w:lineRule="auto"/>
        <w:jc w:val="both"/>
        <w:rPr>
          <w:sz w:val="28"/>
          <w:szCs w:val="28"/>
        </w:rPr>
      </w:pPr>
    </w:p>
    <w:p w:rsidR="006F6751" w:rsidRDefault="006F6751" w:rsidP="006F6751">
      <w:pPr>
        <w:spacing w:after="0" w:line="240" w:lineRule="auto"/>
        <w:jc w:val="both"/>
        <w:rPr>
          <w:b/>
          <w:sz w:val="28"/>
          <w:szCs w:val="28"/>
        </w:rPr>
      </w:pPr>
      <w:r w:rsidRPr="00175944">
        <w:rPr>
          <w:b/>
          <w:sz w:val="28"/>
          <w:szCs w:val="28"/>
        </w:rPr>
        <w:t>Контрольные вопросы</w:t>
      </w:r>
    </w:p>
    <w:p w:rsidR="006F6751" w:rsidRDefault="006F6751" w:rsidP="006F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16E">
        <w:rPr>
          <w:sz w:val="28"/>
          <w:szCs w:val="28"/>
        </w:rPr>
        <w:t>1</w:t>
      </w:r>
      <w:proofErr w:type="gramStart"/>
      <w:r w:rsidRPr="0060316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акова конечная цель проведения контроля качества сварочных материалов?</w:t>
      </w:r>
    </w:p>
    <w:p w:rsidR="006F6751" w:rsidRDefault="006F6751" w:rsidP="006F6751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В каких случаях  производят оценку свариваемости металла?</w:t>
      </w:r>
    </w:p>
    <w:p w:rsidR="006F6751" w:rsidRDefault="006F6751" w:rsidP="006F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 Как количественно и качественно оценивают свариваемость металла?</w:t>
      </w:r>
    </w:p>
    <w:p w:rsidR="006F6751" w:rsidRDefault="006F6751" w:rsidP="006F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 Какие дефекты характеризуют свариваемость металла?</w:t>
      </w:r>
    </w:p>
    <w:p w:rsidR="006F6751" w:rsidRDefault="006F6751" w:rsidP="006F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751" w:rsidRDefault="006F6751" w:rsidP="006F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751" w:rsidRPr="005D5F23" w:rsidRDefault="006F6751" w:rsidP="006F675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D5F23">
        <w:rPr>
          <w:b/>
          <w:sz w:val="28"/>
          <w:szCs w:val="28"/>
        </w:rPr>
        <w:t>Домашнее задание:</w:t>
      </w:r>
    </w:p>
    <w:p w:rsidR="006F6751" w:rsidRPr="005D5F23" w:rsidRDefault="006F6751" w:rsidP="006F67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Изучить</w:t>
      </w:r>
      <w:r w:rsidRPr="005D5F23">
        <w:rPr>
          <w:rFonts w:ascii="Times New Roman" w:hAnsi="Times New Roman"/>
          <w:sz w:val="28"/>
          <w:szCs w:val="28"/>
        </w:rPr>
        <w:t xml:space="preserve">  электронную версию материала  и </w:t>
      </w:r>
      <w:r>
        <w:rPr>
          <w:rFonts w:ascii="Times New Roman" w:hAnsi="Times New Roman"/>
          <w:sz w:val="28"/>
          <w:szCs w:val="28"/>
        </w:rPr>
        <w:t>ответить на вопросы задания</w:t>
      </w:r>
      <w:r w:rsidRPr="005D5F23">
        <w:rPr>
          <w:rFonts w:ascii="Times New Roman" w:hAnsi="Times New Roman"/>
          <w:sz w:val="28"/>
          <w:szCs w:val="28"/>
        </w:rPr>
        <w:t>.</w:t>
      </w:r>
    </w:p>
    <w:p w:rsidR="006F6751" w:rsidRDefault="006F6751" w:rsidP="006F67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Выполнить практическую работу</w:t>
      </w:r>
      <w:r w:rsidRPr="005D5F23">
        <w:rPr>
          <w:rFonts w:ascii="Times New Roman" w:hAnsi="Times New Roman"/>
          <w:sz w:val="28"/>
          <w:szCs w:val="28"/>
        </w:rPr>
        <w:t xml:space="preserve"> и отправить ответы по почте</w:t>
      </w:r>
    </w:p>
    <w:p w:rsidR="006F6751" w:rsidRDefault="006F6751" w:rsidP="006F6751">
      <w:r w:rsidRPr="00CC1996">
        <w:rPr>
          <w:b/>
        </w:rPr>
        <w:t xml:space="preserve">    </w:t>
      </w:r>
      <w:r w:rsidRPr="00F83152">
        <w:rPr>
          <w:b/>
        </w:rPr>
        <w:t xml:space="preserve"> </w:t>
      </w:r>
      <w:hyperlink r:id="rId5" w:history="1">
        <w:r w:rsidRPr="00F83152">
          <w:rPr>
            <w:rStyle w:val="a4"/>
            <w:b/>
            <w:sz w:val="28"/>
            <w:szCs w:val="28"/>
          </w:rPr>
          <w:t>kydryavcwa@inbox.ru</w:t>
        </w:r>
      </w:hyperlink>
    </w:p>
    <w:p w:rsidR="006F6751" w:rsidRDefault="006F6751" w:rsidP="006F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751" w:rsidRDefault="006F6751" w:rsidP="006F6751">
      <w:pPr>
        <w:pStyle w:val="1"/>
        <w:spacing w:before="0" w:after="75" w:line="390" w:lineRule="atLeast"/>
        <w:textAlignment w:val="baseline"/>
        <w:rPr>
          <w:rFonts w:ascii="Arial" w:hAnsi="Arial" w:cs="Arial"/>
          <w:b w:val="0"/>
          <w:bCs w:val="0"/>
          <w:color w:val="2A2A2A"/>
          <w:sz w:val="32"/>
          <w:szCs w:val="32"/>
        </w:rPr>
      </w:pPr>
    </w:p>
    <w:p w:rsidR="006F6751" w:rsidRDefault="006F6751" w:rsidP="006F6751"/>
    <w:p w:rsidR="006F6751" w:rsidRDefault="006F6751" w:rsidP="006F6751"/>
    <w:p w:rsidR="006F6751" w:rsidRDefault="006F6751" w:rsidP="006F6751"/>
    <w:p w:rsidR="006F6751" w:rsidRPr="00020C9C" w:rsidRDefault="006F6751" w:rsidP="006F67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C9C">
        <w:rPr>
          <w:rFonts w:ascii="Times New Roman" w:hAnsi="Times New Roman" w:cs="Times New Roman"/>
          <w:sz w:val="28"/>
          <w:szCs w:val="28"/>
        </w:rPr>
        <w:t xml:space="preserve">  </w:t>
      </w:r>
      <w:r w:rsidRPr="00020C9C">
        <w:rPr>
          <w:rFonts w:ascii="Times New Roman" w:hAnsi="Times New Roman" w:cs="Times New Roman"/>
          <w:b/>
          <w:sz w:val="28"/>
          <w:szCs w:val="28"/>
        </w:rPr>
        <w:t>Оценка свариваемости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сваркой проверяют наличие сертификатов и заводскую маркировку материалов, а у специальных сталей, кроме того,— наличие легирующих элементов методом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стилоскопирования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(спектральный анализ). Показатели механических свойств (предел прочности, предел текучести, относительное удлинение, относительное поперечное сужение, угол загиба или сплющивание для труб малых диаметров, ударная вязкость и химический состав) должны соответствовать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ГОСТам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техническим условиям.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сертификатов на материалы проводят лабораторные исследования (механические испытания, химический анализ, металлографические исследования).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Поступивший металл и все заготовки независимо от их назначения и последующего способа контроля подлежат в первую очередь внешнему осмотру с целью выявления расслоений, трещин, недопустимых вмятин, окислов, закатов.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Перед сваркой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заготовки очищают от ржавчины, окалины и загрязнений механическим или химическим способом согласно технологии или техническим условиям на данный объект.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конструкционных материалов новых марок обязательной предпосылкой является возможность их надежного соединения сваркой.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Под свариваемостью материалов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понимается комплексная технологическая характеристика металла или сплава, которая отражает их реакцию на процесс сварки и показывает пригодность данного материала для получения надежного сварного соединения. Свариваемость определяется в первую очередь механическими испытаниями сварных швов на разрыв, изгиб, ударную вязкость и, кроме того, способностью материалов без образования трещин и значительного изменения свойств выдерживать быстрый нагрев до температуры плавления, значительное тепловое расширение, быстрое охлаждение и усадку при этом. Например, сталь должна обладать запасом вязкости при местных нагревах и высоких напряжениях и не быть склонной к хрупкому разрушению без проведения термической обработки.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 некоторых случаях для определения свариваемости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 проводят специальные испытания сварных соединений в условиях, соответствующих реальным условиям их эксплуатации.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Помимо сварных образцов испытывают 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несварные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образцы основного металла, применяя термическую обработку, чтобы воспроизвести изменение свойств материала аналогично происходящему во время нагревания при сварке.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Испытание материалов на свариваемость необходимо при разработке </w:t>
      </w:r>
      <w:hyperlink r:id="rId6" w:history="1">
        <w:r w:rsidRPr="00020C9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технологии сварки</w:t>
        </w:r>
      </w:hyperlink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электродных покрытий и присадочных материалов новых типов, в частности некоторых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аустенитных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электродов и проволок.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Свариваемость стали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может быть определена также по содержанию химических элементов (С,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Mo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Cr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Mn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), влияющих на ее механические свойства.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случае пользуются эмпирической формулой, определяющей эквивалент углерода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6751" w:rsidRPr="00020C9C" w:rsidRDefault="006F6751" w:rsidP="006F6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= C +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Mn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/20 + Ni/15 + (Cr + Mo + V)/10 %,</w:t>
      </w:r>
    </w:p>
    <w:p w:rsidR="006F6751" w:rsidRPr="00020C9C" w:rsidRDefault="006F6751" w:rsidP="006F6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Mn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Cr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Mo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, V, С — содержание элементов в стали в весовых процентах по данным химического анализа.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ручной дуговой, автоматической и </w:t>
      </w:r>
      <w:hyperlink r:id="rId7" w:history="1">
        <w:r w:rsidRPr="00020C9C">
          <w:rPr>
            <w:rFonts w:ascii="Times New Roman" w:eastAsia="Times New Roman" w:hAnsi="Times New Roman" w:cs="Times New Roman"/>
            <w:color w:val="223467"/>
            <w:sz w:val="28"/>
            <w:szCs w:val="28"/>
            <w:u w:val="single"/>
          </w:rPr>
          <w:t>полуавтоматической сварки</w:t>
        </w:r>
      </w:hyperlink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эквивалент углерода не должен превышать 0,45%. При этом соотношении не обнаружено склонности стали к образованию горячих трещин.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более 0,45%, то для предотвращения образования трещин и закалочных структур применяют предварительный и сопутствующий подогрев и последующую термическую обработку. При сварке металлов малых толщин допускается предельное содержание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0,55% без применения термической обработки.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Свариваемость стали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ухудшают примеси серы и фосфора, содержание которых свыше 0,035 и 0,04% соответственно повышает склонность к образованию трещин.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свариваемости стали подразделяют </w:t>
      </w:r>
      <w:proofErr w:type="gram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: хорошо, удовлетворительно, ограниченно и плохо свариваемые.</w:t>
      </w:r>
    </w:p>
    <w:p w:rsidR="006F6751" w:rsidRPr="00020C9C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020C9C">
        <w:rPr>
          <w:rStyle w:val="a6"/>
          <w:color w:val="444444"/>
          <w:sz w:val="28"/>
          <w:szCs w:val="28"/>
        </w:rPr>
        <w:t>Поры, наблюдаемые в сварных швах</w:t>
      </w:r>
      <w:r w:rsidRPr="00020C9C">
        <w:rPr>
          <w:color w:val="000000"/>
          <w:sz w:val="28"/>
          <w:szCs w:val="28"/>
        </w:rPr>
        <w:t>, связаны с процессами выделения газов в макро- и микрообъемах.</w:t>
      </w:r>
    </w:p>
    <w:p w:rsidR="006F6751" w:rsidRPr="00020C9C" w:rsidRDefault="006F6751" w:rsidP="006F6751">
      <w:pPr>
        <w:pStyle w:val="a5"/>
        <w:jc w:val="both"/>
        <w:rPr>
          <w:color w:val="000000"/>
          <w:sz w:val="28"/>
          <w:szCs w:val="28"/>
        </w:rPr>
      </w:pPr>
      <w:proofErr w:type="gramStart"/>
      <w:r w:rsidRPr="00020C9C">
        <w:rPr>
          <w:color w:val="000000"/>
          <w:sz w:val="28"/>
          <w:szCs w:val="28"/>
        </w:rPr>
        <w:t xml:space="preserve">При объемном </w:t>
      </w:r>
      <w:proofErr w:type="spellStart"/>
      <w:r w:rsidRPr="00020C9C">
        <w:rPr>
          <w:color w:val="000000"/>
          <w:sz w:val="28"/>
          <w:szCs w:val="28"/>
        </w:rPr>
        <w:t>пересыщении</w:t>
      </w:r>
      <w:proofErr w:type="spellEnd"/>
      <w:r w:rsidRPr="00020C9C">
        <w:rPr>
          <w:color w:val="000000"/>
          <w:sz w:val="28"/>
          <w:szCs w:val="28"/>
        </w:rPr>
        <w:t xml:space="preserve"> металла сварочной ванны газами, вызванном уменьшением растворимости из-за снижения температуры металла, в основном образуются макропоры.</w:t>
      </w:r>
      <w:proofErr w:type="gramEnd"/>
      <w:r w:rsidRPr="00020C9C">
        <w:rPr>
          <w:color w:val="000000"/>
          <w:sz w:val="28"/>
          <w:szCs w:val="28"/>
        </w:rPr>
        <w:t xml:space="preserve"> Рост пузырьков газа в этом случае </w:t>
      </w:r>
      <w:r w:rsidRPr="00020C9C">
        <w:rPr>
          <w:color w:val="000000"/>
          <w:sz w:val="28"/>
          <w:szCs w:val="28"/>
        </w:rPr>
        <w:lastRenderedPageBreak/>
        <w:t xml:space="preserve">происходит в основном в результате конвективной диффузии газа из окружающих объемов металла. Скорость роста пузырьков определяется степенью </w:t>
      </w:r>
      <w:proofErr w:type="spellStart"/>
      <w:r w:rsidRPr="00020C9C">
        <w:rPr>
          <w:color w:val="000000"/>
          <w:sz w:val="28"/>
          <w:szCs w:val="28"/>
        </w:rPr>
        <w:t>пересыщения</w:t>
      </w:r>
      <w:proofErr w:type="spellEnd"/>
      <w:r w:rsidRPr="00020C9C">
        <w:rPr>
          <w:color w:val="000000"/>
          <w:sz w:val="28"/>
          <w:szCs w:val="28"/>
        </w:rPr>
        <w:t xml:space="preserve"> ванны газами и скоростью десорбции газов в зародыш.</w:t>
      </w:r>
    </w:p>
    <w:p w:rsidR="006F6751" w:rsidRPr="00020C9C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proofErr w:type="gramStart"/>
      <w:r w:rsidRPr="00020C9C">
        <w:rPr>
          <w:color w:val="000000"/>
          <w:sz w:val="28"/>
          <w:szCs w:val="28"/>
        </w:rPr>
        <w:t xml:space="preserve">При локальном </w:t>
      </w:r>
      <w:proofErr w:type="spellStart"/>
      <w:r w:rsidRPr="00020C9C">
        <w:rPr>
          <w:color w:val="000000"/>
          <w:sz w:val="28"/>
          <w:szCs w:val="28"/>
        </w:rPr>
        <w:t>пересыщении</w:t>
      </w:r>
      <w:proofErr w:type="spellEnd"/>
      <w:r w:rsidRPr="00020C9C">
        <w:rPr>
          <w:color w:val="000000"/>
          <w:sz w:val="28"/>
          <w:szCs w:val="28"/>
        </w:rPr>
        <w:t xml:space="preserve"> жидкого металла у фронта кристаллизации зарождение и развитие пузырьков наиболее вероятно на стадии остановки роста кристаллов.</w:t>
      </w:r>
      <w:proofErr w:type="gramEnd"/>
      <w:r w:rsidRPr="00020C9C">
        <w:rPr>
          <w:color w:val="000000"/>
          <w:sz w:val="28"/>
          <w:szCs w:val="28"/>
        </w:rPr>
        <w:t xml:space="preserve"> Пузырьки в этом случае в основном развиваются вследствие диффузии атомов (ионов) газа из прилегающих микрообъемов металла. Размеры пузырьков определяются в основном длительностью остановок в росте кристаллов. При кристаллизации первых слоев и длительности остановок 0,1...0,2 с, характерных для наиболее употребляемых режимов сварки, вероятно образование мельчайших пор у линии сплавления. Роль азота в образовании крупных пор при отсутствии </w:t>
      </w:r>
      <w:proofErr w:type="gramStart"/>
      <w:r w:rsidRPr="00020C9C">
        <w:rPr>
          <w:color w:val="000000"/>
          <w:sz w:val="28"/>
          <w:szCs w:val="28"/>
        </w:rPr>
        <w:t>конвективной</w:t>
      </w:r>
      <w:proofErr w:type="gramEnd"/>
      <w:r w:rsidRPr="00020C9C">
        <w:rPr>
          <w:color w:val="000000"/>
          <w:sz w:val="28"/>
          <w:szCs w:val="28"/>
        </w:rPr>
        <w:t xml:space="preserve"> </w:t>
      </w:r>
      <w:proofErr w:type="spellStart"/>
      <w:r w:rsidRPr="00020C9C">
        <w:rPr>
          <w:color w:val="000000"/>
          <w:sz w:val="28"/>
          <w:szCs w:val="28"/>
        </w:rPr>
        <w:t>массопередачи</w:t>
      </w:r>
      <w:proofErr w:type="spellEnd"/>
      <w:r w:rsidRPr="00020C9C">
        <w:rPr>
          <w:color w:val="000000"/>
          <w:sz w:val="28"/>
          <w:szCs w:val="28"/>
        </w:rPr>
        <w:t xml:space="preserve"> газа невелика.</w:t>
      </w:r>
    </w:p>
    <w:p w:rsidR="006F6751" w:rsidRPr="00020C9C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Получение плотных швов при сварке покрытыми электродами и порошковыми проволоками может быть достигнуто путем снижения содержания газов в сварочной ванне ниже предела растворимости в твердом металле при температуре плавления. В этом случае образование пузырьков газа в момент кристаллизации не происходит. Этот способ обеспечения плотных швов реализуется в электродах с покрытием основного вида.</w:t>
      </w:r>
    </w:p>
    <w:p w:rsidR="006F6751" w:rsidRPr="00020C9C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При увлажнении электродного покрытия основного вида содержание водорода в сварочной ванне возрастает выше его предела растворимости в твердом железе при температуре плавления и попадает в наиболее опасную с точки зрения образования пор концентрационную зону скачка растворимости (12... 27 см</w:t>
      </w:r>
      <w:r w:rsidRPr="00020C9C">
        <w:rPr>
          <w:color w:val="000000"/>
          <w:sz w:val="28"/>
          <w:szCs w:val="28"/>
          <w:vertAlign w:val="superscript"/>
        </w:rPr>
        <w:t>3</w:t>
      </w:r>
      <w:r w:rsidRPr="00020C9C">
        <w:rPr>
          <w:color w:val="000000"/>
          <w:sz w:val="28"/>
          <w:szCs w:val="28"/>
        </w:rPr>
        <w:t>/100 г). При таких концентрациях водорода процесс образования и удаления пузырьков газа из сварочной ванны протекает вяло, что приводит к образованию пор.</w:t>
      </w:r>
    </w:p>
    <w:p w:rsidR="006F6751" w:rsidRPr="00020C9C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020C9C">
        <w:rPr>
          <w:rStyle w:val="a6"/>
          <w:color w:val="444444"/>
          <w:sz w:val="28"/>
          <w:szCs w:val="28"/>
        </w:rPr>
        <w:t>Поры</w:t>
      </w:r>
      <w:r w:rsidRPr="00020C9C">
        <w:rPr>
          <w:color w:val="000000"/>
          <w:sz w:val="28"/>
          <w:szCs w:val="28"/>
        </w:rPr>
        <w:t>, обнаруживаемые в швах </w:t>
      </w:r>
      <w:r w:rsidRPr="00020C9C">
        <w:rPr>
          <w:rStyle w:val="a6"/>
          <w:color w:val="444444"/>
          <w:sz w:val="28"/>
          <w:szCs w:val="28"/>
        </w:rPr>
        <w:t>при сварке длинной дугой электродами</w:t>
      </w:r>
      <w:r w:rsidRPr="00020C9C">
        <w:rPr>
          <w:color w:val="000000"/>
          <w:sz w:val="28"/>
          <w:szCs w:val="28"/>
        </w:rPr>
        <w:t xml:space="preserve"> с </w:t>
      </w:r>
      <w:proofErr w:type="spellStart"/>
      <w:r w:rsidRPr="00020C9C">
        <w:rPr>
          <w:color w:val="000000"/>
          <w:sz w:val="28"/>
          <w:szCs w:val="28"/>
        </w:rPr>
        <w:t>карбонатно-флюоритным</w:t>
      </w:r>
      <w:proofErr w:type="spellEnd"/>
      <w:r w:rsidRPr="00020C9C">
        <w:rPr>
          <w:color w:val="000000"/>
          <w:sz w:val="28"/>
          <w:szCs w:val="28"/>
        </w:rPr>
        <w:t xml:space="preserve"> покрытием, вызваны выделением азота. Плохое смачивание капель электродного металла и ванны шлаками электродов этого вида создает условия для непосредственного контакта металла с газовой фазой и повышенной абсорбции азота.</w:t>
      </w:r>
    </w:p>
    <w:p w:rsidR="006F6751" w:rsidRPr="00020C9C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Газом, вызывающим пористость швов </w:t>
      </w:r>
      <w:r w:rsidRPr="00020C9C">
        <w:rPr>
          <w:rStyle w:val="a6"/>
          <w:color w:val="444444"/>
          <w:sz w:val="28"/>
          <w:szCs w:val="28"/>
        </w:rPr>
        <w:t xml:space="preserve">при сварке электродами с </w:t>
      </w:r>
      <w:proofErr w:type="spellStart"/>
      <w:r w:rsidRPr="00020C9C">
        <w:rPr>
          <w:rStyle w:val="a6"/>
          <w:color w:val="444444"/>
          <w:sz w:val="28"/>
          <w:szCs w:val="28"/>
        </w:rPr>
        <w:t>рутиловым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и </w:t>
      </w:r>
      <w:proofErr w:type="spellStart"/>
      <w:r w:rsidRPr="00020C9C">
        <w:rPr>
          <w:rStyle w:val="a6"/>
          <w:color w:val="444444"/>
          <w:sz w:val="28"/>
          <w:szCs w:val="28"/>
        </w:rPr>
        <w:t>руднокислым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покрытиями</w:t>
      </w:r>
      <w:r w:rsidRPr="00020C9C">
        <w:rPr>
          <w:color w:val="000000"/>
          <w:sz w:val="28"/>
          <w:szCs w:val="28"/>
        </w:rPr>
        <w:t>, в основном является водород. Выделение оксида углерода и азота играет второстепенную роль.</w:t>
      </w:r>
    </w:p>
    <w:p w:rsidR="006F6751" w:rsidRPr="00020C9C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 xml:space="preserve">Получение плотных швов при сварке этими электродами достигается путем создания благоприятных условий для повышенной абсорбции водорода на стадии капли и интенсивного роста и быстрого удаления образовавшихся пузырьков газа из сварочной ванны до момента ее кристаллизации. Такая ситуация реализуется при обеспечении содержания </w:t>
      </w:r>
      <w:r w:rsidRPr="00020C9C">
        <w:rPr>
          <w:color w:val="000000"/>
          <w:sz w:val="28"/>
          <w:szCs w:val="28"/>
        </w:rPr>
        <w:lastRenderedPageBreak/>
        <w:t>водорода в сварочной ванне, значительно превышающем предел его растворимости в жидком железе при температуре плавления, т. е. намного больше 27 см</w:t>
      </w:r>
      <w:r w:rsidRPr="00020C9C">
        <w:rPr>
          <w:color w:val="000000"/>
          <w:sz w:val="28"/>
          <w:szCs w:val="28"/>
          <w:vertAlign w:val="superscript"/>
        </w:rPr>
        <w:t>3</w:t>
      </w:r>
      <w:r w:rsidRPr="00020C9C">
        <w:rPr>
          <w:color w:val="000000"/>
          <w:sz w:val="28"/>
          <w:szCs w:val="28"/>
        </w:rPr>
        <w:t>/100 г.</w:t>
      </w:r>
    </w:p>
    <w:p w:rsidR="006F6751" w:rsidRPr="00020C9C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Увеличение силы тока </w:t>
      </w:r>
      <w:r w:rsidRPr="00020C9C">
        <w:rPr>
          <w:rStyle w:val="a6"/>
          <w:color w:val="444444"/>
          <w:sz w:val="28"/>
          <w:szCs w:val="28"/>
        </w:rPr>
        <w:t xml:space="preserve">при сварке электродами с </w:t>
      </w:r>
      <w:proofErr w:type="spellStart"/>
      <w:r w:rsidRPr="00020C9C">
        <w:rPr>
          <w:rStyle w:val="a6"/>
          <w:color w:val="444444"/>
          <w:sz w:val="28"/>
          <w:szCs w:val="28"/>
        </w:rPr>
        <w:t>рутиловым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и </w:t>
      </w:r>
      <w:proofErr w:type="spellStart"/>
      <w:r w:rsidRPr="00020C9C">
        <w:rPr>
          <w:rStyle w:val="a6"/>
          <w:color w:val="444444"/>
          <w:sz w:val="28"/>
          <w:szCs w:val="28"/>
        </w:rPr>
        <w:t>руднокислым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покрытиями</w:t>
      </w:r>
      <w:r w:rsidRPr="00020C9C">
        <w:rPr>
          <w:color w:val="000000"/>
          <w:sz w:val="28"/>
          <w:szCs w:val="28"/>
        </w:rPr>
        <w:t> повышает вероятность образования пор в металле шва, что обусловлено перегревом второй половины электрода, уменьшением содержания влаги в перегретом покрытии и содержания водорода в металле шва, выполненном перегретой частью электрода до опасного концентрационного уровня (12...27 см</w:t>
      </w:r>
      <w:r w:rsidRPr="00020C9C">
        <w:rPr>
          <w:color w:val="000000"/>
          <w:sz w:val="28"/>
          <w:szCs w:val="28"/>
          <w:vertAlign w:val="superscript"/>
        </w:rPr>
        <w:t>3</w:t>
      </w:r>
      <w:r w:rsidRPr="00020C9C">
        <w:rPr>
          <w:color w:val="000000"/>
          <w:sz w:val="28"/>
          <w:szCs w:val="28"/>
        </w:rPr>
        <w:t>/100 г).</w:t>
      </w:r>
    </w:p>
    <w:p w:rsidR="006F6751" w:rsidRPr="00020C9C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 xml:space="preserve">При введении значительных количеств алюминия, титана, кремния в покрытия </w:t>
      </w:r>
      <w:proofErr w:type="spellStart"/>
      <w:r w:rsidRPr="00020C9C">
        <w:rPr>
          <w:color w:val="000000"/>
          <w:sz w:val="28"/>
          <w:szCs w:val="28"/>
        </w:rPr>
        <w:t>рутиловых</w:t>
      </w:r>
      <w:proofErr w:type="spellEnd"/>
      <w:r w:rsidRPr="00020C9C">
        <w:rPr>
          <w:color w:val="000000"/>
          <w:sz w:val="28"/>
          <w:szCs w:val="28"/>
        </w:rPr>
        <w:t xml:space="preserve"> и </w:t>
      </w:r>
      <w:proofErr w:type="spellStart"/>
      <w:r w:rsidRPr="00020C9C">
        <w:rPr>
          <w:color w:val="000000"/>
          <w:sz w:val="28"/>
          <w:szCs w:val="28"/>
        </w:rPr>
        <w:t>руднокислых</w:t>
      </w:r>
      <w:proofErr w:type="spellEnd"/>
      <w:r w:rsidRPr="00020C9C">
        <w:rPr>
          <w:color w:val="000000"/>
          <w:sz w:val="28"/>
          <w:szCs w:val="28"/>
        </w:rPr>
        <w:t xml:space="preserve"> электродов возрастает вероятность образования пор, обусловленная ростом концентрации кремния в металле сварочной ванны.</w:t>
      </w:r>
    </w:p>
    <w:p w:rsidR="006F6751" w:rsidRPr="00020C9C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020C9C">
        <w:rPr>
          <w:color w:val="000000"/>
          <w:sz w:val="28"/>
          <w:szCs w:val="28"/>
        </w:rPr>
        <w:t>Будучи поверхностно-активным элементом, кремний тормозит десорбцию водорода, дегазация ванны идет вяло, в металле образуются поры. Подобное влияние может оказывать сера и другие поверхностно-активные элементы.</w:t>
      </w:r>
    </w:p>
    <w:p w:rsidR="006F6751" w:rsidRPr="00020C9C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proofErr w:type="spellStart"/>
      <w:r w:rsidRPr="00020C9C">
        <w:rPr>
          <w:rStyle w:val="a6"/>
          <w:color w:val="444444"/>
          <w:sz w:val="28"/>
          <w:szCs w:val="28"/>
        </w:rPr>
        <w:t>Раскисление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покрытий </w:t>
      </w:r>
      <w:proofErr w:type="spellStart"/>
      <w:r w:rsidRPr="00020C9C">
        <w:rPr>
          <w:rStyle w:val="a6"/>
          <w:color w:val="444444"/>
          <w:sz w:val="28"/>
          <w:szCs w:val="28"/>
        </w:rPr>
        <w:t>рутиловых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или </w:t>
      </w:r>
      <w:proofErr w:type="spellStart"/>
      <w:r w:rsidRPr="00020C9C">
        <w:rPr>
          <w:rStyle w:val="a6"/>
          <w:color w:val="444444"/>
          <w:sz w:val="28"/>
          <w:szCs w:val="28"/>
        </w:rPr>
        <w:t>руднокислых</w:t>
      </w:r>
      <w:proofErr w:type="spellEnd"/>
      <w:r w:rsidRPr="00020C9C">
        <w:rPr>
          <w:rStyle w:val="a6"/>
          <w:color w:val="444444"/>
          <w:sz w:val="28"/>
          <w:szCs w:val="28"/>
        </w:rPr>
        <w:t xml:space="preserve"> электродов</w:t>
      </w:r>
      <w:r w:rsidRPr="00020C9C">
        <w:rPr>
          <w:color w:val="000000"/>
          <w:sz w:val="28"/>
          <w:szCs w:val="28"/>
        </w:rPr>
        <w:t> кремнием, титаном, алюминием, углеродом, высокое содержание этих элементов в основном металле, повышение температуры прокалки, снижение окислительного потенциала покрытия и др. приводят к снижению скорости выделения газов и к образованию пористости.</w:t>
      </w:r>
    </w:p>
    <w:p w:rsidR="006F6751" w:rsidRPr="00854B2B" w:rsidRDefault="006F6751" w:rsidP="006F6751">
      <w:pPr>
        <w:pStyle w:val="a5"/>
        <w:ind w:firstLine="708"/>
        <w:jc w:val="both"/>
        <w:rPr>
          <w:color w:val="000000"/>
          <w:sz w:val="28"/>
          <w:szCs w:val="28"/>
        </w:rPr>
      </w:pPr>
      <w:proofErr w:type="gramStart"/>
      <w:r w:rsidRPr="00020C9C">
        <w:rPr>
          <w:color w:val="000000"/>
          <w:sz w:val="28"/>
          <w:szCs w:val="28"/>
        </w:rPr>
        <w:t>Менее падежная</w:t>
      </w:r>
      <w:proofErr w:type="gramEnd"/>
      <w:r w:rsidRPr="00020C9C">
        <w:rPr>
          <w:color w:val="000000"/>
          <w:sz w:val="28"/>
          <w:szCs w:val="28"/>
        </w:rPr>
        <w:t> </w:t>
      </w:r>
      <w:r w:rsidRPr="00020C9C">
        <w:rPr>
          <w:rStyle w:val="a6"/>
          <w:color w:val="444444"/>
          <w:sz w:val="28"/>
          <w:szCs w:val="28"/>
        </w:rPr>
        <w:t>защита металла от воздуха при сварке</w:t>
      </w:r>
      <w:r w:rsidRPr="00020C9C">
        <w:rPr>
          <w:color w:val="000000"/>
          <w:sz w:val="28"/>
          <w:szCs w:val="28"/>
        </w:rPr>
        <w:t> порошковыми проволоками открытой дугой приводит к большей (по сравнению с</w:t>
      </w:r>
      <w:r w:rsidRPr="00F04395">
        <w:rPr>
          <w:sz w:val="28"/>
          <w:szCs w:val="28"/>
        </w:rPr>
        <w:t> </w:t>
      </w:r>
      <w:hyperlink r:id="rId8" w:history="1">
        <w:r w:rsidRPr="00C12983">
          <w:rPr>
            <w:rStyle w:val="a4"/>
            <w:rFonts w:eastAsiaTheme="majorEastAsia"/>
          </w:rPr>
          <w:t>электродами</w:t>
        </w:r>
      </w:hyperlink>
      <w:r w:rsidRPr="00020C9C">
        <w:rPr>
          <w:color w:val="000000"/>
          <w:sz w:val="28"/>
          <w:szCs w:val="28"/>
        </w:rPr>
        <w:t xml:space="preserve">) абсорбции азота металлом, поэтому выделение азота из ванны оказывает существенное, а в ряде случаев решающее, влияние на пористость. В проволоках </w:t>
      </w:r>
      <w:proofErr w:type="spellStart"/>
      <w:r w:rsidRPr="00020C9C">
        <w:rPr>
          <w:color w:val="000000"/>
          <w:sz w:val="28"/>
          <w:szCs w:val="28"/>
        </w:rPr>
        <w:t>карбонатло-флюоритного</w:t>
      </w:r>
      <w:proofErr w:type="spellEnd"/>
      <w:r w:rsidRPr="00020C9C">
        <w:rPr>
          <w:color w:val="000000"/>
          <w:sz w:val="28"/>
          <w:szCs w:val="28"/>
        </w:rPr>
        <w:t xml:space="preserve"> типа предупреждение выделения азота в виде газовой фазы достигается легированием металла титаном и алюминием. Эффективно снизить абсорбцию азота можно, </w:t>
      </w:r>
      <w:proofErr w:type="spellStart"/>
      <w:r w:rsidRPr="00020C9C">
        <w:rPr>
          <w:color w:val="000000"/>
          <w:sz w:val="28"/>
          <w:szCs w:val="28"/>
        </w:rPr>
        <w:t>зашитив</w:t>
      </w:r>
      <w:proofErr w:type="spellEnd"/>
      <w:r w:rsidRPr="00020C9C">
        <w:rPr>
          <w:color w:val="000000"/>
          <w:sz w:val="28"/>
          <w:szCs w:val="28"/>
        </w:rPr>
        <w:t xml:space="preserve"> зону сварки углекислым газом, смесями газов на основе аргона либо используя проволоку двухслойной конструкции.</w:t>
      </w:r>
      <w:r>
        <w:rPr>
          <w:noProof/>
          <w:color w:val="223467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1" descr="E-mail">
              <a:hlinkClick xmlns:a="http://schemas.openxmlformats.org/drawingml/2006/main" r:id="rId9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-mail">
                      <a:hlinkClick r:id="rId9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751" w:rsidRPr="00F04395" w:rsidRDefault="006F6751" w:rsidP="006F6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Холодные трещины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являются типичным дефектом сварных соединений среднелегированных и высоколегированных сталей перлитного и мартенситного классов. Они образуются в сварных соединениях при охлаждении их до относительно невысоких температур, как правило, ниже 200 °С. Отличительной чертой холодных трещин является их задержанное зарождение и замедленное развитие.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выборе стали для сварной конструкции риск образования холодных трещин может быть оценен с помощью расчета углеродного 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эквивалента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характеризующего степень легирования стали. Разными исследователями эмпирически установлено более десятка выражений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экв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отдельных групп сталей.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Образование трещин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зависит от содержания водорода в сварном шве: чем больше концентрация водорода, тем более выраженным становится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растрескивание</w:t>
      </w:r>
      <w:proofErr w:type="gram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ормальная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температура наиболее благоприятна для образования холодных трещин: как при снижении температуры, так и при ее повышении трещины образуются со значительно меньшей вероятностью.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трещин зависит от внутренних напряжений, возникающих в сварном соединении после завершения сварки, и их распределения. При наличии внешней нагрузки напряжения, которые она создает, суммируются </w:t>
      </w:r>
      <w:proofErr w:type="gram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внутренними.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Водородная хрупкость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конструкционных сталей — это явление многомасштабное и одновременно реализуется на разных уровнях: атомном, дислокационном, микроструктурном, макроскопическом.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реальной структуре сталей наиболее важными факторами водородной хрупкости являются эволюция дислокационной структуры при пластической деформации, а также свойства границ зерен, частиц второй фазы, неметаллических включений. Особая роль дислокаций в механизме водородной хрупкости обусловлена тем, что их перемещение является основным механизмом пластической деформации и одновременно — наиболее эффективным способом транспортирования водорода в объеме металла.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Неметаллические включения, в зависимости от их связи с матрицей, могут действовать с самого начала деформирования как трещины, а хрупкие включения могут сами инициировать зарождение острых трещин.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Водород в металле шва и зоне термического влияния действует на равновесие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субмикротрещины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как снижает удельную энергию поверхности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субмикротрещины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Роль давления водорода в полости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субмикротрещины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возникновении ее неустойчивости сравнительно невелика.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напряжения хрупкого разрушения, инициируемого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субмикротрещиной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возникающей по дислокационной схеме, пропорционально уменьшению удельной поверхностной энергии металла под влиянием водорода.</w:t>
      </w:r>
    </w:p>
    <w:p w:rsidR="006F6751" w:rsidRPr="00020C9C" w:rsidRDefault="006F6751" w:rsidP="006F67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Образование холодных трещин при сварке конструкционных сталей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процесс сложный и специфический. Значительную роль в этом 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процессе играет водород, находящийся в металле шва и зоне термического влияния.</w:t>
      </w:r>
    </w:p>
    <w:p w:rsidR="006F6751" w:rsidRDefault="006F6751" w:rsidP="006F6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C9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Понизить восприимчивость сварного соединения к холодному растрескиванию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можно путем введения в металл шва ловушек водорода. Ловушками водорода являются различные структурные дефекты, такие, как вакансии, растворенные атомы, дислокации, границы зерен и фаз, микро- и макропоры, неметаллические включения, частицы второй фазы и т. п. Полезно введение в металл шва редкоземельных элементов. Соединения этих элементов </w:t>
      </w:r>
      <w:proofErr w:type="spell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сорбируют</w:t>
      </w:r>
      <w:proofErr w:type="spellEnd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водород, освобождая от него матрицу металла. Ловушками водорода могут быть мелкодисперсные равномерно распределенные в структуре стали неметаллические включения, а также остаточный аустенит.</w:t>
      </w:r>
    </w:p>
    <w:p w:rsidR="00000000" w:rsidRDefault="006F675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F41D0"/>
    <w:multiLevelType w:val="hybridMultilevel"/>
    <w:tmpl w:val="522A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751"/>
    <w:rsid w:val="006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7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F67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67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F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F67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F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tasvar.ru/katalog/%D0%A1%D0%B2%D0%B0%D1%80%D0%BE%D1%87%D0%BD%D1%8B%D0%B5-%D0%BC%D0%B0%D1%82%D0%B5%D1%80%D0%B8%D0%B0%D0%BB%D1%8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ltasvar.ru/tekhnologii/mig-ma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tasvar.ru/biblioteka/50-tekhnologii-svarki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ydryavcwa@inbox.r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deltasvar.ru/component/mailto/?tmpl=component&amp;link=aHR0cHM6Ly93d3cuZGVsdGFzdmFyLnJ1L2JpYmxpb3Rla2EvNTEta2FjaGVzdHZvLXN2YXJraS83OC1raG9sb2RueWUtdHJlc2hoaW55LXByaS1zdmFya2U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1939</Words>
  <Characters>11055</Characters>
  <Application>Microsoft Office Word</Application>
  <DocSecurity>0</DocSecurity>
  <Lines>92</Lines>
  <Paragraphs>25</Paragraphs>
  <ScaleCrop>false</ScaleCrop>
  <Company/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2020-12-07T08:39:00Z</dcterms:created>
  <dcterms:modified xsi:type="dcterms:W3CDTF">2020-12-07T08:40:00Z</dcterms:modified>
</cp:coreProperties>
</file>