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CF" w:rsidRDefault="007438CF" w:rsidP="007438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>
        <w:rPr>
          <w:rFonts w:ascii="Times New Roman" w:hAnsi="Times New Roman" w:cs="Times New Roman"/>
          <w:sz w:val="28"/>
          <w:szCs w:val="28"/>
        </w:rPr>
        <w:t>МДК 04.02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7438CF" w:rsidRDefault="007438CF" w:rsidP="007438CF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9 декабря 2020г.</w:t>
      </w:r>
    </w:p>
    <w:p w:rsidR="007438CF" w:rsidRDefault="007438CF" w:rsidP="007438CF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7438CF" w:rsidRPr="007438CF" w:rsidRDefault="007438CF" w:rsidP="007438CF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1.2</w:t>
      </w:r>
    </w:p>
    <w:p w:rsidR="007438CF" w:rsidRPr="007438CF" w:rsidRDefault="007438CF" w:rsidP="007438CF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743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438CF">
        <w:rPr>
          <w:rFonts w:ascii="Times New Roman" w:eastAsia="Times New Roman" w:hAnsi="Times New Roman" w:cs="Times New Roman"/>
          <w:bCs/>
          <w:sz w:val="28"/>
          <w:szCs w:val="28"/>
        </w:rPr>
        <w:t>Определение оценки свариваемости металла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7438CF">
        <w:rPr>
          <w:rFonts w:ascii="Times New Roman" w:hAnsi="Times New Roman" w:cs="Times New Roman"/>
          <w:sz w:val="28"/>
          <w:szCs w:val="28"/>
        </w:rPr>
        <w:t xml:space="preserve">:  Научиться </w:t>
      </w:r>
      <w:r w:rsidRPr="007438CF">
        <w:rPr>
          <w:rFonts w:ascii="Times New Roman" w:eastAsia="Times New Roman" w:hAnsi="Times New Roman" w:cs="Times New Roman"/>
          <w:bCs/>
          <w:sz w:val="28"/>
          <w:szCs w:val="28"/>
        </w:rPr>
        <w:t>определению оценки свариваемости металла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7438CF" w:rsidRDefault="007438CF" w:rsidP="007438CF">
      <w:pPr>
        <w:pStyle w:val="a5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Дайте понятие свариваемости и необходимости ее проведения</w:t>
      </w:r>
    </w:p>
    <w:p w:rsidR="007438CF" w:rsidRPr="007438CF" w:rsidRDefault="007438CF" w:rsidP="007438CF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438CF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Практикум стр.5-14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7438C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438CF">
        <w:rPr>
          <w:rFonts w:ascii="Times New Roman" w:hAnsi="Times New Roman" w:cs="Times New Roman"/>
          <w:sz w:val="28"/>
          <w:szCs w:val="28"/>
        </w:rPr>
        <w:t>акова конечная цель проведения контроля качества сварочных материалов?</w:t>
      </w:r>
    </w:p>
    <w:p w:rsidR="007438CF" w:rsidRPr="007438CF" w:rsidRDefault="007438CF" w:rsidP="007438C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7438CF">
        <w:rPr>
          <w:rFonts w:ascii="Times New Roman" w:hAnsi="Times New Roman" w:cs="Times New Roman"/>
          <w:sz w:val="28"/>
          <w:szCs w:val="28"/>
        </w:rPr>
        <w:t>В каких случаях  производят оценку свариваемости металла?</w:t>
      </w: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color w:val="000000"/>
          <w:sz w:val="28"/>
          <w:szCs w:val="28"/>
        </w:rPr>
        <w:t>3.  Как количественно и качественно оценивают свариваемость металла?</w:t>
      </w: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color w:val="000000"/>
          <w:sz w:val="28"/>
          <w:szCs w:val="28"/>
        </w:rPr>
        <w:t>4.  Какие дефекты характеризуют свариваемость металла?</w:t>
      </w: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8CF" w:rsidRPr="007438CF" w:rsidRDefault="007438CF" w:rsidP="007438C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7438CF">
        <w:rPr>
          <w:b/>
          <w:sz w:val="28"/>
          <w:szCs w:val="28"/>
        </w:rPr>
        <w:t>Домашнее задание:</w:t>
      </w:r>
    </w:p>
    <w:p w:rsidR="007438CF" w:rsidRPr="007438CF" w:rsidRDefault="007438CF" w:rsidP="007438C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7438CF" w:rsidRPr="007438CF" w:rsidRDefault="007438CF" w:rsidP="007438C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7438CF" w:rsidRPr="007438CF" w:rsidRDefault="007438CF" w:rsidP="007438CF">
      <w:pPr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7438CF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8CF" w:rsidRPr="007438CF" w:rsidRDefault="007438CF" w:rsidP="007438CF">
      <w:pPr>
        <w:pStyle w:val="1"/>
        <w:spacing w:before="0" w:after="75" w:line="390" w:lineRule="atLeast"/>
        <w:textAlignment w:val="baseline"/>
        <w:rPr>
          <w:rFonts w:ascii="Times New Roman" w:hAnsi="Times New Roman" w:cs="Times New Roman"/>
          <w:b w:val="0"/>
          <w:bCs w:val="0"/>
          <w:color w:val="2A2A2A"/>
        </w:rPr>
      </w:pPr>
    </w:p>
    <w:p w:rsidR="007438CF" w:rsidRPr="007438CF" w:rsidRDefault="007438CF" w:rsidP="007438CF">
      <w:pPr>
        <w:rPr>
          <w:rFonts w:ascii="Times New Roman" w:hAnsi="Times New Roman" w:cs="Times New Roman"/>
          <w:sz w:val="28"/>
          <w:szCs w:val="28"/>
        </w:rPr>
      </w:pPr>
    </w:p>
    <w:p w:rsidR="007438CF" w:rsidRDefault="007438CF" w:rsidP="007438CF">
      <w:pPr>
        <w:rPr>
          <w:rFonts w:ascii="Times New Roman" w:hAnsi="Times New Roman" w:cs="Times New Roman"/>
          <w:sz w:val="28"/>
          <w:szCs w:val="28"/>
        </w:rPr>
      </w:pPr>
    </w:p>
    <w:p w:rsidR="007438CF" w:rsidRDefault="007438CF" w:rsidP="007438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Учебная дисциплина: </w:t>
      </w:r>
      <w:r>
        <w:rPr>
          <w:rFonts w:ascii="Times New Roman" w:hAnsi="Times New Roman" w:cs="Times New Roman"/>
          <w:sz w:val="28"/>
          <w:szCs w:val="28"/>
        </w:rPr>
        <w:t>МДК 04.02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7438CF" w:rsidRDefault="007438CF" w:rsidP="007438CF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9 декабря 2020г.</w:t>
      </w:r>
    </w:p>
    <w:p w:rsidR="007438CF" w:rsidRDefault="007438CF" w:rsidP="007438CF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7438CF" w:rsidRPr="007438CF" w:rsidRDefault="007438CF" w:rsidP="007438CF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.3</w:t>
      </w:r>
    </w:p>
    <w:p w:rsidR="007438CF" w:rsidRPr="007438CF" w:rsidRDefault="007438CF" w:rsidP="007438CF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743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438CF">
        <w:rPr>
          <w:rFonts w:ascii="Times New Roman" w:eastAsia="Times New Roman" w:hAnsi="Times New Roman" w:cs="Times New Roman"/>
          <w:bCs/>
          <w:sz w:val="28"/>
          <w:szCs w:val="28"/>
        </w:rPr>
        <w:t>Определение оценки свариваемости металла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7438CF">
        <w:rPr>
          <w:rFonts w:ascii="Times New Roman" w:hAnsi="Times New Roman" w:cs="Times New Roman"/>
          <w:sz w:val="28"/>
          <w:szCs w:val="28"/>
        </w:rPr>
        <w:t xml:space="preserve">:  Научиться </w:t>
      </w:r>
      <w:r w:rsidRPr="007438CF">
        <w:rPr>
          <w:rFonts w:ascii="Times New Roman" w:eastAsia="Times New Roman" w:hAnsi="Times New Roman" w:cs="Times New Roman"/>
          <w:bCs/>
          <w:sz w:val="28"/>
          <w:szCs w:val="28"/>
        </w:rPr>
        <w:t>определению оценки свариваемости металла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7438CF" w:rsidRDefault="007438CF" w:rsidP="007438C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Изучите и опишите методы оценки свариваемости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8CF" w:rsidRPr="007438CF" w:rsidRDefault="007438CF" w:rsidP="007438C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</w:t>
      </w:r>
      <w:r w:rsidR="00421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53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арактеристику дефектам</w:t>
      </w:r>
      <w:r w:rsidR="0042153A">
        <w:rPr>
          <w:rFonts w:ascii="Times New Roman" w:hAnsi="Times New Roman" w:cs="Times New Roman"/>
          <w:sz w:val="28"/>
          <w:szCs w:val="28"/>
        </w:rPr>
        <w:t xml:space="preserve"> ,возникающим при сварке стали.</w:t>
      </w:r>
    </w:p>
    <w:p w:rsidR="007438CF" w:rsidRPr="007438CF" w:rsidRDefault="007438CF" w:rsidP="007438CF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438CF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Практикум стр.5-14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7438C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438CF">
        <w:rPr>
          <w:rFonts w:ascii="Times New Roman" w:hAnsi="Times New Roman" w:cs="Times New Roman"/>
          <w:sz w:val="28"/>
          <w:szCs w:val="28"/>
        </w:rPr>
        <w:t>акова конечная цель проведения контроля качества сварочных материалов?</w:t>
      </w:r>
    </w:p>
    <w:p w:rsidR="007438CF" w:rsidRPr="007438CF" w:rsidRDefault="007438CF" w:rsidP="007438C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7438CF">
        <w:rPr>
          <w:rFonts w:ascii="Times New Roman" w:hAnsi="Times New Roman" w:cs="Times New Roman"/>
          <w:sz w:val="28"/>
          <w:szCs w:val="28"/>
        </w:rPr>
        <w:t>В каких случаях  производят оценку свариваемости металла?</w:t>
      </w: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color w:val="000000"/>
          <w:sz w:val="28"/>
          <w:szCs w:val="28"/>
        </w:rPr>
        <w:t>3.  Как количественно и качественно оценивают свариваемость металла?</w:t>
      </w: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color w:val="000000"/>
          <w:sz w:val="28"/>
          <w:szCs w:val="28"/>
        </w:rPr>
        <w:t>4.  Какие дефекты характеризуют свариваемость металла?</w:t>
      </w: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8CF" w:rsidRPr="007438CF" w:rsidRDefault="007438CF" w:rsidP="007438C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7438CF">
        <w:rPr>
          <w:b/>
          <w:sz w:val="28"/>
          <w:szCs w:val="28"/>
        </w:rPr>
        <w:t>Домашнее задание:</w:t>
      </w:r>
    </w:p>
    <w:p w:rsidR="007438CF" w:rsidRPr="007438CF" w:rsidRDefault="007438CF" w:rsidP="007438C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7438CF" w:rsidRPr="007438CF" w:rsidRDefault="007438CF" w:rsidP="007438C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7438CF" w:rsidRPr="007438CF" w:rsidRDefault="007438CF" w:rsidP="007438CF">
      <w:pPr>
        <w:rPr>
          <w:rFonts w:ascii="Times New Roman" w:hAnsi="Times New Roman" w:cs="Times New Roman"/>
          <w:sz w:val="28"/>
          <w:szCs w:val="28"/>
        </w:rPr>
      </w:pPr>
      <w:r w:rsidRPr="007438CF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7438CF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7438CF" w:rsidRPr="007438CF" w:rsidRDefault="007438CF" w:rsidP="00743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8CF" w:rsidRDefault="007438CF" w:rsidP="007438CF">
      <w:pPr>
        <w:rPr>
          <w:rFonts w:ascii="Times New Roman" w:hAnsi="Times New Roman" w:cs="Times New Roman"/>
          <w:sz w:val="28"/>
          <w:szCs w:val="28"/>
        </w:rPr>
      </w:pPr>
    </w:p>
    <w:p w:rsidR="007438CF" w:rsidRPr="007438CF" w:rsidRDefault="007438CF" w:rsidP="007438CF">
      <w:pPr>
        <w:rPr>
          <w:rFonts w:ascii="Times New Roman" w:hAnsi="Times New Roman" w:cs="Times New Roman"/>
          <w:sz w:val="28"/>
          <w:szCs w:val="28"/>
        </w:rPr>
      </w:pPr>
    </w:p>
    <w:p w:rsidR="007438CF" w:rsidRDefault="007438CF" w:rsidP="007438CF"/>
    <w:p w:rsidR="007438CF" w:rsidRPr="007438CF" w:rsidRDefault="007438CF" w:rsidP="007438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8C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438CF">
        <w:rPr>
          <w:rFonts w:ascii="Times New Roman" w:hAnsi="Times New Roman" w:cs="Times New Roman"/>
          <w:b/>
          <w:sz w:val="28"/>
          <w:szCs w:val="28"/>
        </w:rPr>
        <w:t>Оценка свариваемости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Перед сваркой проверяют наличие сертификатов и заводскую маркировку материалов, а у специальных сталей, кроме того,— наличие легирующих элементов методом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стилоскопирования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(спектральный анализ). Показатели механических свойств (предел прочности, предел текучести, относительное удлинение, относительное поперечное сужение, угол загиба или сплющивание для труб малых диаметров, ударная вязкость и химический состав) должны соответствовать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ГОСТам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и техническим условиям.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>При отсутствии сертификатов на материалы проводят лабораторные исследования (механические испытания, химический анализ, металлографические исследования).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>Поступивший металл и все заготовки независимо от их назначения и последующего способа контроля подлежат в первую очередь внешнему осмотру с целью выявления расслоений, трещин, недопустимых вмятин, окислов, закатов.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 сваркой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> все заготовки очищают от ржавчины, окалины и загрязнений механическим или химическим способом согласно технологии или техническим условиям на данный объект.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>При разработке конструкционных материалов новых марок обязательной предпосылкой является возможность их надежного соединения сваркой.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Под свариваемостью материалов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> понимается комплексная технологическая характеристика металла или сплава, которая отражает их реакцию на процесс сварки и показывает пригодность данного материала для получения надежного сварного соединения. Свариваемость определяется в первую очередь механическими испытаниями сварных швов на разрыв, изгиб, ударную вязкость и, кроме того, способностью материалов без образования трещин и значительного изменения свойств выдерживать быстрый нагрев до температуры плавления, значительное тепловое расширение, быстрое охлаждение и усадку при этом. Например, сталь должна обладать запасом вязкости при местных нагревах и высоких напряжениях и не быть склонной к хрупкому разрушению без проведения термической обработки.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В некоторых случаях для определения свариваемости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>  проводят специальные испытания сварных соединений в условиях, соответствующих реальным условиям их эксплуатации.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Помимо сварных образцов испытывают и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несварные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образцы основного металла, применяя термическую обработку, чтобы воспроизвести изменение 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lastRenderedPageBreak/>
        <w:t>свойств материала аналогично происходящему во время нагревания при сварке.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>Испытание материалов на свариваемость необходимо при разработке </w:t>
      </w:r>
      <w:hyperlink r:id="rId7" w:history="1">
        <w:r w:rsidRPr="007438CF">
          <w:rPr>
            <w:rStyle w:val="a3"/>
            <w:rFonts w:ascii="Times New Roman" w:eastAsia="Times New Roman" w:hAnsi="Times New Roman" w:cs="Times New Roman"/>
            <w:color w:val="auto"/>
          </w:rPr>
          <w:t>технологии сварки</w:t>
        </w:r>
      </w:hyperlink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электродных покрытий и присадочных материалов новых типов, в частности некоторых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аустенитных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электродов и проволок.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Свариваемость стали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 может быть определена также по содержанию химических элементов (С,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Mo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V,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Cr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Mn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>), влияющих на ее механические свойства.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В этом случае пользуются эмпирической формулой, определяющей эквивалент углерода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38C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экв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38CF" w:rsidRPr="007438CF" w:rsidRDefault="007438CF" w:rsidP="0074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38C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экв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= C +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  <w:lang w:val="en-US"/>
        </w:rPr>
        <w:t>Mn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  <w:lang w:val="en-US"/>
        </w:rPr>
        <w:t>/20 + Ni/15 + (Cr + Mo + V)/10 %,</w:t>
      </w:r>
    </w:p>
    <w:p w:rsidR="007438CF" w:rsidRPr="007438CF" w:rsidRDefault="007438CF" w:rsidP="0074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Mn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Cr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Mo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>, V, С — содержание элементов в стали в весовых процентах по данным химического анализа.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>Для ручной дуговой, автоматической и </w:t>
      </w:r>
      <w:hyperlink r:id="rId8" w:history="1">
        <w:r w:rsidRPr="007438CF">
          <w:rPr>
            <w:rStyle w:val="a3"/>
            <w:rFonts w:ascii="Times New Roman" w:eastAsia="Times New Roman" w:hAnsi="Times New Roman" w:cs="Times New Roman"/>
            <w:color w:val="auto"/>
          </w:rPr>
          <w:t>полуавтоматической сварки</w:t>
        </w:r>
      </w:hyperlink>
      <w:r w:rsidRPr="007438CF">
        <w:rPr>
          <w:rFonts w:ascii="Times New Roman" w:eastAsia="Times New Roman" w:hAnsi="Times New Roman" w:cs="Times New Roman"/>
          <w:sz w:val="28"/>
          <w:szCs w:val="28"/>
        </w:rPr>
        <w:t> эквивалент углерода не должен превышать 0,45%. При этом соотношении не обнаружено склонности стали к образованию горячих трещин.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38C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экв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 более 0,45%, то для предотвращения образования трещин и закалочных структур применяют предварительный и сопутствующий подогрев и последующую термическую обработку. При сварке металлов малых толщин допускается предельное содержание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38C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экв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> 0,55% без применения термической обработки.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Свариваемость стали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> ухудшают примеси серы и фосфора, содержание которых свыше 0,035 и 0,04% соответственно повышает склонность к образованию трещин.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sz w:val="28"/>
          <w:szCs w:val="28"/>
        </w:rPr>
        <w:t>По свариваемости стали подразделяют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438C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438CF">
        <w:rPr>
          <w:rFonts w:ascii="Times New Roman" w:eastAsia="Times New Roman" w:hAnsi="Times New Roman" w:cs="Times New Roman"/>
          <w:sz w:val="28"/>
          <w:szCs w:val="28"/>
        </w:rPr>
        <w:t>: хорошо, удовлетворительно, ограниченно и плохо свариваемые.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rStyle w:val="a6"/>
          <w:sz w:val="28"/>
          <w:szCs w:val="28"/>
        </w:rPr>
        <w:t>Поры, наблюдаемые в сварных швах</w:t>
      </w:r>
      <w:r w:rsidRPr="007438CF">
        <w:rPr>
          <w:sz w:val="28"/>
          <w:szCs w:val="28"/>
        </w:rPr>
        <w:t>, связаны с процессами выделения газов в макро- и микрообъемах.</w:t>
      </w:r>
    </w:p>
    <w:p w:rsidR="007438CF" w:rsidRPr="007438CF" w:rsidRDefault="007438CF" w:rsidP="007438CF">
      <w:pPr>
        <w:pStyle w:val="a4"/>
        <w:jc w:val="both"/>
        <w:rPr>
          <w:sz w:val="28"/>
          <w:szCs w:val="28"/>
        </w:rPr>
      </w:pPr>
      <w:proofErr w:type="gramStart"/>
      <w:r w:rsidRPr="007438CF">
        <w:rPr>
          <w:sz w:val="28"/>
          <w:szCs w:val="28"/>
        </w:rPr>
        <w:t xml:space="preserve">При объемном </w:t>
      </w:r>
      <w:proofErr w:type="spellStart"/>
      <w:r w:rsidRPr="007438CF">
        <w:rPr>
          <w:sz w:val="28"/>
          <w:szCs w:val="28"/>
        </w:rPr>
        <w:t>пересыщении</w:t>
      </w:r>
      <w:proofErr w:type="spellEnd"/>
      <w:r w:rsidRPr="007438CF">
        <w:rPr>
          <w:sz w:val="28"/>
          <w:szCs w:val="28"/>
        </w:rPr>
        <w:t xml:space="preserve"> металла сварочной ванны газами, вызванном уменьшением растворимости из-за снижения температуры металла, в основном образуются макропоры.</w:t>
      </w:r>
      <w:proofErr w:type="gramEnd"/>
      <w:r w:rsidRPr="007438CF">
        <w:rPr>
          <w:sz w:val="28"/>
          <w:szCs w:val="28"/>
        </w:rPr>
        <w:t xml:space="preserve"> Рост пузырьков газа в этом случае происходит в основном в результате конвективной диффузии газа из окружающих объемов металла. Скорость роста пузырьков определяется </w:t>
      </w:r>
      <w:r w:rsidRPr="007438CF">
        <w:rPr>
          <w:sz w:val="28"/>
          <w:szCs w:val="28"/>
        </w:rPr>
        <w:lastRenderedPageBreak/>
        <w:t xml:space="preserve">степенью </w:t>
      </w:r>
      <w:proofErr w:type="spellStart"/>
      <w:r w:rsidRPr="007438CF">
        <w:rPr>
          <w:sz w:val="28"/>
          <w:szCs w:val="28"/>
        </w:rPr>
        <w:t>пересыщения</w:t>
      </w:r>
      <w:proofErr w:type="spellEnd"/>
      <w:r w:rsidRPr="007438CF">
        <w:rPr>
          <w:sz w:val="28"/>
          <w:szCs w:val="28"/>
        </w:rPr>
        <w:t xml:space="preserve"> ванны газами и скоростью десорбции газов в зародыш.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7438CF">
        <w:rPr>
          <w:sz w:val="28"/>
          <w:szCs w:val="28"/>
        </w:rPr>
        <w:t xml:space="preserve">При локальном </w:t>
      </w:r>
      <w:proofErr w:type="spellStart"/>
      <w:r w:rsidRPr="007438CF">
        <w:rPr>
          <w:sz w:val="28"/>
          <w:szCs w:val="28"/>
        </w:rPr>
        <w:t>пересыщении</w:t>
      </w:r>
      <w:proofErr w:type="spellEnd"/>
      <w:r w:rsidRPr="007438CF">
        <w:rPr>
          <w:sz w:val="28"/>
          <w:szCs w:val="28"/>
        </w:rPr>
        <w:t xml:space="preserve"> жидкого металла у фронта кристаллизации зарождение и развитие пузырьков наиболее вероятно на стадии остановки роста кристаллов.</w:t>
      </w:r>
      <w:proofErr w:type="gramEnd"/>
      <w:r w:rsidRPr="007438CF">
        <w:rPr>
          <w:sz w:val="28"/>
          <w:szCs w:val="28"/>
        </w:rPr>
        <w:t xml:space="preserve"> Пузырьки в этом случае в основном развиваются вследствие диффузии атомов (ионов) газа из прилегающих микрообъемов металла. Размеры пузырьков определяются в основном длительностью остановок в росте кристаллов. При кристаллизации первых слоев и длительности остановок 0,1...0,2 с, характерных для наиболее употребляемых режимов сварки, вероятно образование мельчайших пор у линии сплавления. Роль азота в образовании крупных пор при отсутствии </w:t>
      </w:r>
      <w:proofErr w:type="gramStart"/>
      <w:r w:rsidRPr="007438CF">
        <w:rPr>
          <w:sz w:val="28"/>
          <w:szCs w:val="28"/>
        </w:rPr>
        <w:t>конвективной</w:t>
      </w:r>
      <w:proofErr w:type="gramEnd"/>
      <w:r w:rsidRPr="007438CF">
        <w:rPr>
          <w:sz w:val="28"/>
          <w:szCs w:val="28"/>
        </w:rPr>
        <w:t xml:space="preserve"> </w:t>
      </w:r>
      <w:proofErr w:type="spellStart"/>
      <w:r w:rsidRPr="007438CF">
        <w:rPr>
          <w:sz w:val="28"/>
          <w:szCs w:val="28"/>
        </w:rPr>
        <w:t>массопередачи</w:t>
      </w:r>
      <w:proofErr w:type="spellEnd"/>
      <w:r w:rsidRPr="007438CF">
        <w:rPr>
          <w:sz w:val="28"/>
          <w:szCs w:val="28"/>
        </w:rPr>
        <w:t xml:space="preserve"> газа невелика.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sz w:val="28"/>
          <w:szCs w:val="28"/>
        </w:rPr>
        <w:t>Получение плотных швов при сварке покрытыми электродами и порошковыми проволоками может быть достигнуто путем снижения содержания газов в сварочной ванне ниже предела растворимости в твердом металле при температуре плавления. В этом случае образование пузырьков газа в момент кристаллизации не происходит. Этот способ обеспечения плотных швов реализуется в электродах с покрытием основного вида.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sz w:val="28"/>
          <w:szCs w:val="28"/>
        </w:rPr>
        <w:t>При увлажнении электродного покрытия основного вида содержание водорода в сварочной ванне возрастает выше его предела растворимости в твердом железе при температуре плавления и попадает в наиболее опасную с точки зрения образования пор концентрационную зону скачка растворимости (12... 27 см</w:t>
      </w:r>
      <w:r w:rsidRPr="007438CF">
        <w:rPr>
          <w:sz w:val="28"/>
          <w:szCs w:val="28"/>
          <w:vertAlign w:val="superscript"/>
        </w:rPr>
        <w:t>3</w:t>
      </w:r>
      <w:r w:rsidRPr="007438CF">
        <w:rPr>
          <w:sz w:val="28"/>
          <w:szCs w:val="28"/>
        </w:rPr>
        <w:t>/100 г). При таких концентрациях водорода процесс образования и удаления пузырьков газа из сварочной ванны протекает вяло, что приводит к образованию пор.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rStyle w:val="a6"/>
          <w:sz w:val="28"/>
          <w:szCs w:val="28"/>
        </w:rPr>
        <w:t>Поры</w:t>
      </w:r>
      <w:r w:rsidRPr="007438CF">
        <w:rPr>
          <w:sz w:val="28"/>
          <w:szCs w:val="28"/>
        </w:rPr>
        <w:t>, обнаруживаемые в швах </w:t>
      </w:r>
      <w:r w:rsidRPr="007438CF">
        <w:rPr>
          <w:rStyle w:val="a6"/>
          <w:sz w:val="28"/>
          <w:szCs w:val="28"/>
        </w:rPr>
        <w:t>при сварке длинной дугой электродами</w:t>
      </w:r>
      <w:r w:rsidRPr="007438CF">
        <w:rPr>
          <w:sz w:val="28"/>
          <w:szCs w:val="28"/>
        </w:rPr>
        <w:t xml:space="preserve"> с </w:t>
      </w:r>
      <w:proofErr w:type="spellStart"/>
      <w:r w:rsidRPr="007438CF">
        <w:rPr>
          <w:sz w:val="28"/>
          <w:szCs w:val="28"/>
        </w:rPr>
        <w:t>карбонатно-флюоритным</w:t>
      </w:r>
      <w:proofErr w:type="spellEnd"/>
      <w:r w:rsidRPr="007438CF">
        <w:rPr>
          <w:sz w:val="28"/>
          <w:szCs w:val="28"/>
        </w:rPr>
        <w:t xml:space="preserve"> покрытием, вызваны выделением азота. Плохое смачивание капель электродного металла и ванны шлаками электродов этого вида создает условия для непосредственного контакта металла с газовой фазой и повышенной абсорбции азота.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sz w:val="28"/>
          <w:szCs w:val="28"/>
        </w:rPr>
        <w:t>Газом, вызывающим пористость швов </w:t>
      </w:r>
      <w:r w:rsidRPr="007438CF">
        <w:rPr>
          <w:rStyle w:val="a6"/>
          <w:sz w:val="28"/>
          <w:szCs w:val="28"/>
        </w:rPr>
        <w:t xml:space="preserve">при сварке электродами с </w:t>
      </w:r>
      <w:proofErr w:type="spellStart"/>
      <w:r w:rsidRPr="007438CF">
        <w:rPr>
          <w:rStyle w:val="a6"/>
          <w:sz w:val="28"/>
          <w:szCs w:val="28"/>
        </w:rPr>
        <w:t>рутиловым</w:t>
      </w:r>
      <w:proofErr w:type="spellEnd"/>
      <w:r w:rsidRPr="007438CF">
        <w:rPr>
          <w:rStyle w:val="a6"/>
          <w:sz w:val="28"/>
          <w:szCs w:val="28"/>
        </w:rPr>
        <w:t xml:space="preserve"> и </w:t>
      </w:r>
      <w:proofErr w:type="spellStart"/>
      <w:r w:rsidRPr="007438CF">
        <w:rPr>
          <w:rStyle w:val="a6"/>
          <w:sz w:val="28"/>
          <w:szCs w:val="28"/>
        </w:rPr>
        <w:t>руднокислым</w:t>
      </w:r>
      <w:proofErr w:type="spellEnd"/>
      <w:r w:rsidRPr="007438CF">
        <w:rPr>
          <w:rStyle w:val="a6"/>
          <w:sz w:val="28"/>
          <w:szCs w:val="28"/>
        </w:rPr>
        <w:t xml:space="preserve"> покрытиями</w:t>
      </w:r>
      <w:r w:rsidRPr="007438CF">
        <w:rPr>
          <w:sz w:val="28"/>
          <w:szCs w:val="28"/>
        </w:rPr>
        <w:t>, в основном является водород. Выделение оксида углерода и азота играет второстепенную роль.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sz w:val="28"/>
          <w:szCs w:val="28"/>
        </w:rPr>
        <w:t xml:space="preserve">Получение плотных швов при сварке этими электродами достигается путем создания благоприятных условий для повышенной абсорбции водорода на стадии капли и интенсивного роста и быстрого удаления образовавшихся пузырьков газа из сварочной ванны до момента ее кристаллизации. Такая ситуация реализуется при обеспечении содержания водорода в сварочной ванне, значительно превышающем предел его </w:t>
      </w:r>
      <w:r w:rsidRPr="007438CF">
        <w:rPr>
          <w:sz w:val="28"/>
          <w:szCs w:val="28"/>
        </w:rPr>
        <w:lastRenderedPageBreak/>
        <w:t>растворимости в жидком железе при температуре плавления, т. е. намного больше 27 см</w:t>
      </w:r>
      <w:r w:rsidRPr="007438CF">
        <w:rPr>
          <w:sz w:val="28"/>
          <w:szCs w:val="28"/>
          <w:vertAlign w:val="superscript"/>
        </w:rPr>
        <w:t>3</w:t>
      </w:r>
      <w:r w:rsidRPr="007438CF">
        <w:rPr>
          <w:sz w:val="28"/>
          <w:szCs w:val="28"/>
        </w:rPr>
        <w:t>/100 г.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sz w:val="28"/>
          <w:szCs w:val="28"/>
        </w:rPr>
        <w:t>Увеличение силы тока </w:t>
      </w:r>
      <w:r w:rsidRPr="007438CF">
        <w:rPr>
          <w:rStyle w:val="a6"/>
          <w:sz w:val="28"/>
          <w:szCs w:val="28"/>
        </w:rPr>
        <w:t xml:space="preserve">при сварке электродами с </w:t>
      </w:r>
      <w:proofErr w:type="spellStart"/>
      <w:r w:rsidRPr="007438CF">
        <w:rPr>
          <w:rStyle w:val="a6"/>
          <w:sz w:val="28"/>
          <w:szCs w:val="28"/>
        </w:rPr>
        <w:t>рутиловым</w:t>
      </w:r>
      <w:proofErr w:type="spellEnd"/>
      <w:r w:rsidRPr="007438CF">
        <w:rPr>
          <w:rStyle w:val="a6"/>
          <w:sz w:val="28"/>
          <w:szCs w:val="28"/>
        </w:rPr>
        <w:t xml:space="preserve"> и </w:t>
      </w:r>
      <w:proofErr w:type="spellStart"/>
      <w:r w:rsidRPr="007438CF">
        <w:rPr>
          <w:rStyle w:val="a6"/>
          <w:sz w:val="28"/>
          <w:szCs w:val="28"/>
        </w:rPr>
        <w:t>руднокислым</w:t>
      </w:r>
      <w:proofErr w:type="spellEnd"/>
      <w:r w:rsidRPr="007438CF">
        <w:rPr>
          <w:rStyle w:val="a6"/>
          <w:sz w:val="28"/>
          <w:szCs w:val="28"/>
        </w:rPr>
        <w:t xml:space="preserve"> покрытиями</w:t>
      </w:r>
      <w:r w:rsidRPr="007438CF">
        <w:rPr>
          <w:sz w:val="28"/>
          <w:szCs w:val="28"/>
        </w:rPr>
        <w:t> повышает вероятность образования пор в металле шва, что обусловлено перегревом второй половины электрода, уменьшением содержания влаги в перегретом покрытии и содержания водорода в металле шва, выполненном перегретой частью электрода до опасного концентрационного уровня (12...27 см</w:t>
      </w:r>
      <w:r w:rsidRPr="007438CF">
        <w:rPr>
          <w:sz w:val="28"/>
          <w:szCs w:val="28"/>
          <w:vertAlign w:val="superscript"/>
        </w:rPr>
        <w:t>3</w:t>
      </w:r>
      <w:r w:rsidRPr="007438CF">
        <w:rPr>
          <w:sz w:val="28"/>
          <w:szCs w:val="28"/>
        </w:rPr>
        <w:t>/100 г).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sz w:val="28"/>
          <w:szCs w:val="28"/>
        </w:rPr>
        <w:t xml:space="preserve">При введении значительных количеств алюминия, титана, кремния в покрытия </w:t>
      </w:r>
      <w:proofErr w:type="spellStart"/>
      <w:r w:rsidRPr="007438CF">
        <w:rPr>
          <w:sz w:val="28"/>
          <w:szCs w:val="28"/>
        </w:rPr>
        <w:t>рутиловых</w:t>
      </w:r>
      <w:proofErr w:type="spellEnd"/>
      <w:r w:rsidRPr="007438CF">
        <w:rPr>
          <w:sz w:val="28"/>
          <w:szCs w:val="28"/>
        </w:rPr>
        <w:t xml:space="preserve"> и </w:t>
      </w:r>
      <w:proofErr w:type="spellStart"/>
      <w:r w:rsidRPr="007438CF">
        <w:rPr>
          <w:sz w:val="28"/>
          <w:szCs w:val="28"/>
        </w:rPr>
        <w:t>руднокислых</w:t>
      </w:r>
      <w:proofErr w:type="spellEnd"/>
      <w:r w:rsidRPr="007438CF">
        <w:rPr>
          <w:sz w:val="28"/>
          <w:szCs w:val="28"/>
        </w:rPr>
        <w:t xml:space="preserve"> электродов возрастает вероятность образования пор, обусловленная ростом концентрации кремния в металле сварочной ванны.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r w:rsidRPr="007438CF">
        <w:rPr>
          <w:sz w:val="28"/>
          <w:szCs w:val="28"/>
        </w:rPr>
        <w:t>Будучи поверхностно-активным элементом, кремний тормозит десорбцию водорода, дегазация ванны идет вяло, в металле образуются поры. Подобное влияние может оказывать сера и другие поверхностно-активные элементы.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7438CF">
        <w:rPr>
          <w:rStyle w:val="a6"/>
          <w:sz w:val="28"/>
          <w:szCs w:val="28"/>
        </w:rPr>
        <w:t>Раскисление</w:t>
      </w:r>
      <w:proofErr w:type="spellEnd"/>
      <w:r w:rsidRPr="007438CF">
        <w:rPr>
          <w:rStyle w:val="a6"/>
          <w:sz w:val="28"/>
          <w:szCs w:val="28"/>
        </w:rPr>
        <w:t xml:space="preserve"> покрытий </w:t>
      </w:r>
      <w:proofErr w:type="spellStart"/>
      <w:r w:rsidRPr="007438CF">
        <w:rPr>
          <w:rStyle w:val="a6"/>
          <w:sz w:val="28"/>
          <w:szCs w:val="28"/>
        </w:rPr>
        <w:t>рутиловых</w:t>
      </w:r>
      <w:proofErr w:type="spellEnd"/>
      <w:r w:rsidRPr="007438CF">
        <w:rPr>
          <w:rStyle w:val="a6"/>
          <w:sz w:val="28"/>
          <w:szCs w:val="28"/>
        </w:rPr>
        <w:t xml:space="preserve"> или </w:t>
      </w:r>
      <w:proofErr w:type="spellStart"/>
      <w:r w:rsidRPr="007438CF">
        <w:rPr>
          <w:rStyle w:val="a6"/>
          <w:sz w:val="28"/>
          <w:szCs w:val="28"/>
        </w:rPr>
        <w:t>руднокислых</w:t>
      </w:r>
      <w:proofErr w:type="spellEnd"/>
      <w:r w:rsidRPr="007438CF">
        <w:rPr>
          <w:rStyle w:val="a6"/>
          <w:sz w:val="28"/>
          <w:szCs w:val="28"/>
        </w:rPr>
        <w:t xml:space="preserve"> электродов</w:t>
      </w:r>
      <w:r w:rsidRPr="007438CF">
        <w:rPr>
          <w:sz w:val="28"/>
          <w:szCs w:val="28"/>
        </w:rPr>
        <w:t> кремнием, титаном, алюминием, углеродом, высокое содержание этих элементов в основном металле, повышение температуры прокалки, снижение окислительного потенциала покрытия и др. приводят к снижению скорости выделения газов и к образованию пористости.</w:t>
      </w:r>
    </w:p>
    <w:p w:rsidR="007438CF" w:rsidRPr="007438CF" w:rsidRDefault="007438CF" w:rsidP="007438CF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7438CF">
        <w:rPr>
          <w:sz w:val="28"/>
          <w:szCs w:val="28"/>
        </w:rPr>
        <w:t>Менее падежная</w:t>
      </w:r>
      <w:proofErr w:type="gramEnd"/>
      <w:r w:rsidRPr="007438CF">
        <w:rPr>
          <w:sz w:val="28"/>
          <w:szCs w:val="28"/>
        </w:rPr>
        <w:t> </w:t>
      </w:r>
      <w:r w:rsidRPr="007438CF">
        <w:rPr>
          <w:rStyle w:val="a6"/>
          <w:sz w:val="28"/>
          <w:szCs w:val="28"/>
        </w:rPr>
        <w:t>защита металла от воздуха при сварке</w:t>
      </w:r>
      <w:r w:rsidRPr="007438CF">
        <w:rPr>
          <w:sz w:val="28"/>
          <w:szCs w:val="28"/>
        </w:rPr>
        <w:t> порошковыми проволоками открытой дугой приводит к большей (по сравнению с </w:t>
      </w:r>
      <w:hyperlink r:id="rId9" w:history="1">
        <w:r w:rsidRPr="007438CF">
          <w:rPr>
            <w:rStyle w:val="a3"/>
            <w:rFonts w:eastAsiaTheme="majorEastAsia"/>
            <w:color w:val="auto"/>
          </w:rPr>
          <w:t>электродами</w:t>
        </w:r>
      </w:hyperlink>
      <w:r w:rsidRPr="007438CF">
        <w:rPr>
          <w:sz w:val="28"/>
          <w:szCs w:val="28"/>
        </w:rPr>
        <w:t xml:space="preserve">) абсорбции азота металлом, поэтому выделение азота из ванны оказывает существенное, а в ряде случаев решающее, влияние на пористость. В проволоках </w:t>
      </w:r>
      <w:proofErr w:type="spellStart"/>
      <w:r w:rsidRPr="007438CF">
        <w:rPr>
          <w:sz w:val="28"/>
          <w:szCs w:val="28"/>
        </w:rPr>
        <w:t>карбонатло-флюоритного</w:t>
      </w:r>
      <w:proofErr w:type="spellEnd"/>
      <w:r w:rsidRPr="007438CF">
        <w:rPr>
          <w:sz w:val="28"/>
          <w:szCs w:val="28"/>
        </w:rPr>
        <w:t xml:space="preserve"> типа предупреждение выделения азота в виде газовой фазы достигается легированием металла титаном и алюминием. Эффективно снизить абсорбцию азота можно, </w:t>
      </w:r>
      <w:proofErr w:type="spellStart"/>
      <w:r w:rsidRPr="007438CF">
        <w:rPr>
          <w:sz w:val="28"/>
          <w:szCs w:val="28"/>
        </w:rPr>
        <w:t>зашитив</w:t>
      </w:r>
      <w:proofErr w:type="spellEnd"/>
      <w:r w:rsidRPr="007438CF">
        <w:rPr>
          <w:sz w:val="28"/>
          <w:szCs w:val="28"/>
        </w:rPr>
        <w:t xml:space="preserve"> зону сварки углекислым газом, смесями газов на основе аргона либо используя проволоку двухслойной конструкции.</w:t>
      </w:r>
      <w:r w:rsidRPr="007438CF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E-mail">
              <a:hlinkClick xmlns:a="http://schemas.openxmlformats.org/drawingml/2006/main" r:id="rId10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-mail">
                      <a:hlinkClick r:id="rId10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CF" w:rsidRPr="007438CF" w:rsidRDefault="007438CF" w:rsidP="00743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Холодные трещины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> являются типичным дефектом сварных соединений среднелегированных и высоколегированных сталей перлитного и мартенситного классов. Они образуются в сварных соединениях при охлаждении их до относительно невысоких температур, как правило, ниже 200 °С. Отличительной чертой холодных трещин является их задержанное зарождение и замедленное развитие.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При выборе стали для сварной конструкции риск образования холодных трещин может быть оценен с помощью расчета углеродного эквивалента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38C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экв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характеризующего степень легирования стали. Разными 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исследователями эмпирически установлено более десятка выражений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38C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экв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> для отдельных групп сталей.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 трещин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 зависит от содержания водорода в сварном шве: чем больше концентрация водорода, тем более выраженным становится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растрескивание</w:t>
      </w:r>
      <w:proofErr w:type="gramStart"/>
      <w:r w:rsidRPr="007438CF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7438CF">
        <w:rPr>
          <w:rFonts w:ascii="Times New Roman" w:eastAsia="Times New Roman" w:hAnsi="Times New Roman" w:cs="Times New Roman"/>
          <w:sz w:val="28"/>
          <w:szCs w:val="28"/>
        </w:rPr>
        <w:t>ормальная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температура наиболее благоприятна для образования холодных трещин: как при снижении температуры, так и при ее повышении трещины образуются со значительно меньшей вероятностью.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Образование трещин зависит от внутренних напряжений, возникающих в сварном соединении после завершения сварки, и их распределения. При наличии внешней нагрузки напряжения, которые она создает, суммируются </w:t>
      </w:r>
      <w:proofErr w:type="gramStart"/>
      <w:r w:rsidRPr="007438C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внутренними.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Водородная хрупкость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> конструкционных сталей — это явление многомасштабное и одновременно реализуется на разных уровнях: атомном, дислокационном, микроструктурном, макроскопическом.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>В реальной структуре сталей наиболее важными факторами водородной хрупкости являются эволюция дислокационной структуры при пластической деформации, а также свойства границ зерен, частиц второй фазы, неметаллических включений. Особая роль дислокаций в механизме водородной хрупкости обусловлена тем, что их перемещение является основным механизмом пластической деформации и одновременно — наиболее эффективным способом транспортирования водорода в объеме металла.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>Неметаллические включения, в зависимости от их связи с матрицей, могут действовать с самого начала деформирования как трещины, а хрупкие включения могут сами инициировать зарождение острых трещин.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Водород в металле шва и зоне термического влияния действует на равновесие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субмикротрещины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, так как снижает удельную энергию поверхности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субмикротрещины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. Роль давления водорода в полости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субмикротрещины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в возникновении ее неустойчивости сравнительно невелика.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Снижение напряжения хрупкого разрушения, инициируемого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субмикротрещиной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>, возникающей по дислокационной схеме, пропорционально уменьшению удельной поверхностной энергии металла под влиянием водорода.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 холодных трещин при сварке конструкционных сталей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> — процесс сложный и специфический. Значительную роль в этом процессе играет водород, находящийся в металле шва и зоне термического влияния.</w:t>
      </w:r>
    </w:p>
    <w:p w:rsidR="007438CF" w:rsidRPr="007438CF" w:rsidRDefault="007438CF" w:rsidP="0074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C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Понизить восприимчивость сварного соединения к холодному растрескиванию</w:t>
      </w:r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 можно путем введения в металл шва ловушек водорода. Ловушками водорода являются различные структурные дефекты, такие, как вакансии, растворенные атомы, дислокации, границы зерен и фаз, микро- и макропоры, неметаллические включения, частицы второй фазы и т. п. Полезно введение в металл шва редкоземельных элементов. Соединения этих элементов </w:t>
      </w:r>
      <w:proofErr w:type="spellStart"/>
      <w:r w:rsidRPr="007438CF">
        <w:rPr>
          <w:rFonts w:ascii="Times New Roman" w:eastAsia="Times New Roman" w:hAnsi="Times New Roman" w:cs="Times New Roman"/>
          <w:sz w:val="28"/>
          <w:szCs w:val="28"/>
        </w:rPr>
        <w:t>сорбируют</w:t>
      </w:r>
      <w:proofErr w:type="spellEnd"/>
      <w:r w:rsidRPr="007438CF">
        <w:rPr>
          <w:rFonts w:ascii="Times New Roman" w:eastAsia="Times New Roman" w:hAnsi="Times New Roman" w:cs="Times New Roman"/>
          <w:sz w:val="28"/>
          <w:szCs w:val="28"/>
        </w:rPr>
        <w:t xml:space="preserve"> водород, освобождая от него матрицу металла. Ловушками водорода могут быть мелкодисперсные равномерно распределенные в структуре стали неметаллические включения, а также остаточный аустенит.</w:t>
      </w:r>
    </w:p>
    <w:p w:rsidR="007438CF" w:rsidRPr="007438CF" w:rsidRDefault="007438CF" w:rsidP="007438CF"/>
    <w:p w:rsidR="00000000" w:rsidRPr="007438CF" w:rsidRDefault="0042153A"/>
    <w:sectPr w:rsidR="00000000" w:rsidRPr="0074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6AD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F34DBE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5F41D0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8CF"/>
    <w:rsid w:val="0042153A"/>
    <w:rsid w:val="0074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8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438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438CF"/>
    <w:pPr>
      <w:ind w:left="720"/>
      <w:contextualSpacing/>
    </w:pPr>
  </w:style>
  <w:style w:type="character" w:styleId="a6">
    <w:name w:val="Strong"/>
    <w:basedOn w:val="a0"/>
    <w:uiPriority w:val="22"/>
    <w:qFormat/>
    <w:rsid w:val="007438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tasvar.ru/tekhnologii/mig-ma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ltasvar.ru/biblioteka/50-tekhnologii-svar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11" Type="http://schemas.openxmlformats.org/officeDocument/2006/relationships/image" Target="media/image1.gif"/><Relationship Id="rId5" Type="http://schemas.openxmlformats.org/officeDocument/2006/relationships/hyperlink" Target="mailto:kydryavcwa@inbox.ru" TargetMode="External"/><Relationship Id="rId10" Type="http://schemas.openxmlformats.org/officeDocument/2006/relationships/hyperlink" Target="https://www.deltasvar.ru/component/mailto/?tmpl=component&amp;link=aHR0cHM6Ly93d3cuZGVsdGFzdmFyLnJ1L2JpYmxpb3Rla2EvNTEta2FjaGVzdHZvLXN2YXJraS83OC1raG9sb2RueWUtdHJlc2hoaW55LXByaS1zdmFya2U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ltasvar.ru/katalog/%D0%A1%D0%B2%D0%B0%D1%80%D0%BE%D1%87%D0%BD%D1%8B%D0%B5-%D0%BC%D0%B0%D1%82%D0%B5%D1%80%D0%B8%D0%B0%D0%BB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2020-12-07T18:25:00Z</dcterms:created>
  <dcterms:modified xsi:type="dcterms:W3CDTF">2020-12-07T18:36:00Z</dcterms:modified>
</cp:coreProperties>
</file>