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F5" w:rsidRDefault="00D62EF5" w:rsidP="00D62EF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>
        <w:rPr>
          <w:rFonts w:ascii="Times New Roman" w:hAnsi="Times New Roman" w:cs="Times New Roman"/>
          <w:sz w:val="28"/>
          <w:szCs w:val="28"/>
        </w:rPr>
        <w:t>МДК 04.02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D62EF5" w:rsidRDefault="00D62EF5" w:rsidP="00D62EF5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Дата:. 12 декабря 2020г.</w:t>
      </w:r>
    </w:p>
    <w:p w:rsidR="00D62EF5" w:rsidRDefault="00D62EF5" w:rsidP="00D62EF5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по специальности 22.02.06 Сварочное производство</w:t>
      </w:r>
    </w:p>
    <w:p w:rsidR="00D62EF5" w:rsidRDefault="00D62EF5" w:rsidP="00D62EF5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2.4</w:t>
      </w:r>
    </w:p>
    <w:p w:rsidR="00D62EF5" w:rsidRDefault="00D62EF5" w:rsidP="00D62EF5">
      <w:pPr>
        <w:tabs>
          <w:tab w:val="left" w:pos="870"/>
        </w:tabs>
        <w:spacing w:after="0" w:line="240" w:lineRule="auto"/>
        <w:ind w:firstLine="37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2EF5" w:rsidRDefault="00D62EF5" w:rsidP="00D62E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металлографического анализа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механических испытаний</w:t>
      </w: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:  Научиться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проведению механических испытаний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сварного шва.</w:t>
      </w: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D62EF5" w:rsidRPr="00D62EF5" w:rsidRDefault="00D62EF5" w:rsidP="00D62EF5">
      <w:pPr>
        <w:pStyle w:val="a5"/>
        <w:numPr>
          <w:ilvl w:val="0"/>
          <w:numId w:val="1"/>
        </w:numPr>
        <w:spacing w:after="0" w:line="240" w:lineRule="auto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 w:rsidRPr="00D62EF5">
        <w:rPr>
          <w:rFonts w:ascii="Times New Roman" w:hAnsi="Times New Roman" w:cs="Times New Roman"/>
          <w:sz w:val="28"/>
          <w:szCs w:val="28"/>
        </w:rPr>
        <w:t>Изучите и опишите виды статических испытаний стыковых сварных соединений (на растяжение, изгиб, ползучесть, твердость)</w:t>
      </w:r>
      <w:r w:rsidRPr="00D62E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</w:rPr>
      </w:pP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 сварных  соединений. Стр.</w:t>
      </w:r>
      <w:r>
        <w:rPr>
          <w:sz w:val="28"/>
          <w:szCs w:val="28"/>
        </w:rPr>
        <w:t xml:space="preserve"> 151-168</w:t>
      </w: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D62EF5" w:rsidRDefault="00D62EF5" w:rsidP="00D6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EF5" w:rsidRDefault="00D62EF5" w:rsidP="00D62E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sz w:val="28"/>
          <w:szCs w:val="28"/>
        </w:rPr>
      </w:pPr>
      <w:r>
        <w:rPr>
          <w:rFonts w:ascii="Times New Roman" w:eastAsia="TimesNewRomanPS-BoldMT" w:hAnsi="Times New Roman" w:cs="Times New Roman"/>
          <w:b/>
          <w:sz w:val="28"/>
          <w:szCs w:val="28"/>
        </w:rPr>
        <w:t>Контрольные вопросы:</w:t>
      </w:r>
    </w:p>
    <w:p w:rsidR="00D62EF5" w:rsidRDefault="00D62EF5" w:rsidP="00D62E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1.  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Что мы понимаем под механическими испытаниями</w:t>
      </w:r>
      <w:proofErr w:type="gramStart"/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 </w:t>
      </w:r>
      <w:r>
        <w:rPr>
          <w:rFonts w:ascii="Times New Roman" w:eastAsia="TimesNewRomanPS-BoldMT" w:hAnsi="Times New Roman" w:cs="Times New Roman"/>
          <w:sz w:val="28"/>
          <w:szCs w:val="28"/>
        </w:rPr>
        <w:t>?</w:t>
      </w:r>
      <w:proofErr w:type="gramEnd"/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</w:p>
    <w:p w:rsidR="00D62EF5" w:rsidRDefault="00D62EF5" w:rsidP="00D62E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2.   Что такое прочность?</w:t>
      </w:r>
    </w:p>
    <w:p w:rsidR="00D62EF5" w:rsidRDefault="00D62EF5" w:rsidP="00D62E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 xml:space="preserve">3.   Что такое </w:t>
      </w:r>
      <w:r>
        <w:rPr>
          <w:rStyle w:val="a7"/>
          <w:i w:val="0"/>
          <w:sz w:val="28"/>
          <w:szCs w:val="28"/>
          <w:bdr w:val="none" w:sz="0" w:space="0" w:color="auto" w:frame="1"/>
        </w:rPr>
        <w:t>пластичност</w:t>
      </w:r>
      <w:r>
        <w:rPr>
          <w:rStyle w:val="a7"/>
          <w:sz w:val="28"/>
          <w:szCs w:val="28"/>
          <w:bdr w:val="none" w:sz="0" w:space="0" w:color="auto" w:frame="1"/>
        </w:rPr>
        <w:t>ь</w:t>
      </w:r>
      <w:r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D62EF5" w:rsidRDefault="00D62EF5" w:rsidP="00D62E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NewRomanPS-BoldMT" w:hAnsi="Times New Roman" w:cs="Times New Roman"/>
          <w:sz w:val="28"/>
          <w:szCs w:val="28"/>
        </w:rPr>
        <w:t>4.   Какие виды механических испытаний производятся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62EF5" w:rsidRDefault="00D62EF5" w:rsidP="00D62EF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</w:p>
    <w:p w:rsidR="00D62EF5" w:rsidRDefault="00D62EF5" w:rsidP="00D62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2EF5" w:rsidRDefault="00D62EF5" w:rsidP="00D62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2EF5" w:rsidRDefault="00D62EF5" w:rsidP="00D62EF5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задание:</w:t>
      </w:r>
    </w:p>
    <w:p w:rsidR="00D62EF5" w:rsidRDefault="00D62EF5" w:rsidP="00D62EF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D62EF5" w:rsidRDefault="00D62EF5" w:rsidP="00D62EF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D62EF5" w:rsidRDefault="00D62EF5" w:rsidP="00D62EF5"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kydryavcwa@inbox.ru</w:t>
        </w:r>
      </w:hyperlink>
    </w:p>
    <w:p w:rsidR="00D62EF5" w:rsidRDefault="00D62EF5" w:rsidP="00D62EF5"/>
    <w:p w:rsidR="00D62EF5" w:rsidRDefault="00D62EF5" w:rsidP="00D62EF5"/>
    <w:p w:rsidR="00D62EF5" w:rsidRDefault="00D62EF5" w:rsidP="00D62EF5"/>
    <w:p w:rsidR="00D62EF5" w:rsidRDefault="00D62EF5" w:rsidP="00D62EF5"/>
    <w:p w:rsidR="00D62EF5" w:rsidRDefault="00D62EF5" w:rsidP="00D62E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Механические испытания.</w:t>
      </w:r>
    </w:p>
    <w:p w:rsidR="00D62EF5" w:rsidRDefault="00D62EF5" w:rsidP="00D62E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и условия механических испытаний металлов сварных соединений.</w:t>
      </w:r>
    </w:p>
    <w:p w:rsidR="00D62EF5" w:rsidRDefault="00D62EF5" w:rsidP="00D62EF5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Механические свойства характеризуют сопротивление металла деформации и разрушению под действием механических сил (нагрузки).</w:t>
      </w:r>
    </w:p>
    <w:p w:rsidR="00D62EF5" w:rsidRDefault="00D62EF5" w:rsidP="00D62EF5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К основным механическим свойствам относят:</w:t>
      </w:r>
    </w:p>
    <w:p w:rsidR="00D62EF5" w:rsidRDefault="00D62EF5" w:rsidP="00D62E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- прочность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пластичность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ударную вязкость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твердость</w:t>
      </w:r>
    </w:p>
    <w:p w:rsidR="00D62EF5" w:rsidRDefault="00D62EF5" w:rsidP="00D62EF5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Прочность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способность металла не разрушаться под действием механических сил (нагрузки).</w:t>
      </w:r>
    </w:p>
    <w:p w:rsidR="00D62EF5" w:rsidRDefault="00D62EF5" w:rsidP="00D62EF5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Пластичность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способность металла изменять форму (деформироваться) под действием механических сил (нагрузки) без разрушения.</w:t>
      </w:r>
    </w:p>
    <w:p w:rsidR="00D62EF5" w:rsidRDefault="00D62EF5" w:rsidP="00D62EF5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Ударная вязкость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 определяет способность металла противостоять ударным (динамическим) механическим силам (ударным нагрузкам).</w:t>
      </w:r>
    </w:p>
    <w:p w:rsidR="00D62EF5" w:rsidRDefault="00D62EF5" w:rsidP="00D62EF5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Твердость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способность металла сопротивляться проникновению в него других более твердых материалов.</w:t>
      </w:r>
    </w:p>
    <w:p w:rsidR="00D62EF5" w:rsidRDefault="00D62EF5" w:rsidP="00D62EF5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Для определения механических свойств выполняют следующие виды испытаний:</w:t>
      </w:r>
    </w:p>
    <w:p w:rsidR="00D62EF5" w:rsidRDefault="00D62EF5" w:rsidP="00D62E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- испытания на растяжение;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испытания на статический изгиб;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испытания на ударный изгиб;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измерение твердости.</w:t>
      </w:r>
    </w:p>
    <w:p w:rsidR="00D62EF5" w:rsidRDefault="00D62EF5" w:rsidP="00D62EF5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К условиям испытаний образцов относятся: температура, вид и характер приложения нагрузки к образцам.</w:t>
      </w:r>
    </w:p>
    <w:p w:rsidR="00D62EF5" w:rsidRDefault="00D62EF5" w:rsidP="00D62EF5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Температура проведения испытаний:</w:t>
      </w:r>
    </w:p>
    <w:p w:rsidR="00D62EF5" w:rsidRDefault="00D62EF5" w:rsidP="00D62E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- нормальная (+20°С);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низкая (ниже +20</w:t>
      </w:r>
      <w:proofErr w:type="gramStart"/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°С</w:t>
      </w:r>
      <w:proofErr w:type="gramEnd"/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, температура 0...-60°С);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высокая (выше+20°С, температура +100...+1200°С).</w:t>
      </w:r>
    </w:p>
    <w:p w:rsidR="00D62EF5" w:rsidRDefault="00D62EF5" w:rsidP="00D62E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Вид нагрузок:</w:t>
      </w:r>
    </w:p>
    <w:tbl>
      <w:tblPr>
        <w:tblW w:w="114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0"/>
        <w:gridCol w:w="7910"/>
      </w:tblGrid>
      <w:tr w:rsidR="00D62EF5" w:rsidTr="00D62EF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62EF5" w:rsidRDefault="00D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растяжение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62EF5" w:rsidRDefault="00D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85E4"/>
                <w:sz w:val="28"/>
                <w:szCs w:val="28"/>
              </w:rPr>
              <w:drawing>
                <wp:inline distT="0" distB="0" distL="0" distR="0">
                  <wp:extent cx="2095500" cy="247650"/>
                  <wp:effectExtent l="19050" t="0" r="0" b="0"/>
                  <wp:docPr id="1" name="Рисунок 1" descr="Нагрузка на растяжение">
                    <a:hlinkClick xmlns:a="http://schemas.openxmlformats.org/drawingml/2006/main" r:id="rId6" tooltip="&quot;Нагрузка на растяже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агрузка на растяжение">
                            <a:hlinkClick r:id="rId6" tooltip="&quot;Нагрузка на растяже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EF5" w:rsidTr="00D62EF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62EF5" w:rsidRDefault="00D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сжатие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62EF5" w:rsidRDefault="00D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85E4"/>
                <w:sz w:val="28"/>
                <w:szCs w:val="28"/>
              </w:rPr>
              <w:drawing>
                <wp:inline distT="0" distB="0" distL="0" distR="0">
                  <wp:extent cx="2095500" cy="247650"/>
                  <wp:effectExtent l="19050" t="0" r="0" b="0"/>
                  <wp:docPr id="2" name="Рисунок 2" descr="Нагрузка на сжатие">
                    <a:hlinkClick xmlns:a="http://schemas.openxmlformats.org/drawingml/2006/main" r:id="rId8" tooltip="&quot;Нагрузка на сжат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Нагрузка на сжатие">
                            <a:hlinkClick r:id="rId8" tooltip="&quot;Нагрузка на сжат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EF5" w:rsidTr="00D62EF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62EF5" w:rsidRDefault="00D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lastRenderedPageBreak/>
              <w:t>изгиб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62EF5" w:rsidRDefault="00D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24242"/>
                <w:sz w:val="28"/>
                <w:szCs w:val="28"/>
              </w:rPr>
              <w:drawing>
                <wp:inline distT="0" distB="0" distL="0" distR="0">
                  <wp:extent cx="2095500" cy="628650"/>
                  <wp:effectExtent l="19050" t="0" r="0" b="0"/>
                  <wp:docPr id="3" name="Рисунок 3" descr="Нагрузка на заги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Нагрузка на заги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EF5" w:rsidTr="00D62EF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62EF5" w:rsidRDefault="00D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кручение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62EF5" w:rsidRDefault="00D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85E4"/>
                <w:sz w:val="28"/>
                <w:szCs w:val="28"/>
              </w:rPr>
              <w:drawing>
                <wp:inline distT="0" distB="0" distL="0" distR="0">
                  <wp:extent cx="2095500" cy="733425"/>
                  <wp:effectExtent l="19050" t="0" r="0" b="0"/>
                  <wp:docPr id="4" name="Рисунок 4" descr="Нагрузка на скручивание">
                    <a:hlinkClick xmlns:a="http://schemas.openxmlformats.org/drawingml/2006/main" r:id="rId11" tooltip="&quot;Нагрузка на скручивание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Нагрузка на скручивание">
                            <a:hlinkClick r:id="rId11" tooltip="&quot;Нагрузка на скручивание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EF5" w:rsidTr="00D62EF5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62EF5" w:rsidRDefault="00D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срез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62EF5" w:rsidRDefault="00D6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185E4"/>
                <w:sz w:val="28"/>
                <w:szCs w:val="28"/>
              </w:rPr>
              <w:drawing>
                <wp:inline distT="0" distB="0" distL="0" distR="0">
                  <wp:extent cx="2095500" cy="1457325"/>
                  <wp:effectExtent l="19050" t="0" r="0" b="0"/>
                  <wp:docPr id="5" name="Рисунок 5" descr="Нагрузка на срез">
                    <a:hlinkClick xmlns:a="http://schemas.openxmlformats.org/drawingml/2006/main" r:id="rId13" tooltip="&quot;Нагрузка на срез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Нагрузка на срез">
                            <a:hlinkClick r:id="rId13" tooltip="&quot;Нагрузка на срез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2EF5" w:rsidRDefault="00D62EF5" w:rsidP="00D62EF5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Характер приложения нагрузки:</w:t>
      </w:r>
    </w:p>
    <w:p w:rsidR="00D62EF5" w:rsidRDefault="00D62EF5" w:rsidP="00D62E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- нагрузка возрастает медленно и плавно или остаётся постоянной - статические испытания;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нагрузка прилагается с большими скоростями; нагрузка ударная - динамические испытания;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нагрузка многократная повторно-переменная; нагрузка изменяется по величине или по величине и направлению (растяжение и сжатие) - испытания на выносливость.</w:t>
      </w:r>
    </w:p>
    <w:p w:rsidR="00D62EF5" w:rsidRDefault="00D62EF5" w:rsidP="00D62EF5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Механические испытания выполняют на стандартных образцах. Форма и размеры образцов устанавливаются в зависимости от вида испытаний.</w:t>
      </w:r>
    </w:p>
    <w:p w:rsidR="00D62EF5" w:rsidRDefault="00D62EF5" w:rsidP="00D62EF5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Для механических испытаний на растяжение используют стандартные цилиндрические (круглого сечения) и плоские (прямоугольного сечения) образцы. Для цилиндрических образцов в качестве основных приняты образцы диаметром </w:t>
      </w:r>
      <w:proofErr w:type="gramStart"/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d</w:t>
      </w:r>
      <w:proofErr w:type="gramEnd"/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о=10 мм короткий lо=5×do = 50 мм и длинный lо=10×do = 100 мм.</w:t>
      </w:r>
    </w:p>
    <w:p w:rsidR="00D62EF5" w:rsidRDefault="00D62EF5" w:rsidP="00D62EF5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Плоские образцы имеют толщину равную толщине листа, а ширина устанавливается равной 10, 15, 20 или 30 мм.</w:t>
      </w:r>
    </w:p>
    <w:p w:rsidR="00D62EF5" w:rsidRDefault="00D62EF5" w:rsidP="00D62EF5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b/>
          <w:color w:val="424242"/>
          <w:sz w:val="28"/>
          <w:szCs w:val="28"/>
        </w:rPr>
      </w:pPr>
    </w:p>
    <w:p w:rsidR="00D62EF5" w:rsidRDefault="00D62EF5" w:rsidP="00D62EF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Механические свойства, определяемые при статических нагрузках:</w:t>
      </w:r>
    </w:p>
    <w:p w:rsidR="00D62EF5" w:rsidRDefault="00D62EF5" w:rsidP="00D62EF5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Статическими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 называют испытания, при которых прилагаемая нагрузка к образцу возрастает медленно и плавно.</w:t>
      </w:r>
    </w:p>
    <w:p w:rsidR="00D62EF5" w:rsidRDefault="00D62EF5" w:rsidP="00D62EF5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При статических испытаниях на растяжение определяются следующие основные механические характеристики металла:</w:t>
      </w:r>
    </w:p>
    <w:p w:rsidR="00D62EF5" w:rsidRDefault="00D62EF5" w:rsidP="00D62E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lastRenderedPageBreak/>
        <w:t>- предел текучести (σ т);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предел прочности или временное сопротивление (σ в);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>- относительное удлинение</w:t>
      </w:r>
      <w:proofErr w:type="gramStart"/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 (δ);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br/>
        <w:t xml:space="preserve">- </w:t>
      </w:r>
      <w:proofErr w:type="gramEnd"/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относительное сужение (ψ).</w:t>
      </w:r>
    </w:p>
    <w:p w:rsidR="00D62EF5" w:rsidRDefault="00D62EF5" w:rsidP="00D62EF5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Предел текучести 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– это напряжение, при котором образец деформируется без заметного увеличения растягивающей нагрузки.</w:t>
      </w:r>
    </w:p>
    <w:p w:rsidR="00D62EF5" w:rsidRDefault="00D62EF5" w:rsidP="00D62EF5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Предел прочности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напряжение при максимальной нагрузке, предшествующей разрушению образца.</w:t>
      </w:r>
    </w:p>
    <w:p w:rsidR="00D62EF5" w:rsidRDefault="00D62EF5" w:rsidP="00D62EF5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Относительное удлинение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отношение приращения длины образца после разрушения к его начальной длине до испытания.</w:t>
      </w:r>
    </w:p>
    <w:p w:rsidR="00D62EF5" w:rsidRDefault="00D62EF5" w:rsidP="00D62EF5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</w:rPr>
        <w:t>Относительное сужение</w:t>
      </w: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 – это отношение уменьшения площади поперечного сечения образца после разрушения к его начальной площади до испытания.</w:t>
      </w:r>
    </w:p>
    <w:p w:rsidR="00D62EF5" w:rsidRDefault="00D62EF5" w:rsidP="00D62EF5">
      <w:pPr>
        <w:shd w:val="clear" w:color="auto" w:fill="FFFFFF"/>
        <w:spacing w:before="90" w:after="90" w:line="360" w:lineRule="atLeast"/>
        <w:ind w:firstLine="708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При максимальной нагрузке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>max</w:t>
      </w:r>
      <w:proofErr w:type="spellEnd"/>
      <w:r>
        <w:rPr>
          <w:rFonts w:ascii="Times New Roman" w:eastAsia="Times New Roman" w:hAnsi="Times New Roman" w:cs="Times New Roman"/>
          <w:color w:val="424242"/>
          <w:sz w:val="28"/>
          <w:szCs w:val="28"/>
        </w:rPr>
        <w:t xml:space="preserve"> в одном участке образца появляется сужение поперечного сечения, так называемая “шейка”. В шейке начинается разрушение образца. Так как сечение образца уменьшается, то разрушение образца происходит при нагрузке меньше максимальной. В процессе испытания приборы рисуют диаграмму растяжения, по которой определяют нагрузки. После испытания разрушенные образцы складывают вместе и измеряют конечную длину и диаметр шейки. По этим данным рассчитывают прочность и пластичность.</w:t>
      </w:r>
    </w:p>
    <w:p w:rsidR="00D62EF5" w:rsidRDefault="00D62EF5" w:rsidP="00D62EF5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424242"/>
          <w:sz w:val="21"/>
          <w:szCs w:val="21"/>
        </w:rPr>
      </w:pPr>
    </w:p>
    <w:p w:rsidR="00D62EF5" w:rsidRDefault="00D62EF5" w:rsidP="00D62E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72000" cy="3038475"/>
            <wp:effectExtent l="19050" t="0" r="0" b="0"/>
            <wp:docPr id="6" name="Рисунок 15" descr="Образцы испытаний на растяжение">
              <a:hlinkClick xmlns:a="http://schemas.openxmlformats.org/drawingml/2006/main" r:id="rId15" tooltip="&quot;Образцы испытаний на растяж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бразцы испытаний на растяжение">
                      <a:hlinkClick r:id="rId15" tooltip="&quot;Образцы испытаний на растяж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EF5" w:rsidRDefault="00D62EF5" w:rsidP="00D62EF5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Поведение сварных соединений из арматурной стали марки 35ГС при испытаниях на растяжение и изгиб.</w:t>
      </w:r>
    </w:p>
    <w:p w:rsidR="00D62EF5" w:rsidRDefault="00D62EF5" w:rsidP="00D62EF5">
      <w:pPr>
        <w:shd w:val="clear" w:color="auto" w:fill="FFFFFF"/>
        <w:spacing w:before="100" w:beforeAutospacing="1" w:after="100" w:afterAutospacing="1" w:line="25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 испытаниях на статическое растяжение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изгиб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сварные соединения выполненные из арматурной стали марки 35ГС имеют достаточно высокую хрупкость в зоне термического воздействия (ЗТВ) сварочной дуги. Причем, кратковременное воздействие дуги оказывает более негативное воздействие на механические свойства арматуры, по сравнению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Так при сварке крестообразных сварных соединений в результате прихватки арматура в ЗТВ становится хрупкой, в чем можно убедиться на приведенных ниже ФОТО.</w:t>
      </w:r>
    </w:p>
    <w:p w:rsidR="00D62EF5" w:rsidRDefault="00D62EF5" w:rsidP="00D62EF5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86250" cy="1485900"/>
            <wp:effectExtent l="19050" t="0" r="0" b="0"/>
            <wp:docPr id="7" name="Рисунок 144" descr="http://www.zaopkti.spb.ru/img/7-41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http://www.zaopkti.spb.ru/img/7-419-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EF5" w:rsidRDefault="00D62EF5" w:rsidP="00D62EF5">
      <w:pPr>
        <w:shd w:val="clear" w:color="auto" w:fill="FFFFFF"/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62EF5" w:rsidRDefault="00D62EF5" w:rsidP="00D62EF5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86250" cy="3162300"/>
            <wp:effectExtent l="19050" t="0" r="0" b="0"/>
            <wp:docPr id="8" name="Рисунок 145" descr="http://www.zaopkti.spb.ru/img/7-419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http://www.zaopkti.spb.ru/img/7-419-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EF5" w:rsidRDefault="00D62EF5" w:rsidP="00D62EF5">
      <w:pPr>
        <w:shd w:val="clear" w:color="auto" w:fill="FFFFFF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286250" cy="2466975"/>
            <wp:effectExtent l="19050" t="0" r="0" b="0"/>
            <wp:docPr id="9" name="Рисунок 146" descr="http://www.zaopkti.spb.ru/img/7-419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 descr="http://www.zaopkti.spb.ru/img/7-419-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EF5" w:rsidRDefault="00D62EF5" w:rsidP="00D62EF5">
      <w:pPr>
        <w:shd w:val="clear" w:color="auto" w:fill="FFFFFF"/>
        <w:spacing w:before="100" w:beforeAutospacing="1" w:after="100" w:afterAutospacing="1" w:line="25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игзибе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арматурных стержней в зоне сварки (прихватки) на угол до 10 градусов происходило их хрупкое разрушение, в то время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изгибе этих же арматурных стержней вдали от ЗТВ угол изгиба составлял 90 градусов и при этом никаких его разрушений не наблюдалось. Поэтому наиболее оправданным способом соединения арматуры из стали марки 35ГС следует считать её вязку.</w:t>
      </w:r>
    </w:p>
    <w:p w:rsidR="00D62EF5" w:rsidRDefault="00D62EF5" w:rsidP="00D62EF5">
      <w:pPr>
        <w:shd w:val="clear" w:color="auto" w:fill="FFFFFF"/>
        <w:spacing w:before="100" w:beforeAutospacing="1" w:after="100" w:afterAutospacing="1" w:line="25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производители в  целях экономии или некомпетентности игнорируют проведение неразрушающего контроля и механических испытаний продукции или вспоминают о них только на последней стадии - уже непосредственно перед сдачей объекта (а это приводит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потери времени и непредусмотренным расходам), когда контроль бывает технически неосуществим. Подобное отношение к контролю качества чаще всего приводит к аварийным ситуациям в  процессе эксплуатации и способно привести  даже техногенным катастрофам</w:t>
      </w:r>
    </w:p>
    <w:p w:rsidR="00D62EF5" w:rsidRDefault="00D62EF5" w:rsidP="00D62EF5"/>
    <w:p w:rsidR="00000000" w:rsidRDefault="00D62EF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6FC4"/>
    <w:multiLevelType w:val="hybridMultilevel"/>
    <w:tmpl w:val="B91CFA82"/>
    <w:lvl w:ilvl="0" w:tplc="EB3842BC">
      <w:start w:val="1"/>
      <w:numFmt w:val="decimal"/>
      <w:lvlText w:val="%1."/>
      <w:lvlJc w:val="left"/>
      <w:pPr>
        <w:ind w:left="1080" w:hanging="360"/>
      </w:pPr>
      <w:rPr>
        <w:color w:val="3D3D3D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EF5"/>
    <w:rsid w:val="00D6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2E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2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62EF5"/>
    <w:pPr>
      <w:ind w:left="720"/>
      <w:contextualSpacing/>
    </w:pPr>
  </w:style>
  <w:style w:type="character" w:styleId="a6">
    <w:name w:val="Strong"/>
    <w:basedOn w:val="a0"/>
    <w:uiPriority w:val="22"/>
    <w:qFormat/>
    <w:rsid w:val="00D62EF5"/>
    <w:rPr>
      <w:b/>
      <w:bCs/>
    </w:rPr>
  </w:style>
  <w:style w:type="character" w:styleId="a7">
    <w:name w:val="Emphasis"/>
    <w:basedOn w:val="a0"/>
    <w:uiPriority w:val="20"/>
    <w:qFormat/>
    <w:rsid w:val="00D62EF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6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ldering.com/sites/default/files/pressure.jpg" TargetMode="External"/><Relationship Id="rId13" Type="http://schemas.openxmlformats.org/officeDocument/2006/relationships/hyperlink" Target="http://weldering.com/sites/default/files/shear.jpg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eldering.com/sites/default/files/tensil.jpg" TargetMode="External"/><Relationship Id="rId11" Type="http://schemas.openxmlformats.org/officeDocument/2006/relationships/hyperlink" Target="http://weldering.com/sites/default/files/torsion.jpg" TargetMode="External"/><Relationship Id="rId5" Type="http://schemas.openxmlformats.org/officeDocument/2006/relationships/hyperlink" Target="mailto:kydryavcwa@inbox.ru" TargetMode="External"/><Relationship Id="rId15" Type="http://schemas.openxmlformats.org/officeDocument/2006/relationships/hyperlink" Target="http://weldering.com/sites/default/files/tensiont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2020-12-10T17:14:00Z</dcterms:created>
  <dcterms:modified xsi:type="dcterms:W3CDTF">2020-12-10T17:17:00Z</dcterms:modified>
</cp:coreProperties>
</file>