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A" w:rsidRPr="005234BA" w:rsidRDefault="005234BA" w:rsidP="0052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3.03</w:t>
      </w: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5234BA" w:rsidRPr="005234BA" w:rsidRDefault="005234BA" w:rsidP="0052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5234BA" w:rsidRPr="005234BA" w:rsidRDefault="005234BA" w:rsidP="0052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09.02.06 Сетевое и системное администрирование</w:t>
      </w:r>
    </w:p>
    <w:p w:rsidR="005234BA" w:rsidRPr="005234BA" w:rsidRDefault="005234BA" w:rsidP="0052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34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11сса</w:t>
      </w:r>
    </w:p>
    <w:p w:rsidR="005234BA" w:rsidRPr="005234BA" w:rsidRDefault="005234BA" w:rsidP="0052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34BA" w:rsidRPr="005234BA" w:rsidRDefault="005234BA" w:rsidP="00523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грамматический материал.</w:t>
      </w:r>
      <w:bookmarkStart w:id="0" w:name="_GoBack"/>
      <w:bookmarkEnd w:id="0"/>
    </w:p>
    <w:p w:rsidR="005234BA" w:rsidRPr="005234BA" w:rsidRDefault="005234BA" w:rsidP="005234BA">
      <w:pPr>
        <w:pStyle w:val="a3"/>
        <w:shd w:val="clear" w:color="auto" w:fill="FFFFFF"/>
        <w:spacing w:before="0" w:beforeAutospacing="0" w:after="360" w:afterAutospacing="0"/>
        <w:rPr>
          <w:rStyle w:val="a4"/>
        </w:rPr>
      </w:pPr>
      <w:r w:rsidRPr="005234BA">
        <w:rPr>
          <w:b/>
          <w:bCs/>
        </w:rPr>
        <w:t xml:space="preserve">Готовые задания отправляйте на электронную почту </w:t>
      </w:r>
      <w:hyperlink r:id="rId6" w:history="1">
        <w:r w:rsidRPr="005234BA">
          <w:rPr>
            <w:rStyle w:val="a5"/>
            <w:b/>
            <w:bCs/>
            <w:lang w:val="en-US"/>
          </w:rPr>
          <w:t>akramova</w:t>
        </w:r>
        <w:r w:rsidRPr="005234BA">
          <w:rPr>
            <w:rStyle w:val="a5"/>
            <w:b/>
            <w:bCs/>
          </w:rPr>
          <w:t>.50@</w:t>
        </w:r>
        <w:r w:rsidRPr="005234BA">
          <w:rPr>
            <w:rStyle w:val="a5"/>
            <w:b/>
            <w:bCs/>
            <w:lang w:val="en-US"/>
          </w:rPr>
          <w:t>mail</w:t>
        </w:r>
        <w:r w:rsidRPr="005234BA">
          <w:rPr>
            <w:rStyle w:val="a5"/>
            <w:b/>
            <w:bCs/>
          </w:rPr>
          <w:t>.</w:t>
        </w:r>
        <w:r w:rsidRPr="005234BA">
          <w:rPr>
            <w:rStyle w:val="a5"/>
            <w:b/>
            <w:bCs/>
            <w:lang w:val="en-US"/>
          </w:rPr>
          <w:t>ru</w:t>
        </w:r>
      </w:hyperlink>
      <w:r w:rsidRPr="005234BA">
        <w:rPr>
          <w:b/>
          <w:bCs/>
        </w:rPr>
        <w:t xml:space="preserve"> или на номер телефона 89271413053</w:t>
      </w:r>
    </w:p>
    <w:p w:rsidR="005234BA" w:rsidRPr="005234BA" w:rsidRDefault="005234BA" w:rsidP="005234BA">
      <w:pPr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Тема: </w:t>
      </w:r>
      <w:r w:rsidRPr="005234B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Пассивный залог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 немецком языке существует 2 залога (зал.): 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активный 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(или действительный) зал. и 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пассивный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 (пас.) (или страдательный) зал.</w:t>
      </w:r>
      <w:r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Немецкий язык славится своими пас. конструкциями, употребляются они здесь  намного чаще, чем в русском.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Как правило, страдательный зал. (Passiv) используется, когда необходимо подчеркнуть, вынести на первый план действие или когда не важен субъект.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In Deutschland wird sehr viel gearbeitet. – В Германии очень много работают. (Кто работает и так понятно).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Mein Auto wurde gestohlen. – Мою машину украли. (Субъект действия нам неизвестен).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Очень часто пас. зал. употребляется в инструкциях, руководствах по эксплуатации, приказах и т.д.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Рассмотрим предложение в активном залоге. Die Mutter kämmt das Kind. – Мама расчёсывает ребёнка.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 В данном случае субъект (die Mutter) активен, он выполняет действие, которое направлено на прямой объект в Винительном падеже (das Kind).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Если же мы поменяем субъект и объект местами, то получим предложение в пас. залоге.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Das Kind wird von der Mutter gekämmt. – Ребёнок расчёсывается матерью.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 данном случае грамматический  субъект (das Kind) не активен, а испытывает воздействие со стороны объекта (von der Mutter), который выполняет действие. В пас. предложении агент действия факультативен, его можно опустить. Das Kind wird gekämmt.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Вообще, чтобы из активного зал. получить пассивный, нужно прямой объект (существительное в Винительном падеже) превратить в субъект, а субъект активного предложения  – в объект в Дательном падеже с предлогом von, все остальные второстепенные члены предложения остаются неизменными, но не стоит забывать, что форма глагола (глаг.) согласуется с новым субъектом.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Jeder Lehrer in unserer Schule unterrichtet mehrere verschiedene Fächer. – Каждый учитель в нашей школе преподаёт 2 разных предмета.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In unserer Schule werden mehrere verschiedene Fächer von einem Lehrer unterrichtet. – В нашей школе несколько разных предметов преподаются одним учителем.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0000"/>
          <w:sz w:val="21"/>
          <w:szCs w:val="21"/>
          <w:lang w:eastAsia="ru-RU"/>
        </w:rPr>
        <w:lastRenderedPageBreak/>
        <w:t>Образование форм пассивного залога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 немецком языке существует 2 разных  формы страдательного зал.: пассив действия (Vorgangspassiv) и пассив состояния (Zustandspassiv).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Пассив действия (Vorgangspassiv)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, как следует из названия, обозначает процесс, действие или изменение состояния.  Такие конструкции могут переводиться на русский язык неопределённо-личными предложениями или пассивными. Пассив действия  образуется при помощи вспомогательного глаг. werden (его личных форм) и причастия прошедшего времени (Partizip II) смыслового глагола. В настоящем времени используются формы настоящего времени глагола werden, а в прошедшем времени Präteritum – формы, образованные от основы wurde.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Настоящее время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Ich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werde entlassen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 – Меня увольняют.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Прошедшее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время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val="en-US" w:eastAsia="ru-RU"/>
        </w:rPr>
        <w:t>  Präteritum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Ich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wurde entlassen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. –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Меня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уволили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Особое внимание нужно обратить на образование пассивного зал. в прошедших временах  Perfekt и  Plusquamperfekt: здесь используется личная форма вспомогательного глаг. sein + причастие Partizip II основного глаг. + worden (форма глаг. werden).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Прошедшее время Perfekt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Ich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 bin entlassen worden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 – Меня уволили.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Прошедшее время Plusquamperfekt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Ich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war entlassen worden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. –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Меня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уволили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Будущее время Futurum I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Ich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werde entlassen werden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.  –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Меня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 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уволят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Будущее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время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val="en-US" w:eastAsia="ru-RU"/>
        </w:rPr>
        <w:t xml:space="preserve"> Futurum II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Ich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werde entlassen worden sein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.  –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Меня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уволят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Кроме пассива действия, в немецком языке существует ещё один вид страдательного зал. – </w:t>
      </w: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пассив состояния (Zustandspassiv)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, который обозначает результат действия.  Эти предложения отвечают на вопрос в каком состоянии находится предмет?  (Wie ist der Zustand?) В предложениях с такой формой пассивного зал. никогда не бывает агента действия.  На русский язык такие конструкции переводятся обычно краткими причастиями.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Die Tür ist geschlossen. – Дверь заперта.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Mein Herz ist zerbrochen. – Моё сердце разбито.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lastRenderedPageBreak/>
        <w:t>Du bist eingeladen. – Ты приглашён.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Пассив состояния образуется при помощи вспомогательного глаг. sein и причастия прошедшего времени смыслового глагола. Обычно он употребляется только  в настоящем времени и прошедшем времени Präteritum. Соответственно, в настоящем времени  используются формы настоящего времени вспомогательного глаг. sein, а в прошедшем – прошедшего времени.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Der Brief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ist geschrieben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. –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Письмо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написано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употребление пассивного залога с модальными глаголами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Ich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muss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 heute diese Arbeit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 beenden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 – Я  должен сегодня закончить эту работу.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Diese Arbeit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muss 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heute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beendet werden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 – Эта работа должна быть закончена сегодня.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Для образования пассивного предложения с модальным глаг., нужно заменить инфинитив смыслового глаг. на конструкцию причастие прошедшего времени + werden.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Die Kinder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 müssen 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um 17.00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abgeholt werden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 – Детей нужно забрать в 17.00.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Die Flüsse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 dürfen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 nicht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 verschmutzt werden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. – Реки нельзя загрязнять.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Обычно пассивный зал. с модальными глаг. употребляется в настоящем времени и имперфекте (Präteritum). Изменяется в таких предложениях только временная форма модального глаг.: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Der Patient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muss 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sofort operiert werden. – Пациент должен быть срочно прооперирован.  – Настоящее время.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Der Patient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eastAsia="ru-RU"/>
        </w:rPr>
        <w:t>musste 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sofort operiert werden. – Пациента нужно было срочно оперировать. – Прошедшее время.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Если в активном зал. употребляется глаг. wollen, то в пассивном он заменяется на sollen.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Man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will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 einen neuen Spielplatz hier bauen.  → Hier </w:t>
      </w:r>
      <w:r w:rsidRPr="005234BA">
        <w:rPr>
          <w:rFonts w:ascii="Arial" w:eastAsia="Times New Roman" w:hAnsi="Arial" w:cs="Arial"/>
          <w:color w:val="339966"/>
          <w:sz w:val="21"/>
          <w:szCs w:val="21"/>
          <w:lang w:val="en-US" w:eastAsia="ru-RU"/>
        </w:rPr>
        <w:t>soll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 ein neuer Spielplatzgebaut werden.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FF6600"/>
          <w:sz w:val="21"/>
          <w:szCs w:val="21"/>
          <w:lang w:eastAsia="ru-RU"/>
        </w:rPr>
        <w:t>Способы замены пассивных конструкций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Несмотря на то, что в языке великого Гёте очень часто используется страдательный зал., немецкий язык имеет и несколько возможностей избежать его употребления. Особенно это касается пассивных конструкций с модальными глаголами.</w:t>
      </w:r>
    </w:p>
    <w:p w:rsidR="005234BA" w:rsidRPr="005234BA" w:rsidRDefault="005234BA" w:rsidP="005234B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Их можно заменить оборотом sein+zu+инфинитив: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Das Handy kann repariert werden. 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→ Das Handy ist zu reparieren. – Мобильный телефон можно отремонтировать.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Solches Benehmen kann nicht verziehen werden.→ Solches Benehmen ist nicht zu verzeihen. –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Такое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поведение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нельзя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 xml:space="preserve"> 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простить</w:t>
      </w: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.</w:t>
      </w:r>
    </w:p>
    <w:p w:rsidR="005234BA" w:rsidRPr="005234BA" w:rsidRDefault="005234BA" w:rsidP="005234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lastRenderedPageBreak/>
        <w:t>С помощью оборота sich lassen + инфинитив: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Das Handy lässt sich reparieren.</w:t>
      </w:r>
    </w:p>
    <w:p w:rsidR="005234BA" w:rsidRPr="005234BA" w:rsidRDefault="005234BA" w:rsidP="005234BA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</w:pPr>
      <w:r w:rsidRPr="005234BA">
        <w:rPr>
          <w:rFonts w:ascii="Arial" w:eastAsia="Times New Roman" w:hAnsi="Arial" w:cs="Arial"/>
          <w:color w:val="6D6D6D"/>
          <w:sz w:val="21"/>
          <w:szCs w:val="21"/>
          <w:lang w:val="en-US" w:eastAsia="ru-RU"/>
        </w:rPr>
        <w:t>Solches Benehmen lässt sich nicht  verzeihen.</w:t>
      </w:r>
    </w:p>
    <w:p w:rsidR="00CF1BFB" w:rsidRDefault="005234BA" w:rsidP="005234B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</w:pPr>
      <w:r w:rsidRPr="005234BA"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При помощи вспомогательного глаг. sein + прилагательное с суффиксом -bar или  -lich. Правда, чёткого правила, когда какой суффикс употребляется, не существует:</w:t>
      </w:r>
      <w:r>
        <w:t xml:space="preserve"> </w:t>
      </w:r>
    </w:p>
    <w:sectPr w:rsidR="00CF1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D85"/>
    <w:multiLevelType w:val="multilevel"/>
    <w:tmpl w:val="910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873029"/>
    <w:multiLevelType w:val="multilevel"/>
    <w:tmpl w:val="A184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21E0D30"/>
    <w:multiLevelType w:val="multilevel"/>
    <w:tmpl w:val="15F8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BA"/>
    <w:rsid w:val="005234BA"/>
    <w:rsid w:val="00C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4BA"/>
    <w:rPr>
      <w:b/>
      <w:bCs/>
    </w:rPr>
  </w:style>
  <w:style w:type="character" w:styleId="a5">
    <w:name w:val="Hyperlink"/>
    <w:basedOn w:val="a0"/>
    <w:uiPriority w:val="99"/>
    <w:unhideWhenUsed/>
    <w:rsid w:val="00523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4BA"/>
    <w:rPr>
      <w:b/>
      <w:bCs/>
    </w:rPr>
  </w:style>
  <w:style w:type="character" w:styleId="a5">
    <w:name w:val="Hyperlink"/>
    <w:basedOn w:val="a0"/>
    <w:uiPriority w:val="99"/>
    <w:unhideWhenUsed/>
    <w:rsid w:val="00523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2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5464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2021-03-01T10:29:00Z</dcterms:created>
  <dcterms:modified xsi:type="dcterms:W3CDTF">2021-03-01T10:33:00Z</dcterms:modified>
</cp:coreProperties>
</file>