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E7" w:rsidRPr="00F210E7" w:rsidRDefault="00F210E7" w:rsidP="00F21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0E7">
        <w:rPr>
          <w:rFonts w:ascii="Times New Roman" w:hAnsi="Times New Roman" w:cs="Times New Roman"/>
          <w:b/>
          <w:sz w:val="24"/>
          <w:szCs w:val="24"/>
        </w:rPr>
        <w:t>Лекция №2</w:t>
      </w:r>
      <w:r w:rsidR="00B22D3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210E7">
        <w:rPr>
          <w:rFonts w:ascii="Times New Roman" w:hAnsi="Times New Roman" w:cs="Times New Roman"/>
          <w:b/>
          <w:sz w:val="24"/>
          <w:szCs w:val="24"/>
        </w:rPr>
        <w:t xml:space="preserve">Политические события в Восточной Европе во второй половине 80-х гг. </w:t>
      </w:r>
    </w:p>
    <w:p w:rsidR="00F210E7" w:rsidRPr="00F210E7" w:rsidRDefault="00F210E7" w:rsidP="00F210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210E7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F210E7" w:rsidRPr="00F210E7" w:rsidRDefault="00F210E7" w:rsidP="00F21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0E7">
        <w:rPr>
          <w:rFonts w:ascii="Times New Roman" w:hAnsi="Times New Roman" w:cs="Times New Roman"/>
          <w:b/>
          <w:sz w:val="24"/>
          <w:szCs w:val="24"/>
        </w:rPr>
        <w:t>1. Отражение событий в Восточной Европе во второй половине 80-х гг. ХХ века на дезинтеграционных процесса</w:t>
      </w:r>
      <w:proofErr w:type="gramStart"/>
      <w:r w:rsidRPr="00F210E7">
        <w:rPr>
          <w:rFonts w:ascii="Times New Roman" w:hAnsi="Times New Roman" w:cs="Times New Roman"/>
          <w:b/>
          <w:sz w:val="24"/>
          <w:szCs w:val="24"/>
        </w:rPr>
        <w:t>х в СССР</w:t>
      </w:r>
      <w:proofErr w:type="gramEnd"/>
      <w:r w:rsidRPr="00F210E7">
        <w:rPr>
          <w:rFonts w:ascii="Times New Roman" w:hAnsi="Times New Roman" w:cs="Times New Roman"/>
          <w:b/>
          <w:sz w:val="24"/>
          <w:szCs w:val="24"/>
        </w:rPr>
        <w:t>.</w:t>
      </w:r>
    </w:p>
    <w:p w:rsidR="00F210E7" w:rsidRPr="00F210E7" w:rsidRDefault="00F210E7" w:rsidP="00F21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0E7">
        <w:rPr>
          <w:rFonts w:ascii="Times New Roman" w:hAnsi="Times New Roman" w:cs="Times New Roman"/>
          <w:b/>
          <w:sz w:val="24"/>
          <w:szCs w:val="24"/>
        </w:rPr>
        <w:t>1. Отражение событий в Восточной Европе во второй половине 80-х гг. ХХ века на дезинтеграционных процесса</w:t>
      </w:r>
      <w:proofErr w:type="gramStart"/>
      <w:r w:rsidRPr="00F210E7">
        <w:rPr>
          <w:rFonts w:ascii="Times New Roman" w:hAnsi="Times New Roman" w:cs="Times New Roman"/>
          <w:b/>
          <w:sz w:val="24"/>
          <w:szCs w:val="24"/>
        </w:rPr>
        <w:t>х в СССР</w:t>
      </w:r>
      <w:proofErr w:type="gramEnd"/>
      <w:r w:rsidRPr="00F210E7">
        <w:rPr>
          <w:rFonts w:ascii="Times New Roman" w:hAnsi="Times New Roman" w:cs="Times New Roman"/>
          <w:b/>
          <w:sz w:val="24"/>
          <w:szCs w:val="24"/>
        </w:rPr>
        <w:t>.</w:t>
      </w:r>
    </w:p>
    <w:p w:rsidR="00F210E7" w:rsidRPr="00F210E7" w:rsidRDefault="00F210E7" w:rsidP="00F21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0E7">
        <w:rPr>
          <w:rFonts w:ascii="Times New Roman" w:hAnsi="Times New Roman" w:cs="Times New Roman"/>
          <w:sz w:val="24"/>
          <w:szCs w:val="24"/>
        </w:rPr>
        <w:t xml:space="preserve">Среди историков и политиков нет единой точки зрения на то, что явилось основной причиной распада СССР и на то, возможно ли было предотвратить или хотя бы остановить процесс распада СССР. В 1980-х г. в условиях ослабления идеологического диктата и всевластия КПСС, проявился кризис национально-государственного устройства страны. Оказалось, что в стране имеется немало этнических конфликтов, которые в обстановке гласности всплыли на поверхность (например, грузино-абхазский, армяно-азербайджанский). В республиках набирали силу националистические движения, которые отчасти поддерживались республиканским руководством, опасавшимся за свою судьбу в свете неопределенных перспектив КПСС. В ряде республик обострились отношения между титульными нациями и русскими. Руководство Советского Союза попыталось взять националистические движения под контроль, поощряя «рост национального самосознания всех наций». Но, как оказалось, у страны не было программы решения национальных проблем, умения своевременно и эффективно реагировать на обострение этнических конфликтов. В результате вооруженные столкновения переросли в межнациональные войны. Попытки решить проблему национализма с помощью войск не привели к положительным результатам, а еще больше подтолкнули национальные движения к борьбе за выход из СССР. Ослаблению союза способствовал нараставший экономический кризис. Горбачев и центральное правительство, явно не справлявшиеся с задачей преодоления экономического спада и реформирования экономики, с каждым годом теряли авторитет, как у народа, так и у руководства союзных республик. Национализм и сепаратизм проявились </w:t>
      </w:r>
      <w:proofErr w:type="gramStart"/>
      <w:r w:rsidRPr="00F210E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F210E7">
        <w:rPr>
          <w:rFonts w:ascii="Times New Roman" w:hAnsi="Times New Roman" w:cs="Times New Roman"/>
          <w:sz w:val="24"/>
          <w:szCs w:val="24"/>
        </w:rPr>
        <w:t xml:space="preserve"> же годы перестройки. 17-19 декабря 1986 г. в Алма-Ате под предлогом того, что на пост первого секретаря ЦК КП Казахстана вместо </w:t>
      </w:r>
      <w:proofErr w:type="spellStart"/>
      <w:r w:rsidRPr="00F210E7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 w:rsidRPr="00F210E7">
        <w:rPr>
          <w:rFonts w:ascii="Times New Roman" w:hAnsi="Times New Roman" w:cs="Times New Roman"/>
          <w:sz w:val="24"/>
          <w:szCs w:val="24"/>
        </w:rPr>
        <w:t xml:space="preserve"> был назначен </w:t>
      </w:r>
      <w:proofErr w:type="spellStart"/>
      <w:r w:rsidRPr="00F210E7">
        <w:rPr>
          <w:rFonts w:ascii="Times New Roman" w:hAnsi="Times New Roman" w:cs="Times New Roman"/>
          <w:sz w:val="24"/>
          <w:szCs w:val="24"/>
        </w:rPr>
        <w:t>Колбин</w:t>
      </w:r>
      <w:proofErr w:type="spellEnd"/>
      <w:r w:rsidRPr="00F210E7">
        <w:rPr>
          <w:rFonts w:ascii="Times New Roman" w:hAnsi="Times New Roman" w:cs="Times New Roman"/>
          <w:sz w:val="24"/>
          <w:szCs w:val="24"/>
        </w:rPr>
        <w:t xml:space="preserve">, тысячи молодых казахов устроили беспорядок. Погибли двое русских дружинников, свыше тысячи человек обратились за помощью в медицинские учреждения. Для восстановления порядка были применены войска. Армяно-азербайджанский конфликт в Нагорно-Карабахской автономной области перерос в войну. Все попытки остановить этот конфликт ни к чему не привели. Наряду со стихийными проявлениями национализма создавались националистические организации, так называемые Народные фронты. Наибольший размах движение за национальную независимость получило в прибалтийских республиках. Одной из форм этой борьбы стала критика советской истории. </w:t>
      </w:r>
      <w:proofErr w:type="gramStart"/>
      <w:r w:rsidRPr="00F210E7">
        <w:rPr>
          <w:rFonts w:ascii="Times New Roman" w:hAnsi="Times New Roman" w:cs="Times New Roman"/>
          <w:sz w:val="24"/>
          <w:szCs w:val="24"/>
        </w:rPr>
        <w:t>В августе 1987 г. в связи с годовщиной заключения советско-германского пакта о ненападении в Прибалтике прошли демонстрации с требованием опубликовать секретные протоколы, рассказать общественности о массовых депортациях в сталинские времена. 16 ноября 1988 г. Верховный Совет Эстонии утвердил изменения и дополнения к Конституции республики, позволяющие ее высшим органам власти приостанавливать действие законодательных актов СССР.</w:t>
      </w:r>
      <w:proofErr w:type="gramEnd"/>
      <w:r w:rsidRPr="00F210E7">
        <w:rPr>
          <w:rFonts w:ascii="Times New Roman" w:hAnsi="Times New Roman" w:cs="Times New Roman"/>
          <w:sz w:val="24"/>
          <w:szCs w:val="24"/>
        </w:rPr>
        <w:t xml:space="preserve"> Одновременно была принята декларация о суверенитете республики. 17-18 ноября Верховный Совет Литвы внес в Конституцию дополнение о придании литовскому языку статуса государственного. Аналогичные дополнения были внесены в Конституции Эстонии (декабрь 1988 г.) и Латвии (май 1989 г.). В 1989 г. Народные фронты Прибалтики объявили противозаконным пакт Молотова-Риббентропа, а, следовательно, противоправным включение Литвы, Латвии и Эстонии в состав СССР. Лидер литовского Народного фронта «</w:t>
      </w:r>
      <w:proofErr w:type="spellStart"/>
      <w:r w:rsidRPr="00F210E7">
        <w:rPr>
          <w:rFonts w:ascii="Times New Roman" w:hAnsi="Times New Roman" w:cs="Times New Roman"/>
          <w:sz w:val="24"/>
          <w:szCs w:val="24"/>
        </w:rPr>
        <w:t>Саюдис</w:t>
      </w:r>
      <w:proofErr w:type="spellEnd"/>
      <w:r w:rsidRPr="00F210E7">
        <w:rPr>
          <w:rFonts w:ascii="Times New Roman" w:hAnsi="Times New Roman" w:cs="Times New Roman"/>
          <w:sz w:val="24"/>
          <w:szCs w:val="24"/>
        </w:rPr>
        <w:t>» В. Ландсбергис в «Манифесте литовской свободы» объявил, что его организация ставит целью завоевание власти в республике и провозглашение ее полной независимости. Такие же цели провозгласили и Народные фронты Эстонии и Латвии. В апреле 1989 г. в Тбилиси состоялся митинг под лозунгами «Независимость Грузии» и «Долой Российскую империю». Руководство Грузии растерялось. Бюро ЦК компартии республики обратилось в ЦК К</w:t>
      </w:r>
      <w:proofErr w:type="gramStart"/>
      <w:r w:rsidRPr="00F210E7">
        <w:rPr>
          <w:rFonts w:ascii="Times New Roman" w:hAnsi="Times New Roman" w:cs="Times New Roman"/>
          <w:sz w:val="24"/>
          <w:szCs w:val="24"/>
        </w:rPr>
        <w:t>ПСС с пр</w:t>
      </w:r>
      <w:proofErr w:type="gramEnd"/>
      <w:r w:rsidRPr="00F210E7">
        <w:rPr>
          <w:rFonts w:ascii="Times New Roman" w:hAnsi="Times New Roman" w:cs="Times New Roman"/>
          <w:sz w:val="24"/>
          <w:szCs w:val="24"/>
        </w:rPr>
        <w:t xml:space="preserve">осьбой ввести чрезвычайное положение. Было решено направить в Тбилиси войска. В ночь с 8 на 9 апреля митинг был разогнан войсками. Погибли 16 человек. Эти события дали мощный толчок </w:t>
      </w:r>
      <w:r w:rsidRPr="00F210E7">
        <w:rPr>
          <w:rFonts w:ascii="Times New Roman" w:hAnsi="Times New Roman" w:cs="Times New Roman"/>
          <w:sz w:val="24"/>
          <w:szCs w:val="24"/>
        </w:rPr>
        <w:lastRenderedPageBreak/>
        <w:t xml:space="preserve">развитию национального движения в Грузии. В мае-июне 1989 г. прошел 1 съезд народных депутатов СССР. На нем наиболее радикально настроенные депутаты потребовали демонтажа «унитарного имперского государства» и образования новой добровольной федерации. Но на этом съезде представители национальных движений не добились поддержки своих требований. Потерпев поражение на съезде, националисты попытались решить вопрос о независимости в Верховных Советах своих республик. Политическая борьба в республиках достигла небывалой остроты. Республиканские компартии пытались противостоять набиравшим силу национальным движениям, но они утратили былое влияние и монолитность, а компартия Литвы раскололась на две самостоятельные партии. Стремление руководства некоторых республиканских компартий опереться на поддержку центра подорвало их авторитет и сыграло на руку националистам. Результаты выборов в Верховные Советы Латвии, Литвы, Эстонии, Грузии, Армении оказались неудачными для коммунистов. В Верховных Советах этих республик большинство получили сторонники национальной независимости, которые стали предпринимать шаги по выходу из СССР. Но даже в республиках, в которых коммунисты получили большинство голосов на выборах, Верховные Советы один за другим стали принимать Декларации о национальном суверенитете, провозглашавшие, в первую очередь, верховенство республиканских законов над </w:t>
      </w:r>
      <w:proofErr w:type="gramStart"/>
      <w:r w:rsidRPr="00F210E7">
        <w:rPr>
          <w:rFonts w:ascii="Times New Roman" w:hAnsi="Times New Roman" w:cs="Times New Roman"/>
          <w:sz w:val="24"/>
          <w:szCs w:val="24"/>
        </w:rPr>
        <w:t>союзными</w:t>
      </w:r>
      <w:proofErr w:type="gramEnd"/>
      <w:r w:rsidRPr="00F210E7">
        <w:rPr>
          <w:rFonts w:ascii="Times New Roman" w:hAnsi="Times New Roman" w:cs="Times New Roman"/>
          <w:sz w:val="24"/>
          <w:szCs w:val="24"/>
        </w:rPr>
        <w:t xml:space="preserve">. Весной 1990 года Верховные Советы прибалтийских республик приняли декларации о независимости. Советский Союз оказался на пороге распада. </w:t>
      </w:r>
      <w:proofErr w:type="gramStart"/>
      <w:r w:rsidRPr="00F210E7">
        <w:rPr>
          <w:rFonts w:ascii="Times New Roman" w:hAnsi="Times New Roman" w:cs="Times New Roman"/>
          <w:sz w:val="24"/>
          <w:szCs w:val="24"/>
        </w:rPr>
        <w:t>Союзные власти, не желавшие расширения прав и самостоятельности республик пытались</w:t>
      </w:r>
      <w:proofErr w:type="gramEnd"/>
      <w:r w:rsidRPr="00F210E7">
        <w:rPr>
          <w:rFonts w:ascii="Times New Roman" w:hAnsi="Times New Roman" w:cs="Times New Roman"/>
          <w:sz w:val="24"/>
          <w:szCs w:val="24"/>
        </w:rPr>
        <w:t xml:space="preserve"> остановить процессы суверенизации. Сделать это с помощью военной силы оказалось для центра проблематично. В случаях применения войск руководство страны действовало непоследовательно и нерешительно. Тбилисские события 1989 г., а затем попытки силовыми методами воспрепятствовать балтийским республикам из состава СССР (столкновения митингующих людей с подразделениями ОМОНа в январе 1991 г. в Вильнюсе и Риге; в столице Литвы погибли 14 человек), заканчивались людскими жертвами и попытками политического руководства свалить всю вину на военных. М. Горбачев заявлял, что он не был поставлен в известность о готовящихся военных операциях. По поводу событий в Прибалтике президент СССР сделал двусмысленное заявление, из которого следовало, что столкновения произошли стихийно, военные действовали без указаний сверху: События, которые произошли в Вильнюсе и Риге, ни в коем случае не являются выражением линии президентской власти, ради которой она была создана. И поэтому решительно отвожу всякие спекуляции, все подозрения и наветы по этому поводу… События в Прибалтике возникли в обстановке жесточайшего кризиса. Противозаконные акты, грубое нарушение гражданских прав, дискриминация людей иной национальности, безответственное поведение по отношению к армии, военнослужащим и их семьям создали ту среду, ту атмосферу, где такого рода стычки и побоища легко могут возникать по самым неожиданным поводам. Эти события фактически привели к отделению прибалтийских республик и резкому падению авторитета М.С. Горбачева, на которого была возложена вся ответственность за расправу. В Узбекистане, в ферганской долине, начались стычки местного населения с турками, переселенными туда в годы сталинских репрессий. Появились первые потоки беженцев из Узбекистана, Азербайджана, Армении. Тенденция к сепаратизму усилилась. В результате в любой области - русской или нерусской - появилась и стала пробивать себе дорогу мысль о том, что центр обирает территории, тратя деньги на оборону и на удовлетворение нужд бюрократии, что каждая республика жила бы значительно лучше, если бы не делилась с центром своими богатствами. В ответ на сепаратистские тенденции быстро стал распространяться русский национализм. Русские, в ответ на обвинение в эксплуатации других народов, выдвинули лозунг об ограблении России республиками. Действительно, Россия производила в 1990 г. 60,5% валового национального продукта СССР, давала 90% нефти, 70% газа, 56% угля, 92% древесины и т.д. Появилась мысль, что для улучшения жизни русских надо сбросить с себя балласт союзных республик. Первым эту мысль сформулировал А.И. Солженицын. Политический вакуум, возникший после ухода Советского Союза из Восточной Европы, был быстро заполнен странами Запада.</w:t>
      </w:r>
    </w:p>
    <w:p w:rsidR="008D5121" w:rsidRPr="00F210E7" w:rsidRDefault="008D5121" w:rsidP="00F210E7">
      <w:pPr>
        <w:spacing w:after="0" w:line="240" w:lineRule="auto"/>
        <w:ind w:firstLine="709"/>
        <w:rPr>
          <w:sz w:val="24"/>
          <w:szCs w:val="24"/>
        </w:rPr>
      </w:pPr>
    </w:p>
    <w:sectPr w:rsidR="008D5121" w:rsidRPr="00F210E7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14"/>
    <w:rsid w:val="00277E65"/>
    <w:rsid w:val="00714814"/>
    <w:rsid w:val="008D5121"/>
    <w:rsid w:val="00B22D34"/>
    <w:rsid w:val="00F2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2020-10-13T18:28:00Z</dcterms:created>
  <dcterms:modified xsi:type="dcterms:W3CDTF">2020-10-13T18:42:00Z</dcterms:modified>
</cp:coreProperties>
</file>