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31" w:rsidRDefault="00B01D15" w:rsidP="00856DE2">
      <w:pPr>
        <w:pStyle w:val="a5"/>
        <w:framePr w:wrap="none" w:vAnchor="page" w:hAnchor="page" w:x="4063" w:y="1223"/>
        <w:shd w:val="clear" w:color="auto" w:fill="auto"/>
        <w:spacing w:line="240" w:lineRule="exact"/>
        <w:ind w:left="20"/>
      </w:pPr>
      <w:r>
        <w:t>Нетрадиционные формы ознакомления дошкольников с природой.</w:t>
      </w:r>
    </w:p>
    <w:p w:rsidR="00932C31" w:rsidRPr="00856DE2" w:rsidRDefault="00B01D15" w:rsidP="00672030">
      <w:pPr>
        <w:pStyle w:val="1"/>
        <w:framePr w:w="13816" w:h="5776" w:hRule="exact" w:wrap="none" w:vAnchor="page" w:hAnchor="page" w:x="1471" w:y="2056"/>
        <w:shd w:val="clear" w:color="auto" w:fill="auto"/>
        <w:spacing w:after="180"/>
        <w:ind w:right="20" w:firstLine="0"/>
      </w:pPr>
      <w:r w:rsidRPr="00856DE2">
        <w:t>Наряду с традиционными формами ознакомления дошкольников с природой, существуют нетрадиционные:</w:t>
      </w:r>
    </w:p>
    <w:p w:rsidR="00932C31" w:rsidRPr="00856DE2" w:rsidRDefault="00B01D15" w:rsidP="00672030">
      <w:pPr>
        <w:pStyle w:val="1"/>
        <w:framePr w:w="13816" w:h="5776" w:hRule="exact" w:wrap="none" w:vAnchor="page" w:hAnchor="page" w:x="1471" w:y="2056"/>
        <w:shd w:val="clear" w:color="auto" w:fill="auto"/>
        <w:spacing w:after="0"/>
        <w:ind w:left="640" w:right="5340" w:firstLine="0"/>
      </w:pPr>
      <w:r w:rsidRPr="00856DE2">
        <w:t>экологическая агитбригада; уроки доброты; уроки мышления; экологические кружки; экологические конкурсы;</w:t>
      </w:r>
    </w:p>
    <w:p w:rsidR="00932C31" w:rsidRPr="00856DE2" w:rsidRDefault="00B01D15" w:rsidP="00672030">
      <w:pPr>
        <w:pStyle w:val="1"/>
        <w:framePr w:w="13816" w:h="5776" w:hRule="exact" w:wrap="none" w:vAnchor="page" w:hAnchor="page" w:x="1471" w:y="2056"/>
        <w:shd w:val="clear" w:color="auto" w:fill="auto"/>
        <w:spacing w:after="180"/>
        <w:ind w:left="640" w:right="2820" w:firstLine="0"/>
      </w:pPr>
      <w:r w:rsidRPr="00856DE2">
        <w:t>экологические аукционы, марафоны, викторины; экологические акции; клуб исследователей природы; лаборатория юного эколога; проектный метод; составление экологических карт; экологические выставки и экспозиции; экологические музеи; дни экологического творчества; экологические праздники и фестивали; экологические сказки; экологические тренинги; экологические агитбригады; коллекционирование; оформление книг и альбомов; экологический букварь; создание красной книги; книга загадок; экологические акции, создание лэпбуков.</w:t>
      </w:r>
    </w:p>
    <w:p w:rsidR="00932C31" w:rsidRPr="00856DE2" w:rsidRDefault="00B01D15" w:rsidP="00672030">
      <w:pPr>
        <w:pStyle w:val="1"/>
        <w:framePr w:w="13816" w:h="5776" w:hRule="exact" w:wrap="none" w:vAnchor="page" w:hAnchor="page" w:x="1471" w:y="2056"/>
        <w:shd w:val="clear" w:color="auto" w:fill="auto"/>
        <w:spacing w:after="180"/>
        <w:ind w:right="520" w:firstLine="0"/>
      </w:pPr>
      <w:r w:rsidRPr="00856DE2">
        <w:t>В дошкольных организациях постоянно идет поиск новых форм работы по формированию начал экологической культуры у детей Одной из таких форм работы является экологическая агитбригада.</w:t>
      </w:r>
    </w:p>
    <w:p w:rsidR="00932C31" w:rsidRPr="00856DE2" w:rsidRDefault="00B01D15" w:rsidP="00672030">
      <w:pPr>
        <w:pStyle w:val="1"/>
        <w:framePr w:w="13816" w:h="5776" w:hRule="exact" w:wrap="none" w:vAnchor="page" w:hAnchor="page" w:x="1471" w:y="2056"/>
        <w:shd w:val="clear" w:color="auto" w:fill="auto"/>
        <w:spacing w:after="0"/>
        <w:ind w:right="20" w:firstLine="0"/>
      </w:pPr>
      <w:r w:rsidRPr="00856DE2">
        <w:rPr>
          <w:rStyle w:val="0pt"/>
        </w:rPr>
        <w:t xml:space="preserve">Экологическая агитбригада </w:t>
      </w:r>
      <w:r w:rsidRPr="00856DE2">
        <w:t>— одна из нетрадиционных форм экологического образования и воспитания детей. Нетрадиционных, потому что проблемы окружающей среды дети раскрывают посредством костюмированных театральных постановок с включением песен, танцев,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spacing w:after="182" w:line="317" w:lineRule="exact"/>
        <w:ind w:right="20" w:firstLine="0"/>
      </w:pPr>
      <w:bookmarkStart w:id="0" w:name="_GoBack"/>
      <w:r w:rsidRPr="00856DE2">
        <w:t>маршрут в целях защиты наземного покрова от вытаптывания, почвы от уплотнения и т. д. Патруль также определяет, есть ли на участке или на близлежащих территориях редкие и ценные растения, защищает не только растения, но и всех «друзей» леса: муравьев, жужелиц, птиц; знакомится с причинами возникновения пожаров, с правилами поведения в природе.</w:t>
      </w:r>
    </w:p>
    <w:p w:rsidR="00856DE2" w:rsidRPr="00856DE2" w:rsidRDefault="00856DE2" w:rsidP="00672030">
      <w:pPr>
        <w:pStyle w:val="20"/>
        <w:framePr w:w="13726" w:h="13816" w:hRule="exact" w:wrap="none" w:vAnchor="page" w:hAnchor="page" w:x="1411" w:y="7741"/>
        <w:shd w:val="clear" w:color="auto" w:fill="auto"/>
        <w:spacing w:before="0" w:after="141" w:line="240" w:lineRule="exact"/>
        <w:ind w:left="3520" w:firstLine="0"/>
        <w:jc w:val="both"/>
      </w:pPr>
      <w:r w:rsidRPr="00856DE2">
        <w:t>Экологическая акция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spacing w:after="182" w:line="317" w:lineRule="exact"/>
        <w:ind w:right="20" w:firstLine="440"/>
      </w:pPr>
      <w:r w:rsidRPr="00856DE2">
        <w:rPr>
          <w:rStyle w:val="0pt"/>
        </w:rPr>
        <w:t xml:space="preserve">АКЦИЯ </w:t>
      </w:r>
      <w:r w:rsidRPr="00856DE2">
        <w:t>- это социально значимое, деятельностное, комплексное, событийное мероприятие, направленное на формирование экологической культуры, сознания и мировоззрения дошколников.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spacing w:after="137" w:line="240" w:lineRule="exact"/>
        <w:ind w:left="720" w:firstLine="0"/>
      </w:pPr>
      <w:r w:rsidRPr="00856DE2">
        <w:t>Имеет протяженность во времени.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spacing w:after="120" w:line="322" w:lineRule="exact"/>
        <w:ind w:right="20" w:firstLine="440"/>
      </w:pPr>
      <w:r w:rsidRPr="00856DE2">
        <w:t>В ходе акций дошкольники получают природоведческие знания, формируют навыки экологической культуры, активную жизненную позицию. Акции служат хорошей экологической пропагандой среди родительской общественности. Дети видят отношение родителей, организацию мероприятия и сами в ней участвуют.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spacing w:after="124" w:line="322" w:lineRule="exact"/>
        <w:ind w:right="20" w:firstLine="440"/>
      </w:pPr>
      <w:r w:rsidRPr="00856DE2">
        <w:t>Акция проходит под своим девизом, имеет наглядную агитацию (листовки, плакаты, памятки). В содержание акций входят праздники, развлечения, викторины, выставки, конкурсы, посвящённые объектам акции.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spacing w:after="190" w:line="317" w:lineRule="exact"/>
        <w:ind w:right="20" w:firstLine="440"/>
      </w:pPr>
      <w:r w:rsidRPr="00856DE2">
        <w:rPr>
          <w:rStyle w:val="0pt"/>
        </w:rPr>
        <w:t xml:space="preserve">Задачи экологических акций: </w:t>
      </w:r>
      <w:r w:rsidRPr="00856DE2">
        <w:t>формировать познавательный интерес, коммуникативные способности, гуманистическое отношение, эстетическую отзывчивость, привитие трудовых навыков.</w:t>
      </w:r>
    </w:p>
    <w:p w:rsidR="00856DE2" w:rsidRPr="00856DE2" w:rsidRDefault="00856DE2" w:rsidP="00672030">
      <w:pPr>
        <w:pStyle w:val="30"/>
        <w:framePr w:w="13726" w:h="13816" w:hRule="exact" w:wrap="none" w:vAnchor="page" w:hAnchor="page" w:x="1411" w:y="7741"/>
        <w:shd w:val="clear" w:color="auto" w:fill="auto"/>
        <w:spacing w:before="0" w:after="189" w:line="230" w:lineRule="exact"/>
        <w:rPr>
          <w:sz w:val="24"/>
          <w:szCs w:val="24"/>
        </w:rPr>
      </w:pPr>
      <w:r w:rsidRPr="00856DE2">
        <w:rPr>
          <w:sz w:val="24"/>
          <w:szCs w:val="24"/>
        </w:rPr>
        <w:t>ВИДЫ АКЦИЙ:</w:t>
      </w:r>
    </w:p>
    <w:p w:rsidR="00856DE2" w:rsidRPr="00856DE2" w:rsidRDefault="00856DE2" w:rsidP="00672030">
      <w:pPr>
        <w:pStyle w:val="20"/>
        <w:framePr w:w="13726" w:h="13816" w:hRule="exact" w:wrap="none" w:vAnchor="page" w:hAnchor="page" w:x="1411" w:y="7741"/>
        <w:shd w:val="clear" w:color="auto" w:fill="auto"/>
        <w:spacing w:before="0" w:after="256" w:line="240" w:lineRule="exact"/>
        <w:ind w:left="720"/>
        <w:jc w:val="both"/>
      </w:pPr>
      <w:r w:rsidRPr="00856DE2">
        <w:t>Осень: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numPr>
          <w:ilvl w:val="0"/>
          <w:numId w:val="1"/>
        </w:numPr>
        <w:shd w:val="clear" w:color="auto" w:fill="auto"/>
        <w:tabs>
          <w:tab w:val="left" w:pos="778"/>
        </w:tabs>
        <w:spacing w:after="0" w:line="317" w:lineRule="exact"/>
        <w:ind w:left="720" w:right="20"/>
      </w:pPr>
      <w:r w:rsidRPr="00856DE2">
        <w:t>«Семечко и зёрнышко про запас!» (сбор семян для будущего урожая, семена цветов, семеня для подкормки птиц);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numPr>
          <w:ilvl w:val="0"/>
          <w:numId w:val="1"/>
        </w:numPr>
        <w:shd w:val="clear" w:color="auto" w:fill="auto"/>
        <w:tabs>
          <w:tab w:val="left" w:pos="778"/>
        </w:tabs>
        <w:spacing w:after="302" w:line="317" w:lineRule="exact"/>
        <w:ind w:left="720" w:right="20"/>
      </w:pPr>
      <w:r w:rsidRPr="00856DE2">
        <w:t>«Добрая зима для птиц» (подкормка зимующих птиц, создание кормушек). В группе может стоять ёмкость, куда дети и родители приносят корм для птиц. В «Панораме добрых дел» воспитатели отмечают благодарность активным семьям).</w:t>
      </w:r>
    </w:p>
    <w:p w:rsidR="00856DE2" w:rsidRPr="00856DE2" w:rsidRDefault="00856DE2" w:rsidP="00672030">
      <w:pPr>
        <w:pStyle w:val="20"/>
        <w:framePr w:w="13726" w:h="13816" w:hRule="exact" w:wrap="none" w:vAnchor="page" w:hAnchor="page" w:x="1411" w:y="7741"/>
        <w:shd w:val="clear" w:color="auto" w:fill="auto"/>
        <w:spacing w:before="0" w:after="304" w:line="240" w:lineRule="exact"/>
        <w:ind w:left="720"/>
        <w:jc w:val="both"/>
      </w:pPr>
      <w:r w:rsidRPr="00856DE2">
        <w:t>Зима: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spacing w:after="0" w:line="317" w:lineRule="exact"/>
        <w:ind w:left="720" w:right="20"/>
      </w:pPr>
      <w:r w:rsidRPr="00856DE2">
        <w:t>1. «Ёлочка - зелёная иголочка» (в защиту ёлочки дети изготавливают плакаты, вывешивают в общественном месте. Заключительный этап может выйти в форму конкурса и выставки - «Ёлочка - зелёная иголочка»);</w:t>
      </w:r>
    </w:p>
    <w:p w:rsidR="00856DE2" w:rsidRPr="00856DE2" w:rsidRDefault="00856DE2" w:rsidP="00672030">
      <w:pPr>
        <w:pStyle w:val="20"/>
        <w:framePr w:w="13726" w:h="13816" w:hRule="exact" w:wrap="none" w:vAnchor="page" w:hAnchor="page" w:x="1411" w:y="7741"/>
        <w:shd w:val="clear" w:color="auto" w:fill="auto"/>
        <w:spacing w:before="0" w:after="0" w:line="240" w:lineRule="exact"/>
        <w:ind w:right="100" w:firstLine="0"/>
        <w:jc w:val="both"/>
      </w:pPr>
    </w:p>
    <w:p w:rsidR="00856DE2" w:rsidRPr="00856DE2" w:rsidRDefault="00856DE2" w:rsidP="00672030">
      <w:pPr>
        <w:pStyle w:val="20"/>
        <w:framePr w:w="13726" w:h="13816" w:hRule="exact" w:wrap="none" w:vAnchor="page" w:hAnchor="page" w:x="1411" w:y="7741"/>
        <w:shd w:val="clear" w:color="auto" w:fill="auto"/>
        <w:spacing w:before="0" w:after="0" w:line="240" w:lineRule="exact"/>
        <w:ind w:right="100" w:firstLine="0"/>
        <w:jc w:val="both"/>
      </w:pPr>
      <w:r w:rsidRPr="00856DE2">
        <w:t>Создание красной книги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tabs>
          <w:tab w:val="right" w:pos="5302"/>
          <w:tab w:val="center" w:pos="6558"/>
          <w:tab w:val="right" w:pos="8900"/>
        </w:tabs>
        <w:spacing w:after="0" w:line="365" w:lineRule="exact"/>
        <w:ind w:left="20" w:firstLine="0"/>
      </w:pPr>
      <w:r w:rsidRPr="00856DE2">
        <w:rPr>
          <w:rStyle w:val="0pt"/>
        </w:rPr>
        <w:t>Цель красной книги:</w:t>
      </w:r>
      <w:r w:rsidRPr="00856DE2">
        <w:rPr>
          <w:rStyle w:val="0pt"/>
        </w:rPr>
        <w:tab/>
      </w:r>
      <w:r w:rsidRPr="00856DE2">
        <w:t>формирование</w:t>
      </w:r>
      <w:r w:rsidRPr="00856DE2">
        <w:tab/>
        <w:t>экологической</w:t>
      </w:r>
      <w:r w:rsidRPr="00856DE2">
        <w:tab/>
        <w:t>культуры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tabs>
          <w:tab w:val="right" w:pos="9322"/>
        </w:tabs>
        <w:spacing w:after="0" w:line="365" w:lineRule="exact"/>
        <w:ind w:left="20" w:right="20" w:firstLine="0"/>
      </w:pPr>
      <w:r w:rsidRPr="00856DE2">
        <w:t>совокупности экологического сознания, экологических чувств, экологической</w:t>
      </w:r>
      <w:r w:rsidRPr="00856DE2">
        <w:tab/>
        <w:t>деятельности.</w:t>
      </w:r>
    </w:p>
    <w:p w:rsidR="00856DE2" w:rsidRPr="00856DE2" w:rsidRDefault="00856DE2" w:rsidP="00672030">
      <w:pPr>
        <w:pStyle w:val="20"/>
        <w:framePr w:w="13726" w:h="13816" w:hRule="exact" w:wrap="none" w:vAnchor="page" w:hAnchor="page" w:x="1411" w:y="7741"/>
        <w:shd w:val="clear" w:color="auto" w:fill="auto"/>
        <w:spacing w:before="0" w:after="0" w:line="365" w:lineRule="exact"/>
        <w:ind w:left="20" w:firstLine="0"/>
        <w:jc w:val="both"/>
      </w:pPr>
      <w:r w:rsidRPr="00856DE2">
        <w:t>Задачи: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numPr>
          <w:ilvl w:val="0"/>
          <w:numId w:val="2"/>
        </w:numPr>
        <w:shd w:val="clear" w:color="auto" w:fill="auto"/>
        <w:tabs>
          <w:tab w:val="left" w:pos="288"/>
        </w:tabs>
        <w:spacing w:after="0" w:line="365" w:lineRule="exact"/>
        <w:ind w:left="20" w:firstLine="0"/>
      </w:pPr>
      <w:r w:rsidRPr="00856DE2">
        <w:t>Познакомить детей с Красной книгой, некоторыми животными,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tabs>
          <w:tab w:val="right" w:pos="5302"/>
          <w:tab w:val="right" w:pos="9322"/>
        </w:tabs>
        <w:spacing w:after="0" w:line="365" w:lineRule="exact"/>
        <w:ind w:left="20" w:firstLine="0"/>
      </w:pPr>
      <w:r w:rsidRPr="00856DE2">
        <w:t>занесенными</w:t>
      </w:r>
      <w:r w:rsidRPr="00856DE2">
        <w:tab/>
        <w:t>в</w:t>
      </w:r>
      <w:r w:rsidRPr="00856DE2">
        <w:tab/>
        <w:t>нее.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numPr>
          <w:ilvl w:val="0"/>
          <w:numId w:val="2"/>
        </w:numPr>
        <w:shd w:val="clear" w:color="auto" w:fill="auto"/>
        <w:tabs>
          <w:tab w:val="left" w:pos="288"/>
        </w:tabs>
        <w:spacing w:after="0" w:line="365" w:lineRule="exact"/>
        <w:ind w:left="20" w:firstLine="0"/>
      </w:pPr>
      <w:r w:rsidRPr="00856DE2">
        <w:t>Уточнить представления детей о некоторых видах исчезающих животных.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numPr>
          <w:ilvl w:val="0"/>
          <w:numId w:val="2"/>
        </w:numPr>
        <w:shd w:val="clear" w:color="auto" w:fill="auto"/>
        <w:tabs>
          <w:tab w:val="left" w:pos="288"/>
        </w:tabs>
        <w:spacing w:after="0" w:line="365" w:lineRule="exact"/>
        <w:ind w:left="20" w:firstLine="0"/>
      </w:pPr>
      <w:r w:rsidRPr="00856DE2">
        <w:t>Воспитывать доброе, милосердное, ответственное отношение к природе.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numPr>
          <w:ilvl w:val="0"/>
          <w:numId w:val="2"/>
        </w:numPr>
        <w:shd w:val="clear" w:color="auto" w:fill="auto"/>
        <w:tabs>
          <w:tab w:val="left" w:pos="558"/>
        </w:tabs>
        <w:spacing w:after="0" w:line="365" w:lineRule="exact"/>
        <w:ind w:left="20" w:firstLine="0"/>
      </w:pPr>
      <w:r w:rsidRPr="00856DE2">
        <w:t>Развивать воображение, уметь обобщать, делать выводы.</w:t>
      </w:r>
    </w:p>
    <w:p w:rsidR="00856DE2" w:rsidRPr="00856DE2" w:rsidRDefault="00856DE2" w:rsidP="00672030">
      <w:pPr>
        <w:pStyle w:val="1"/>
        <w:framePr w:w="13726" w:h="13816" w:hRule="exact" w:wrap="none" w:vAnchor="page" w:hAnchor="page" w:x="1411" w:y="7741"/>
        <w:numPr>
          <w:ilvl w:val="0"/>
          <w:numId w:val="2"/>
        </w:numPr>
        <w:shd w:val="clear" w:color="auto" w:fill="auto"/>
        <w:tabs>
          <w:tab w:val="left" w:pos="288"/>
        </w:tabs>
        <w:spacing w:after="280" w:line="365" w:lineRule="exact"/>
        <w:ind w:left="20" w:firstLine="0"/>
      </w:pPr>
      <w:r w:rsidRPr="00856DE2">
        <w:t>Помочь детям запомнить правила поведения на природе.</w:t>
      </w:r>
    </w:p>
    <w:p w:rsidR="00856DE2" w:rsidRDefault="00856DE2" w:rsidP="00672030">
      <w:pPr>
        <w:pStyle w:val="1"/>
        <w:framePr w:w="13726" w:h="13816" w:hRule="exact" w:wrap="none" w:vAnchor="page" w:hAnchor="page" w:x="1411" w:y="7741"/>
        <w:shd w:val="clear" w:color="auto" w:fill="auto"/>
        <w:spacing w:after="0" w:line="317" w:lineRule="exact"/>
        <w:ind w:left="720" w:right="20"/>
        <w:jc w:val="left"/>
      </w:pPr>
    </w:p>
    <w:bookmarkEnd w:id="0"/>
    <w:p w:rsidR="00932C31" w:rsidRDefault="0048181E">
      <w:pPr>
        <w:rPr>
          <w:sz w:val="2"/>
          <w:szCs w:val="2"/>
        </w:rPr>
        <w:sectPr w:rsidR="00932C31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кон</w:t>
      </w:r>
    </w:p>
    <w:p w:rsidR="00856DE2" w:rsidRDefault="00856DE2" w:rsidP="00856DE2">
      <w:pPr>
        <w:pStyle w:val="20"/>
        <w:framePr w:w="13925" w:h="8150" w:hRule="exact" w:wrap="none" w:vAnchor="page" w:hAnchor="page" w:x="1713" w:y="545"/>
        <w:shd w:val="clear" w:color="auto" w:fill="auto"/>
        <w:spacing w:before="0" w:after="252" w:line="240" w:lineRule="exact"/>
        <w:ind w:left="20" w:firstLine="0"/>
        <w:jc w:val="both"/>
      </w:pPr>
      <w:r>
        <w:lastRenderedPageBreak/>
        <w:t xml:space="preserve"> «Загадай загадку - раскрась отгадку»</w:t>
      </w:r>
    </w:p>
    <w:p w:rsidR="00856DE2" w:rsidRDefault="00856DE2" w:rsidP="00856DE2">
      <w:pPr>
        <w:pStyle w:val="1"/>
        <w:framePr w:w="13925" w:h="8150" w:hRule="exact" w:wrap="none" w:vAnchor="page" w:hAnchor="page" w:x="1713" w:y="545"/>
        <w:numPr>
          <w:ilvl w:val="0"/>
          <w:numId w:val="3"/>
        </w:numPr>
        <w:shd w:val="clear" w:color="auto" w:fill="auto"/>
        <w:tabs>
          <w:tab w:val="left" w:pos="288"/>
        </w:tabs>
        <w:spacing w:after="300" w:line="322" w:lineRule="exact"/>
        <w:ind w:left="20" w:right="20" w:firstLine="0"/>
      </w:pPr>
      <w:r>
        <w:t>вариант Детям дается раскраска с сюжетной картинкой, загадываются загадки. Ребёнок ищет на рисунке отгадку и раскрашивает её.</w:t>
      </w:r>
    </w:p>
    <w:p w:rsidR="00856DE2" w:rsidRDefault="00856DE2" w:rsidP="00856DE2">
      <w:pPr>
        <w:pStyle w:val="1"/>
        <w:framePr w:w="13925" w:h="8150" w:hRule="exact" w:wrap="none" w:vAnchor="page" w:hAnchor="page" w:x="1713" w:y="545"/>
        <w:numPr>
          <w:ilvl w:val="0"/>
          <w:numId w:val="3"/>
        </w:numPr>
        <w:shd w:val="clear" w:color="auto" w:fill="auto"/>
        <w:tabs>
          <w:tab w:val="left" w:pos="288"/>
        </w:tabs>
        <w:spacing w:after="0" w:line="322" w:lineRule="exact"/>
        <w:ind w:left="20" w:firstLine="0"/>
      </w:pPr>
      <w:r>
        <w:t>вариант На листе нарисовано несколько предметов на одну тему: овощи,</w:t>
      </w:r>
    </w:p>
    <w:p w:rsidR="00856DE2" w:rsidRDefault="00856DE2" w:rsidP="00856DE2">
      <w:pPr>
        <w:pStyle w:val="1"/>
        <w:framePr w:w="13925" w:h="8150" w:hRule="exact" w:wrap="none" w:vAnchor="page" w:hAnchor="page" w:x="1713" w:y="545"/>
        <w:shd w:val="clear" w:color="auto" w:fill="auto"/>
        <w:tabs>
          <w:tab w:val="left" w:pos="2468"/>
          <w:tab w:val="left" w:pos="4278"/>
          <w:tab w:val="left" w:pos="5684"/>
          <w:tab w:val="left" w:pos="8290"/>
        </w:tabs>
        <w:spacing w:after="0" w:line="322" w:lineRule="exact"/>
        <w:ind w:left="20" w:right="20" w:firstLine="0"/>
      </w:pPr>
      <w:r>
        <w:t>фрукты, игрушки и т.п. Каждый ребёнок получает по такому листочку. Загадывается</w:t>
      </w:r>
      <w:r>
        <w:tab/>
        <w:t>загадка,</w:t>
      </w:r>
      <w:r>
        <w:tab/>
        <w:t>дети</w:t>
      </w:r>
      <w:r>
        <w:tab/>
        <w:t>раскрашивают</w:t>
      </w:r>
      <w:r>
        <w:tab/>
        <w:t>отгадку.</w:t>
      </w:r>
    </w:p>
    <w:p w:rsidR="00856DE2" w:rsidRDefault="00856DE2" w:rsidP="00856DE2">
      <w:pPr>
        <w:pStyle w:val="1"/>
        <w:framePr w:w="13925" w:h="8150" w:hRule="exact" w:wrap="none" w:vAnchor="page" w:hAnchor="page" w:x="1713" w:y="545"/>
        <w:numPr>
          <w:ilvl w:val="0"/>
          <w:numId w:val="3"/>
        </w:numPr>
        <w:shd w:val="clear" w:color="auto" w:fill="auto"/>
        <w:tabs>
          <w:tab w:val="left" w:pos="288"/>
        </w:tabs>
        <w:spacing w:after="0" w:line="317" w:lineRule="exact"/>
        <w:ind w:left="20" w:right="20" w:firstLine="0"/>
      </w:pPr>
      <w:r>
        <w:t>вариант Подбираются раскраски на одну тему: птицы, животные, сказочные животные и т.п. Отгадка на каждую загадку на отдельном листе. Количество раскрасок и загадок соответствует количеству детей. Каждый ребёнок отгадывает по одной загадке. Тот, кто отгадал свою загадку, получает раскраску с отгадкой.</w:t>
      </w:r>
    </w:p>
    <w:p w:rsidR="00856DE2" w:rsidRDefault="00856DE2" w:rsidP="00856DE2">
      <w:pPr>
        <w:framePr w:wrap="none" w:vAnchor="page" w:hAnchor="page" w:x="6726" w:y="4362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493770" cy="2329180"/>
            <wp:effectExtent l="0" t="0" r="0" b="0"/>
            <wp:docPr id="7" name="Рисунок 7" descr="C:\Users\73B5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3B5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E2" w:rsidRDefault="00856DE2" w:rsidP="00856DE2">
      <w:pPr>
        <w:framePr w:wrap="none" w:vAnchor="page" w:hAnchor="page" w:x="3779" w:y="448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578610" cy="2182495"/>
            <wp:effectExtent l="0" t="0" r="2540" b="8255"/>
            <wp:docPr id="9" name="Рисунок 9" descr="C:\Users\73B5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3B5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E2" w:rsidRPr="00856DE2" w:rsidRDefault="00856DE2" w:rsidP="00856DE2">
      <w:pPr>
        <w:pStyle w:val="40"/>
        <w:framePr w:w="14035" w:h="12725" w:hRule="exact" w:wrap="none" w:vAnchor="page" w:hAnchor="page" w:x="1590" w:y="8939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856DE2">
        <w:rPr>
          <w:rFonts w:ascii="Times New Roman" w:hAnsi="Times New Roman" w:cs="Times New Roman"/>
          <w:sz w:val="24"/>
          <w:szCs w:val="24"/>
        </w:rPr>
        <w:t>Нетрадиционные формы природоведческой работы с дошкольниками</w:t>
      </w:r>
    </w:p>
    <w:p w:rsidR="00856DE2" w:rsidRPr="00856DE2" w:rsidRDefault="00856DE2" w:rsidP="00856DE2">
      <w:pPr>
        <w:pStyle w:val="50"/>
        <w:framePr w:w="14035" w:h="12725" w:hRule="exact" w:wrap="none" w:vAnchor="page" w:hAnchor="page" w:x="1590" w:y="8939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56DE2">
        <w:rPr>
          <w:rStyle w:val="50pt"/>
          <w:rFonts w:ascii="Times New Roman" w:hAnsi="Times New Roman" w:cs="Times New Roman"/>
          <w:sz w:val="24"/>
          <w:szCs w:val="24"/>
        </w:rPr>
        <w:t xml:space="preserve">Уроки доброты. </w:t>
      </w:r>
      <w:r w:rsidRPr="00856DE2">
        <w:rPr>
          <w:rFonts w:ascii="Times New Roman" w:hAnsi="Times New Roman" w:cs="Times New Roman"/>
          <w:sz w:val="24"/>
          <w:szCs w:val="24"/>
        </w:rPr>
        <w:t>Проводятся инд-но или с небольшой подгруппой д-й (ст возр) в минуты их обращения к миру пр-ды. Цели: развить интерес к природе; форм-ть положит-ное эмоц-ное отнош-ние к ней, желание беречь ее и заботиться о ней; восп-ть чуткость и чувство сопереживания.</w:t>
      </w:r>
    </w:p>
    <w:p w:rsidR="00856DE2" w:rsidRPr="00856DE2" w:rsidRDefault="00856DE2" w:rsidP="00856DE2">
      <w:pPr>
        <w:pStyle w:val="50"/>
        <w:framePr w:w="14035" w:h="12725" w:hRule="exact" w:wrap="none" w:vAnchor="page" w:hAnchor="page" w:x="1590" w:y="8939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50pt"/>
          <w:rFonts w:ascii="Times New Roman" w:hAnsi="Times New Roman" w:cs="Times New Roman"/>
          <w:sz w:val="24"/>
          <w:szCs w:val="24"/>
        </w:rPr>
        <w:t>2.</w:t>
      </w:r>
      <w:r w:rsidRPr="00856DE2">
        <w:rPr>
          <w:rStyle w:val="50pt"/>
          <w:rFonts w:ascii="Times New Roman" w:hAnsi="Times New Roman" w:cs="Times New Roman"/>
          <w:sz w:val="24"/>
          <w:szCs w:val="24"/>
        </w:rPr>
        <w:t xml:space="preserve">Уроки мышления. </w:t>
      </w:r>
      <w:r w:rsidRPr="00856DE2">
        <w:rPr>
          <w:rFonts w:ascii="Times New Roman" w:hAnsi="Times New Roman" w:cs="Times New Roman"/>
          <w:sz w:val="24"/>
          <w:szCs w:val="24"/>
        </w:rPr>
        <w:t>Усвоение зависимостей между объектами и явл-ми живой пр- ды — наиболее сложная для реб-ка-дошк-ка тема. Облегчить реш-ие этой задачи можно с помощью уроков мышления, основу которых составляют ответы на разнообразные «как?», «почему?»; «отчего?». Н-р, «Почему у елки зеленые иголки?».</w:t>
      </w:r>
    </w:p>
    <w:p w:rsidR="00856DE2" w:rsidRPr="00856DE2" w:rsidRDefault="00856DE2" w:rsidP="00856DE2">
      <w:pPr>
        <w:pStyle w:val="50"/>
        <w:framePr w:w="14035" w:h="12725" w:hRule="exact" w:wrap="none" w:vAnchor="page" w:hAnchor="page" w:x="1590" w:y="8939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50pt"/>
          <w:rFonts w:ascii="Times New Roman" w:hAnsi="Times New Roman" w:cs="Times New Roman"/>
          <w:sz w:val="24"/>
          <w:szCs w:val="24"/>
        </w:rPr>
        <w:t>3.</w:t>
      </w:r>
      <w:r w:rsidRPr="00856DE2">
        <w:rPr>
          <w:rStyle w:val="50pt"/>
          <w:rFonts w:ascii="Times New Roman" w:hAnsi="Times New Roman" w:cs="Times New Roman"/>
          <w:sz w:val="24"/>
          <w:szCs w:val="24"/>
        </w:rPr>
        <w:t>Экол-кие выставки и экспозиции.</w:t>
      </w:r>
      <w:r w:rsidRPr="00856DE2">
        <w:rPr>
          <w:rFonts w:ascii="Times New Roman" w:hAnsi="Times New Roman" w:cs="Times New Roman"/>
          <w:sz w:val="24"/>
          <w:szCs w:val="24"/>
        </w:rPr>
        <w:t>Цель их — озн-ние с прир-ными явл-ми, недоступными для набл-ния детям. Выставки и экспозиции включают мат-ал, предназначенный для работы с детьми и со взрослыми. Тематика может быть самой разнообразной: «Лес — друг человека»; «Богатства недр нашей Земли»; и т. д.</w:t>
      </w:r>
    </w:p>
    <w:p w:rsidR="00856DE2" w:rsidRPr="00856DE2" w:rsidRDefault="00856DE2" w:rsidP="00856DE2">
      <w:pPr>
        <w:pStyle w:val="50"/>
        <w:framePr w:w="14035" w:h="12725" w:hRule="exact" w:wrap="none" w:vAnchor="page" w:hAnchor="page" w:x="1590" w:y="8939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50pt"/>
          <w:rFonts w:ascii="Times New Roman" w:hAnsi="Times New Roman" w:cs="Times New Roman"/>
          <w:sz w:val="24"/>
          <w:szCs w:val="24"/>
        </w:rPr>
        <w:t>4.</w:t>
      </w:r>
      <w:r w:rsidRPr="00856DE2">
        <w:rPr>
          <w:rStyle w:val="50pt"/>
          <w:rFonts w:ascii="Times New Roman" w:hAnsi="Times New Roman" w:cs="Times New Roman"/>
          <w:sz w:val="24"/>
          <w:szCs w:val="24"/>
        </w:rPr>
        <w:t xml:space="preserve">Экол-кие игры. </w:t>
      </w:r>
      <w:r w:rsidRPr="00856DE2">
        <w:rPr>
          <w:rFonts w:ascii="Times New Roman" w:hAnsi="Times New Roman" w:cs="Times New Roman"/>
          <w:sz w:val="24"/>
          <w:szCs w:val="24"/>
        </w:rPr>
        <w:t>Ролевые экол-кие игры основаны на модел-нии социального содерж-я экол-кой деят-ти. Имитац-ные экол-кие игры основаны на моделир-нии экол-кой деят-ти. Игра «Экосистема водоем» позволяет проследить роль каждого компонента этой системы. Сорев-ные экол-кие игры стимулируют акт-сть их участников в приобретении и демонстрации экол-ких знаний, навыков, умений. К ним относятся: конкурс-аукцион, конкурс-марафон, КВН, экол-кая викторина, «Поле чудес» и т. д.</w:t>
      </w:r>
    </w:p>
    <w:p w:rsidR="00856DE2" w:rsidRPr="00856DE2" w:rsidRDefault="00856DE2" w:rsidP="00856DE2">
      <w:pPr>
        <w:pStyle w:val="50"/>
        <w:framePr w:w="14035" w:h="12725" w:hRule="exact" w:wrap="none" w:vAnchor="page" w:hAnchor="page" w:x="1590" w:y="8939"/>
        <w:shd w:val="clear" w:color="auto" w:fill="auto"/>
        <w:spacing w:line="276" w:lineRule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5.Широко применяются в практике </w:t>
      </w:r>
      <w:r w:rsidRPr="00856DE2">
        <w:rPr>
          <w:rFonts w:ascii="Times New Roman" w:hAnsi="Times New Roman" w:cs="Times New Roman"/>
          <w:sz w:val="24"/>
          <w:szCs w:val="24"/>
        </w:rPr>
        <w:t xml:space="preserve"> </w:t>
      </w:r>
      <w:r w:rsidRPr="00856DE2">
        <w:rPr>
          <w:rFonts w:ascii="Times New Roman" w:hAnsi="Times New Roman" w:cs="Times New Roman"/>
          <w:b/>
          <w:sz w:val="24"/>
          <w:szCs w:val="24"/>
        </w:rPr>
        <w:t>игры-путешествия</w:t>
      </w:r>
      <w:r w:rsidRPr="00856DE2">
        <w:rPr>
          <w:rFonts w:ascii="Times New Roman" w:hAnsi="Times New Roman" w:cs="Times New Roman"/>
          <w:sz w:val="24"/>
          <w:szCs w:val="24"/>
        </w:rPr>
        <w:t xml:space="preserve">, </w:t>
      </w:r>
      <w:r w:rsidRPr="00856DE2">
        <w:rPr>
          <w:rStyle w:val="5TimesNewRoman115pt0pt"/>
          <w:rFonts w:eastAsia="Arial"/>
          <w:sz w:val="24"/>
          <w:szCs w:val="24"/>
        </w:rPr>
        <w:t>в</w:t>
      </w:r>
      <w:r w:rsidRPr="00856DE2">
        <w:rPr>
          <w:rFonts w:ascii="Times New Roman" w:hAnsi="Times New Roman" w:cs="Times New Roman"/>
          <w:sz w:val="24"/>
          <w:szCs w:val="24"/>
        </w:rPr>
        <w:t xml:space="preserve"> которых дети с помощью ТСО попадают на Северный полюс, на дно океана и т.</w:t>
      </w:r>
    </w:p>
    <w:p w:rsidR="00932C31" w:rsidRDefault="00932C31">
      <w:pPr>
        <w:rPr>
          <w:sz w:val="2"/>
          <w:szCs w:val="2"/>
        </w:rPr>
        <w:sectPr w:rsidR="00932C31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932C31" w:rsidRDefault="00932C31">
      <w:pPr>
        <w:rPr>
          <w:sz w:val="2"/>
          <w:szCs w:val="2"/>
        </w:rPr>
        <w:sectPr w:rsidR="00932C31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932C31" w:rsidRDefault="00932C31">
      <w:pPr>
        <w:rPr>
          <w:sz w:val="2"/>
          <w:szCs w:val="2"/>
        </w:rPr>
      </w:pPr>
    </w:p>
    <w:sectPr w:rsidR="00932C31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7A" w:rsidRDefault="0001647A">
      <w:r>
        <w:separator/>
      </w:r>
    </w:p>
  </w:endnote>
  <w:endnote w:type="continuationSeparator" w:id="0">
    <w:p w:rsidR="0001647A" w:rsidRDefault="0001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7A" w:rsidRDefault="0001647A"/>
  </w:footnote>
  <w:footnote w:type="continuationSeparator" w:id="0">
    <w:p w:rsidR="0001647A" w:rsidRDefault="000164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27E28"/>
    <w:multiLevelType w:val="multilevel"/>
    <w:tmpl w:val="36DAC5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2A7DA6"/>
    <w:multiLevelType w:val="multilevel"/>
    <w:tmpl w:val="414A17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50B5C"/>
    <w:multiLevelType w:val="multilevel"/>
    <w:tmpl w:val="0A965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31"/>
    <w:rsid w:val="0001647A"/>
    <w:rsid w:val="0048181E"/>
    <w:rsid w:val="00672030"/>
    <w:rsid w:val="00856DE2"/>
    <w:rsid w:val="008E198D"/>
    <w:rsid w:val="00932C31"/>
    <w:rsid w:val="00B0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F9CBA-D587-4DAF-9FB6-B816088C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0pt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12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50pt">
    <w:name w:val="Основной текст (5) + Полужирный;Интервал 0 pt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/>
    </w:rPr>
  </w:style>
  <w:style w:type="character" w:customStyle="1" w:styleId="5TimesNewRoman115pt0pt">
    <w:name w:val="Основной текст (5) + Times New Roman;11;5 pt;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2"/>
      <w:w w:val="100"/>
      <w:position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2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after="540" w:line="341" w:lineRule="exact"/>
      <w:ind w:hanging="280"/>
      <w:jc w:val="both"/>
    </w:pPr>
    <w:rPr>
      <w:rFonts w:ascii="Times New Roman" w:eastAsia="Times New Roman" w:hAnsi="Times New Roman" w:cs="Times New Roman"/>
      <w:spacing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240" w:line="0" w:lineRule="atLeast"/>
      <w:ind w:hanging="280"/>
    </w:pPr>
    <w:rPr>
      <w:rFonts w:ascii="Times New Roman" w:eastAsia="Times New Roman" w:hAnsi="Times New Roman" w:cs="Times New Roman"/>
      <w:b/>
      <w:bCs/>
      <w:spacing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12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Arial" w:eastAsia="Arial" w:hAnsi="Arial" w:cs="Arial"/>
      <w:b/>
      <w:bCs/>
      <w:spacing w:val="8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Arial" w:eastAsia="Arial" w:hAnsi="Arial" w:cs="Arial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2019-01-28T09:49:00Z</dcterms:created>
  <dcterms:modified xsi:type="dcterms:W3CDTF">2019-11-24T19:14:00Z</dcterms:modified>
</cp:coreProperties>
</file>