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39" w:rsidRPr="00A70339" w:rsidRDefault="00A70339" w:rsidP="00A703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A70339" w:rsidRPr="00A70339" w:rsidRDefault="00A70339" w:rsidP="00A70339">
      <w:pPr>
        <w:tabs>
          <w:tab w:val="right" w:pos="935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A70339" w:rsidRPr="00A70339" w:rsidRDefault="00C417C8" w:rsidP="00A7033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«Южно-У</w:t>
      </w:r>
      <w:r w:rsidR="00A70339"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ральский агропромышленный колледж»</w:t>
      </w:r>
    </w:p>
    <w:p w:rsidR="00A70339" w:rsidRPr="00A70339" w:rsidRDefault="00A70339" w:rsidP="00A7033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339" w:rsidRPr="00A70339" w:rsidRDefault="00A70339" w:rsidP="00A7033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339" w:rsidRPr="00A70339" w:rsidRDefault="00A70339" w:rsidP="00A70339">
      <w:pPr>
        <w:tabs>
          <w:tab w:val="left" w:pos="1830"/>
          <w:tab w:val="right" w:pos="10205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BE9C9" wp14:editId="1B8494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339" w:rsidRDefault="00DC3A9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  <w:r w:rsidR="00A70339" w:rsidRPr="00A703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A70339" w:rsidRDefault="00A7033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03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директора по методической работе Камалова Р.Р.</w:t>
                            </w:r>
                          </w:p>
                          <w:p w:rsidR="00A70339" w:rsidRPr="00A70339" w:rsidRDefault="00C417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«____»___________________2024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" stroked="f">
                <v:textbox style="mso-fit-shape-to-text:t">
                  <w:txbxContent>
                    <w:p w:rsidR="00A70339" w:rsidRDefault="00DC3A9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</w:t>
                      </w:r>
                      <w:r w:rsidR="00A70339" w:rsidRPr="00A703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</w:t>
                      </w:r>
                    </w:p>
                    <w:p w:rsidR="00A70339" w:rsidRDefault="00A7033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03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директора по методической работе Камалова Р.Р.</w:t>
                      </w:r>
                    </w:p>
                    <w:p w:rsidR="00A70339" w:rsidRPr="00A70339" w:rsidRDefault="00C417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«____»___________________2024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УТВЕРЖДАЮ</w:t>
      </w:r>
    </w:p>
    <w:p w:rsidR="00A70339" w:rsidRPr="00A70339" w:rsidRDefault="00A70339" w:rsidP="00A70339">
      <w:pPr>
        <w:tabs>
          <w:tab w:val="left" w:pos="709"/>
        </w:tabs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Директор  ГБПОУ «</w:t>
      </w:r>
      <w:proofErr w:type="spellStart"/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ЮрАПК</w:t>
      </w:r>
      <w:proofErr w:type="spellEnd"/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</w:t>
      </w:r>
    </w:p>
    <w:p w:rsidR="00A70339" w:rsidRPr="00A70339" w:rsidRDefault="00A70339" w:rsidP="00A7033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___________/</w:t>
      </w:r>
      <w:proofErr w:type="spellStart"/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О.В.Аминева</w:t>
      </w:r>
      <w:proofErr w:type="spellEnd"/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A70339" w:rsidRPr="00A70339" w:rsidRDefault="00A70339" w:rsidP="00A703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«____»_____________202</w:t>
      </w:r>
      <w:r w:rsidR="00C417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A70339" w:rsidRPr="00A70339" w:rsidRDefault="00A70339" w:rsidP="00A70339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A70339" w:rsidRPr="00A70339" w:rsidRDefault="00A70339" w:rsidP="00A70339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A70339" w:rsidRPr="00A70339" w:rsidRDefault="00A70339" w:rsidP="00A70339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A70339" w:rsidRPr="00A70339" w:rsidRDefault="00A70339" w:rsidP="00A70339">
      <w:pPr>
        <w:widowControl w:val="0"/>
        <w:spacing w:after="0" w:line="360" w:lineRule="auto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tbl>
      <w:tblPr>
        <w:tblW w:w="7763" w:type="dxa"/>
        <w:jc w:val="center"/>
        <w:tblLook w:val="01E0" w:firstRow="1" w:lastRow="1" w:firstColumn="1" w:lastColumn="1" w:noHBand="0" w:noVBand="0"/>
      </w:tblPr>
      <w:tblGrid>
        <w:gridCol w:w="7763"/>
      </w:tblGrid>
      <w:tr w:rsidR="00A70339" w:rsidRPr="00A70339" w:rsidTr="00426DC2">
        <w:trPr>
          <w:trHeight w:val="7961"/>
          <w:jc w:val="center"/>
        </w:trPr>
        <w:tc>
          <w:tcPr>
            <w:tcW w:w="7763" w:type="dxa"/>
          </w:tcPr>
          <w:p w:rsidR="00A70339" w:rsidRPr="00A70339" w:rsidRDefault="00A70339" w:rsidP="00A703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План работы научно-исследователь</w:t>
            </w:r>
            <w:r w:rsidR="00C417C8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ского общества студентов на 2024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/2</w:t>
            </w:r>
            <w:r w:rsidR="00C417C8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учебный год</w:t>
            </w:r>
          </w:p>
          <w:p w:rsidR="00A70339" w:rsidRPr="00A70339" w:rsidRDefault="00A70339" w:rsidP="00A703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39" w:rsidRPr="00A70339" w:rsidRDefault="00A70339" w:rsidP="00A70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0339" w:rsidRPr="00A70339" w:rsidRDefault="00A70339" w:rsidP="00A703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70339" w:rsidRPr="00A70339" w:rsidSect="00A70339">
          <w:footerReference w:type="even" r:id="rId8"/>
          <w:footerReference w:type="default" r:id="rId9"/>
          <w:footerReference w:type="first" r:id="rId10"/>
          <w:pgSz w:w="11907" w:h="16840"/>
          <w:pgMar w:top="992" w:right="851" w:bottom="1134" w:left="851" w:header="709" w:footer="709" w:gutter="0"/>
          <w:cols w:space="720"/>
          <w:titlePg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6222365</wp:posOffset>
                </wp:positionH>
                <wp:positionV relativeFrom="paragraph">
                  <wp:posOffset>316865</wp:posOffset>
                </wp:positionV>
                <wp:extent cx="342900" cy="4476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89.95pt;margin-top:24.95pt;width:2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C41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70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</w:t>
      </w:r>
    </w:p>
    <w:p w:rsidR="00A70339" w:rsidRPr="00E450E6" w:rsidRDefault="00A70339" w:rsidP="00E450E6">
      <w:pPr>
        <w:pStyle w:val="a8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E450E6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Пояснительная записка</w:t>
      </w:r>
    </w:p>
    <w:p w:rsidR="00E450E6" w:rsidRDefault="00E450E6" w:rsidP="00E450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E6" w:rsidRPr="00E450E6" w:rsidRDefault="00E450E6" w:rsidP="00E450E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Научно-исследовательская деятельность обучающихся ГБПОУ «ЮУРАПК» является неотъемлемой частью учебно-воспитательного процесса, конечной целью которого является воспитание конкурентоспособного профессионала и ориентирующегося на рынке труда специалиста среднего звена.</w:t>
      </w:r>
    </w:p>
    <w:p w:rsidR="00A70339" w:rsidRPr="00E450E6" w:rsidRDefault="00A70339" w:rsidP="00E450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0E6" w:rsidRDefault="00E450E6" w:rsidP="00E450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0E6">
        <w:rPr>
          <w:rFonts w:ascii="Times New Roman" w:hAnsi="Times New Roman" w:cs="Times New Roman"/>
          <w:sz w:val="28"/>
          <w:szCs w:val="28"/>
        </w:rPr>
        <w:t xml:space="preserve">Студенческое научное общество </w:t>
      </w:r>
      <w:r w:rsidR="00A70339" w:rsidRPr="00E450E6">
        <w:rPr>
          <w:rFonts w:ascii="Times New Roman" w:hAnsi="Times New Roman" w:cs="Times New Roman"/>
          <w:sz w:val="28"/>
          <w:szCs w:val="28"/>
        </w:rPr>
        <w:t xml:space="preserve"> - добровольное объединение обучающихся, которые стремятся к более глубокому познанию достижений в различных областях науки, техники, культуры, к развитию творческого мышления, интеллектуальной инициативе, самостоятельности, аналитическому подходу к собственной деятельности, приобретению умений и навыков исследовательской работы.  </w:t>
      </w:r>
      <w:proofErr w:type="gramEnd"/>
    </w:p>
    <w:p w:rsidR="001841A7" w:rsidRPr="00E450E6" w:rsidRDefault="00A70339" w:rsidP="00E450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0E6">
        <w:rPr>
          <w:rFonts w:ascii="Times New Roman" w:hAnsi="Times New Roman" w:cs="Times New Roman"/>
          <w:sz w:val="28"/>
          <w:szCs w:val="28"/>
        </w:rPr>
        <w:t>Основная цель работы научно-исследовательского общества студентов заключается в выявлении и поддержке  одаренных обучающихся, развитие их интеллектуальных, творческих способностей, поддержка научно-исследовательской деятельности, повышение социального статуса и качества знаний.</w:t>
      </w:r>
      <w:r w:rsidR="00E450E6" w:rsidRPr="00E45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339" w:rsidRPr="00E450E6" w:rsidRDefault="00E450E6" w:rsidP="00E450E6">
      <w:pPr>
        <w:jc w:val="both"/>
        <w:rPr>
          <w:rFonts w:ascii="Times New Roman" w:hAnsi="Times New Roman" w:cs="Times New Roman"/>
          <w:sz w:val="28"/>
          <w:szCs w:val="28"/>
        </w:rPr>
      </w:pPr>
      <w:r w:rsidRPr="00E450E6">
        <w:rPr>
          <w:rFonts w:ascii="Times New Roman" w:hAnsi="Times New Roman" w:cs="Times New Roman"/>
          <w:sz w:val="28"/>
          <w:szCs w:val="28"/>
        </w:rPr>
        <w:t xml:space="preserve">Основной целью работы на новый учебный год следует обозначить выявление и поддержку одаренных студентов, развитие их творческих способностей и навыков проектной и научной деятельности. </w:t>
      </w:r>
    </w:p>
    <w:p w:rsidR="00E450E6" w:rsidRPr="00E450E6" w:rsidRDefault="00E450E6" w:rsidP="00E450E6">
      <w:pPr>
        <w:jc w:val="center"/>
        <w:rPr>
          <w:rStyle w:val="aa"/>
        </w:rPr>
      </w:pPr>
      <w:r w:rsidRPr="00E450E6">
        <w:rPr>
          <w:rStyle w:val="aa"/>
        </w:rPr>
        <w:t>Задачи работы  СНО на 202</w:t>
      </w:r>
      <w:r w:rsidR="00C417C8">
        <w:rPr>
          <w:rStyle w:val="aa"/>
        </w:rPr>
        <w:t>4</w:t>
      </w:r>
      <w:r w:rsidRPr="00E450E6">
        <w:rPr>
          <w:rStyle w:val="aa"/>
        </w:rPr>
        <w:t>/2</w:t>
      </w:r>
      <w:r w:rsidR="00C417C8">
        <w:rPr>
          <w:rStyle w:val="aa"/>
        </w:rPr>
        <w:t>5</w:t>
      </w:r>
      <w:r w:rsidRPr="00E450E6">
        <w:rPr>
          <w:rStyle w:val="aa"/>
        </w:rPr>
        <w:t xml:space="preserve"> учебный год</w:t>
      </w:r>
    </w:p>
    <w:p w:rsidR="00E450E6" w:rsidRPr="00E450E6" w:rsidRDefault="00E450E6" w:rsidP="00E450E6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50E6">
        <w:rPr>
          <w:rFonts w:ascii="Times New Roman" w:hAnsi="Times New Roman" w:cs="Times New Roman"/>
          <w:sz w:val="28"/>
          <w:szCs w:val="28"/>
        </w:rPr>
        <w:t>Механизм реализации поставленной цели заключается в достижении следующего комплекса организационно-методических задач:</w:t>
      </w:r>
    </w:p>
    <w:p w:rsidR="00E450E6" w:rsidRPr="00E450E6" w:rsidRDefault="00E450E6" w:rsidP="00E450E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50E6">
        <w:rPr>
          <w:rFonts w:ascii="Times New Roman" w:hAnsi="Times New Roman" w:cs="Times New Roman"/>
          <w:sz w:val="28"/>
          <w:szCs w:val="28"/>
        </w:rPr>
        <w:t>Внедрить элементы научной работы на теоретических и практических занятиях через взаимодействие с предметно-цикловыми комиссиями;</w:t>
      </w:r>
    </w:p>
    <w:p w:rsidR="00E450E6" w:rsidRDefault="00E450E6" w:rsidP="00E450E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50E6">
        <w:rPr>
          <w:rFonts w:ascii="Times New Roman" w:hAnsi="Times New Roman" w:cs="Times New Roman"/>
          <w:sz w:val="28"/>
          <w:szCs w:val="28"/>
        </w:rPr>
        <w:t>Способствовать активному использованию в рамках подготовки научных проектов методы социологического и экономического исследования;</w:t>
      </w:r>
    </w:p>
    <w:p w:rsidR="00C417C8" w:rsidRDefault="00C417C8" w:rsidP="00E450E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достижению призовых мест в областном конкурсе научно-исследовательских работ студентов. </w:t>
      </w:r>
    </w:p>
    <w:p w:rsidR="00C417C8" w:rsidRPr="00E450E6" w:rsidRDefault="00C417C8" w:rsidP="00E450E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участию студентов в областной научно-практической конференции «Молодежь.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Наука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450E6" w:rsidRDefault="00E450E6" w:rsidP="00E450E6">
      <w:pPr>
        <w:rPr>
          <w:rFonts w:ascii="Times New Roman" w:hAnsi="Times New Roman" w:cs="Times New Roman"/>
          <w:sz w:val="28"/>
          <w:szCs w:val="28"/>
        </w:rPr>
      </w:pPr>
      <w:r w:rsidRPr="00E450E6">
        <w:rPr>
          <w:rFonts w:ascii="Times New Roman" w:hAnsi="Times New Roman" w:cs="Times New Roman"/>
          <w:sz w:val="28"/>
          <w:szCs w:val="28"/>
        </w:rPr>
        <w:t>Способствовать улучшению качества работ посредством  педагогической поддержки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0E6" w:rsidRDefault="00E450E6" w:rsidP="00E450E6">
      <w:pPr>
        <w:rPr>
          <w:rFonts w:ascii="Times New Roman" w:hAnsi="Times New Roman" w:cs="Times New Roman"/>
          <w:sz w:val="28"/>
          <w:szCs w:val="28"/>
        </w:rPr>
      </w:pPr>
    </w:p>
    <w:p w:rsidR="00BD7D8E" w:rsidRDefault="00BD7D8E" w:rsidP="00E450E6">
      <w:pPr>
        <w:rPr>
          <w:rFonts w:ascii="Times New Roman" w:hAnsi="Times New Roman" w:cs="Times New Roman"/>
          <w:sz w:val="28"/>
          <w:szCs w:val="28"/>
        </w:rPr>
      </w:pPr>
    </w:p>
    <w:p w:rsidR="00E450E6" w:rsidRPr="00E450E6" w:rsidRDefault="00E450E6" w:rsidP="00E450E6">
      <w:pPr>
        <w:pBdr>
          <w:bottom w:val="single" w:sz="4" w:space="4" w:color="727CA3"/>
        </w:pBdr>
        <w:spacing w:before="200" w:after="28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727CA3"/>
          <w:sz w:val="28"/>
          <w:szCs w:val="28"/>
          <w:lang w:eastAsia="ru-RU"/>
        </w:rPr>
      </w:pPr>
      <w:r w:rsidRPr="00E450E6">
        <w:rPr>
          <w:rFonts w:ascii="Times New Roman" w:eastAsia="Times New Roman" w:hAnsi="Times New Roman" w:cs="Times New Roman"/>
          <w:b/>
          <w:bCs/>
          <w:i/>
          <w:iCs/>
          <w:color w:val="727CA3"/>
          <w:sz w:val="28"/>
          <w:szCs w:val="28"/>
          <w:lang w:eastAsia="ru-RU"/>
        </w:rPr>
        <w:lastRenderedPageBreak/>
        <w:t>План работы на 202</w:t>
      </w:r>
      <w:r w:rsidR="00C417C8">
        <w:rPr>
          <w:rFonts w:ascii="Times New Roman" w:eastAsia="Times New Roman" w:hAnsi="Times New Roman" w:cs="Times New Roman"/>
          <w:b/>
          <w:bCs/>
          <w:i/>
          <w:iCs/>
          <w:color w:val="727CA3"/>
          <w:sz w:val="28"/>
          <w:szCs w:val="28"/>
          <w:lang w:eastAsia="ru-RU"/>
        </w:rPr>
        <w:t>4</w:t>
      </w:r>
      <w:r w:rsidRPr="00E450E6">
        <w:rPr>
          <w:rFonts w:ascii="Times New Roman" w:eastAsia="Times New Roman" w:hAnsi="Times New Roman" w:cs="Times New Roman"/>
          <w:b/>
          <w:bCs/>
          <w:i/>
          <w:iCs/>
          <w:color w:val="727CA3"/>
          <w:sz w:val="28"/>
          <w:szCs w:val="28"/>
          <w:lang w:eastAsia="ru-RU"/>
        </w:rPr>
        <w:t>/2</w:t>
      </w:r>
      <w:r w:rsidR="00C417C8">
        <w:rPr>
          <w:rFonts w:ascii="Times New Roman" w:eastAsia="Times New Roman" w:hAnsi="Times New Roman" w:cs="Times New Roman"/>
          <w:b/>
          <w:bCs/>
          <w:i/>
          <w:iCs/>
          <w:color w:val="727CA3"/>
          <w:sz w:val="28"/>
          <w:szCs w:val="28"/>
          <w:lang w:eastAsia="ru-RU"/>
        </w:rPr>
        <w:t>5</w:t>
      </w:r>
      <w:r w:rsidRPr="00E450E6">
        <w:rPr>
          <w:rFonts w:ascii="Times New Roman" w:eastAsia="Times New Roman" w:hAnsi="Times New Roman" w:cs="Times New Roman"/>
          <w:b/>
          <w:bCs/>
          <w:i/>
          <w:iCs/>
          <w:color w:val="727CA3"/>
          <w:sz w:val="28"/>
          <w:szCs w:val="28"/>
          <w:lang w:eastAsia="ru-RU"/>
        </w:rPr>
        <w:t xml:space="preserve"> учебный год</w:t>
      </w:r>
    </w:p>
    <w:tbl>
      <w:tblPr>
        <w:tblStyle w:val="1-3"/>
        <w:tblpPr w:leftFromText="180" w:rightFromText="180" w:vertAnchor="text" w:tblpY="1"/>
        <w:tblW w:w="10598" w:type="dxa"/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1307"/>
        <w:gridCol w:w="111"/>
        <w:gridCol w:w="1701"/>
        <w:gridCol w:w="55"/>
        <w:gridCol w:w="3205"/>
        <w:gridCol w:w="567"/>
      </w:tblGrid>
      <w:tr w:rsidR="00E450E6" w:rsidRPr="00E450E6" w:rsidTr="001E0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E450E6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07" w:type="dxa"/>
          </w:tcPr>
          <w:p w:rsidR="00E450E6" w:rsidRPr="00E450E6" w:rsidRDefault="00E450E6" w:rsidP="00BD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772" w:type="dxa"/>
            <w:gridSpan w:val="2"/>
          </w:tcPr>
          <w:p w:rsidR="00E450E6" w:rsidRPr="00E450E6" w:rsidRDefault="00E450E6" w:rsidP="00BD7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мероприятия</w:t>
            </w:r>
          </w:p>
        </w:tc>
      </w:tr>
      <w:tr w:rsidR="00E450E6" w:rsidRPr="00E450E6" w:rsidTr="001E0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E450E6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собрание. Рассмотрение обсуждение и утверждение плана работы.</w:t>
            </w:r>
          </w:p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450E6" w:rsidRPr="00E450E6" w:rsidRDefault="00C417C8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Сентябрь 2024</w:t>
            </w: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П.А.</w:t>
            </w:r>
          </w:p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направлений</w:t>
            </w:r>
          </w:p>
        </w:tc>
        <w:tc>
          <w:tcPr>
            <w:tcW w:w="3772" w:type="dxa"/>
            <w:gridSpan w:val="2"/>
          </w:tcPr>
          <w:p w:rsid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списочного состава преподавателей и студентов секций СНО.</w:t>
            </w:r>
            <w:r w:rsidR="001C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сдача планов работы филиалами. </w:t>
            </w:r>
          </w:p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 заседания</w:t>
            </w:r>
          </w:p>
        </w:tc>
      </w:tr>
      <w:tr w:rsidR="00E450E6" w:rsidRPr="00E450E6" w:rsidTr="001E0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E450E6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сайта колледжа о деятельности СНО</w:t>
            </w:r>
          </w:p>
        </w:tc>
        <w:tc>
          <w:tcPr>
            <w:tcW w:w="1307" w:type="dxa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П.А.</w:t>
            </w:r>
          </w:p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направлений</w:t>
            </w:r>
          </w:p>
        </w:tc>
        <w:tc>
          <w:tcPr>
            <w:tcW w:w="3772" w:type="dxa"/>
            <w:gridSpan w:val="2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Заметка на сайт</w:t>
            </w:r>
          </w:p>
        </w:tc>
      </w:tr>
      <w:tr w:rsidR="00E450E6" w:rsidRPr="00E450E6" w:rsidTr="001E0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E450E6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онлайн-консультациях ЧИРПО</w:t>
            </w:r>
          </w:p>
        </w:tc>
        <w:tc>
          <w:tcPr>
            <w:tcW w:w="1307" w:type="dxa"/>
          </w:tcPr>
          <w:p w:rsidR="00E450E6" w:rsidRDefault="00DC3A9F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C3A9F" w:rsidRPr="00E450E6" w:rsidRDefault="00DC3A9F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П.А. Руководители направлений</w:t>
            </w:r>
          </w:p>
        </w:tc>
        <w:tc>
          <w:tcPr>
            <w:tcW w:w="3772" w:type="dxa"/>
            <w:gridSpan w:val="2"/>
          </w:tcPr>
          <w:p w:rsid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консультаций</w:t>
            </w:r>
          </w:p>
          <w:p w:rsidR="00BD7D8E" w:rsidRPr="00E450E6" w:rsidRDefault="00BD7D8E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D8E" w:rsidRPr="00E450E6" w:rsidTr="001E0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D7D8E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5" w:type="dxa"/>
          </w:tcPr>
          <w:p w:rsidR="00BD7D8E" w:rsidRPr="00E450E6" w:rsidRDefault="00BD7D8E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СНО</w:t>
            </w:r>
          </w:p>
        </w:tc>
        <w:tc>
          <w:tcPr>
            <w:tcW w:w="1307" w:type="dxa"/>
          </w:tcPr>
          <w:p w:rsidR="00BD7D8E" w:rsidRPr="00E450E6" w:rsidRDefault="001C6A92" w:rsidP="001C6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67" w:type="dxa"/>
            <w:gridSpan w:val="3"/>
          </w:tcPr>
          <w:p w:rsidR="00BD7D8E" w:rsidRPr="00E450E6" w:rsidRDefault="00BD7D8E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П.А.</w:t>
            </w:r>
          </w:p>
          <w:p w:rsidR="00BD7D8E" w:rsidRPr="00E450E6" w:rsidRDefault="00BD7D8E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направлений</w:t>
            </w:r>
          </w:p>
        </w:tc>
        <w:tc>
          <w:tcPr>
            <w:tcW w:w="3772" w:type="dxa"/>
            <w:gridSpan w:val="2"/>
          </w:tcPr>
          <w:p w:rsidR="00BD7D8E" w:rsidRPr="00E450E6" w:rsidRDefault="00BD7D8E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Заметка на сайт</w:t>
            </w:r>
          </w:p>
        </w:tc>
      </w:tr>
      <w:tr w:rsidR="00BD7D8E" w:rsidRPr="00E450E6" w:rsidTr="001E0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D7D8E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:rsidR="00BD7D8E" w:rsidRDefault="00BD7D8E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BD7D8E" w:rsidRPr="00E450E6" w:rsidRDefault="00BD7D8E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3"/>
          </w:tcPr>
          <w:p w:rsidR="00BD7D8E" w:rsidRPr="00E450E6" w:rsidRDefault="00BD7D8E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gridSpan w:val="2"/>
          </w:tcPr>
          <w:p w:rsidR="00BD7D8E" w:rsidRPr="00E450E6" w:rsidRDefault="00BD7D8E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D8E" w:rsidRPr="00E450E6" w:rsidTr="001E0211">
        <w:trPr>
          <w:gridAfter w:val="1"/>
          <w:wAfter w:w="56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</w:tcPr>
          <w:p w:rsidR="00BD7D8E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 СНО. </w:t>
            </w:r>
          </w:p>
        </w:tc>
        <w:tc>
          <w:tcPr>
            <w:tcW w:w="1418" w:type="dxa"/>
            <w:gridSpan w:val="2"/>
          </w:tcPr>
          <w:p w:rsidR="00BD7D8E" w:rsidRPr="00E450E6" w:rsidRDefault="001C6A92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</w:tcPr>
          <w:p w:rsidR="00BD7D8E" w:rsidRPr="00E450E6" w:rsidRDefault="00BD7D8E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П.А. Руководители направлений</w:t>
            </w:r>
          </w:p>
        </w:tc>
        <w:tc>
          <w:tcPr>
            <w:tcW w:w="3260" w:type="dxa"/>
            <w:gridSpan w:val="2"/>
          </w:tcPr>
          <w:p w:rsidR="00BD7D8E" w:rsidRPr="00E450E6" w:rsidRDefault="00BD7D8E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работы конференции. Список НИР на областной конкурс СНО</w:t>
            </w:r>
          </w:p>
        </w:tc>
      </w:tr>
      <w:tr w:rsidR="00BD7D8E" w:rsidRPr="00E450E6" w:rsidTr="001E02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</w:tcPr>
          <w:p w:rsidR="00BD7D8E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СНО</w:t>
            </w:r>
          </w:p>
        </w:tc>
        <w:tc>
          <w:tcPr>
            <w:tcW w:w="1418" w:type="dxa"/>
            <w:gridSpan w:val="2"/>
          </w:tcPr>
          <w:p w:rsidR="00BD7D8E" w:rsidRPr="00E450E6" w:rsidRDefault="00BD7D8E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BD7D8E" w:rsidRPr="00E450E6" w:rsidRDefault="00BD7D8E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П.А. Руководители направлений</w:t>
            </w:r>
          </w:p>
        </w:tc>
        <w:tc>
          <w:tcPr>
            <w:tcW w:w="3260" w:type="dxa"/>
            <w:gridSpan w:val="2"/>
          </w:tcPr>
          <w:p w:rsidR="00BD7D8E" w:rsidRPr="00E450E6" w:rsidRDefault="00BD7D8E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Тезисы СНО. Анализ работы СНО.</w:t>
            </w:r>
          </w:p>
        </w:tc>
      </w:tr>
      <w:tr w:rsidR="00BD7D8E" w:rsidRPr="00E450E6" w:rsidTr="001E0211">
        <w:trPr>
          <w:gridAfter w:val="1"/>
          <w:wAfter w:w="56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</w:tcPr>
          <w:p w:rsidR="00BD7D8E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участия в заочном этапе областного конкурса СНО</w:t>
            </w:r>
          </w:p>
        </w:tc>
        <w:tc>
          <w:tcPr>
            <w:tcW w:w="1418" w:type="dxa"/>
            <w:gridSpan w:val="2"/>
          </w:tcPr>
          <w:p w:rsidR="00BD7D8E" w:rsidRPr="00E450E6" w:rsidRDefault="00BD7D8E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</w:tcPr>
          <w:p w:rsidR="00BD7D8E" w:rsidRPr="00E450E6" w:rsidRDefault="00BD7D8E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П.А. Руководители направлений</w:t>
            </w:r>
          </w:p>
        </w:tc>
        <w:tc>
          <w:tcPr>
            <w:tcW w:w="3260" w:type="dxa"/>
            <w:gridSpan w:val="2"/>
          </w:tcPr>
          <w:p w:rsidR="00BD7D8E" w:rsidRPr="00E450E6" w:rsidRDefault="00BD7D8E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Заметка на сайт. </w:t>
            </w:r>
          </w:p>
        </w:tc>
      </w:tr>
      <w:tr w:rsidR="00E450E6" w:rsidRPr="00E450E6" w:rsidTr="001E0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8"/>
          </w:tcPr>
          <w:p w:rsidR="00E450E6" w:rsidRPr="00E450E6" w:rsidRDefault="00E450E6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Работа секций</w:t>
            </w:r>
          </w:p>
        </w:tc>
      </w:tr>
      <w:tr w:rsidR="00BD7D8E" w:rsidRPr="00E450E6" w:rsidTr="001E0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секций </w:t>
            </w:r>
          </w:p>
        </w:tc>
        <w:tc>
          <w:tcPr>
            <w:tcW w:w="1307" w:type="dxa"/>
            <w:vMerge w:val="restart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направления </w:t>
            </w:r>
          </w:p>
        </w:tc>
        <w:tc>
          <w:tcPr>
            <w:tcW w:w="3772" w:type="dxa"/>
            <w:gridSpan w:val="2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мероприятий секций. Протокол заседания. </w:t>
            </w:r>
          </w:p>
        </w:tc>
      </w:tr>
      <w:tr w:rsidR="00BD7D8E" w:rsidRPr="00E450E6" w:rsidTr="001E0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 научно-исследовательских работ</w:t>
            </w:r>
          </w:p>
        </w:tc>
        <w:tc>
          <w:tcPr>
            <w:tcW w:w="1307" w:type="dxa"/>
            <w:vMerge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направлений</w:t>
            </w:r>
          </w:p>
        </w:tc>
        <w:tc>
          <w:tcPr>
            <w:tcW w:w="3772" w:type="dxa"/>
            <w:gridSpan w:val="2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тем научных работ</w:t>
            </w:r>
          </w:p>
        </w:tc>
      </w:tr>
      <w:tr w:rsidR="00BD7D8E" w:rsidRPr="00E450E6" w:rsidTr="001E0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исследовательских работ студентов</w:t>
            </w:r>
          </w:p>
        </w:tc>
        <w:tc>
          <w:tcPr>
            <w:tcW w:w="1307" w:type="dxa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П.А. Руководители направлений</w:t>
            </w:r>
          </w:p>
        </w:tc>
        <w:tc>
          <w:tcPr>
            <w:tcW w:w="3772" w:type="dxa"/>
            <w:gridSpan w:val="2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Чек-лист оценки исследовательской работы. Протокол заседания.</w:t>
            </w:r>
          </w:p>
        </w:tc>
      </w:tr>
      <w:tr w:rsidR="00BD7D8E" w:rsidRPr="00E450E6" w:rsidTr="001E0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секций </w:t>
            </w:r>
          </w:p>
        </w:tc>
        <w:tc>
          <w:tcPr>
            <w:tcW w:w="1307" w:type="dxa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направлений</w:t>
            </w:r>
          </w:p>
        </w:tc>
        <w:tc>
          <w:tcPr>
            <w:tcW w:w="3772" w:type="dxa"/>
            <w:gridSpan w:val="2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НИР. Протокол. </w:t>
            </w:r>
          </w:p>
        </w:tc>
      </w:tr>
      <w:tr w:rsidR="00BD7D8E" w:rsidRPr="00E450E6" w:rsidTr="001E0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презентаций НИР. Подготовка ребят к защите работы. </w:t>
            </w:r>
          </w:p>
        </w:tc>
        <w:tc>
          <w:tcPr>
            <w:tcW w:w="1307" w:type="dxa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П.А. Руководители направлений</w:t>
            </w:r>
          </w:p>
        </w:tc>
        <w:tc>
          <w:tcPr>
            <w:tcW w:w="3772" w:type="dxa"/>
            <w:gridSpan w:val="2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презентации. Протокол.</w:t>
            </w:r>
          </w:p>
        </w:tc>
      </w:tr>
      <w:tr w:rsidR="00BD7D8E" w:rsidRPr="00E450E6" w:rsidTr="001E0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секций</w:t>
            </w:r>
          </w:p>
        </w:tc>
        <w:tc>
          <w:tcPr>
            <w:tcW w:w="1307" w:type="dxa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направлений</w:t>
            </w:r>
          </w:p>
        </w:tc>
        <w:tc>
          <w:tcPr>
            <w:tcW w:w="3772" w:type="dxa"/>
            <w:gridSpan w:val="2"/>
          </w:tcPr>
          <w:p w:rsidR="00E450E6" w:rsidRPr="00E450E6" w:rsidRDefault="00E450E6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презентаций. Протокол</w:t>
            </w:r>
          </w:p>
        </w:tc>
      </w:tr>
      <w:tr w:rsidR="00BD7D8E" w:rsidRPr="00E450E6" w:rsidTr="001E0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E450E6" w:rsidRPr="00E450E6" w:rsidRDefault="00BD7D8E" w:rsidP="00BD7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5" w:type="dxa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работы в рамках секции </w:t>
            </w:r>
          </w:p>
        </w:tc>
        <w:tc>
          <w:tcPr>
            <w:tcW w:w="1307" w:type="dxa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марта</w:t>
            </w:r>
          </w:p>
        </w:tc>
        <w:tc>
          <w:tcPr>
            <w:tcW w:w="1867" w:type="dxa"/>
            <w:gridSpan w:val="3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П.А. Руководители направлений</w:t>
            </w:r>
          </w:p>
        </w:tc>
        <w:tc>
          <w:tcPr>
            <w:tcW w:w="3772" w:type="dxa"/>
            <w:gridSpan w:val="2"/>
          </w:tcPr>
          <w:p w:rsidR="00E450E6" w:rsidRPr="00E450E6" w:rsidRDefault="00E450E6" w:rsidP="00BD7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защиты работ. Рецензии к работам. </w:t>
            </w:r>
          </w:p>
        </w:tc>
      </w:tr>
    </w:tbl>
    <w:bookmarkEnd w:id="0"/>
    <w:p w:rsidR="002B26F2" w:rsidRPr="002B26F2" w:rsidRDefault="00BD7D8E" w:rsidP="002B26F2">
      <w:pPr>
        <w:spacing w:before="200" w:after="0" w:line="240" w:lineRule="auto"/>
        <w:contextualSpacing/>
        <w:jc w:val="center"/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</w:pPr>
      <w:r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  <w:lastRenderedPageBreak/>
        <w:br w:type="textWrapping" w:clear="all"/>
      </w:r>
      <w:r w:rsidR="002B26F2" w:rsidRPr="002B26F2"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  <w:t>Руко</w:t>
      </w:r>
      <w:r w:rsidR="001C6A92"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  <w:t xml:space="preserve">водители секций СНО ГБПОУ </w:t>
      </w:r>
      <w:proofErr w:type="gramStart"/>
      <w:r w:rsidR="001C6A92"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  <w:t>Южно-У</w:t>
      </w:r>
      <w:r w:rsidR="002B26F2" w:rsidRPr="002B26F2"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  <w:t>ральский</w:t>
      </w:r>
      <w:proofErr w:type="gramEnd"/>
    </w:p>
    <w:p w:rsidR="002B26F2" w:rsidRPr="002B26F2" w:rsidRDefault="001C6A92" w:rsidP="002B26F2">
      <w:pPr>
        <w:spacing w:before="200" w:after="0" w:line="240" w:lineRule="auto"/>
        <w:contextualSpacing/>
        <w:jc w:val="center"/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</w:pPr>
      <w:r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  <w:t>агропромышленный колледж на 2024</w:t>
      </w:r>
      <w:r w:rsidR="002B26F2" w:rsidRPr="002B26F2"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  <w:t>/2</w:t>
      </w:r>
      <w:r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  <w:t>5</w:t>
      </w:r>
      <w:r w:rsidR="002B26F2" w:rsidRPr="002B26F2"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  <w:t xml:space="preserve"> учебный год.</w:t>
      </w:r>
    </w:p>
    <w:p w:rsidR="002B26F2" w:rsidRPr="002B26F2" w:rsidRDefault="002B26F2" w:rsidP="002B26F2">
      <w:pPr>
        <w:spacing w:before="200" w:after="0" w:line="240" w:lineRule="auto"/>
        <w:contextualSpacing/>
        <w:jc w:val="center"/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</w:pPr>
    </w:p>
    <w:p w:rsidR="002B26F2" w:rsidRPr="002B26F2" w:rsidRDefault="002B26F2" w:rsidP="002B26F2">
      <w:pPr>
        <w:spacing w:before="200" w:after="0" w:line="240" w:lineRule="auto"/>
        <w:contextualSpacing/>
        <w:jc w:val="center"/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</w:pPr>
      <w:r w:rsidRPr="002B26F2">
        <w:rPr>
          <w:rFonts w:ascii="Tahoma" w:eastAsia="Tahoma" w:hAnsi="Tahoma" w:cs="Times New Roman"/>
          <w:b/>
          <w:color w:val="3667C3"/>
          <w:spacing w:val="5"/>
          <w:sz w:val="28"/>
          <w:szCs w:val="28"/>
          <w:lang w:eastAsia="ru-RU"/>
        </w:rPr>
        <w:t>Руководители секций СНО. с. Аргаяш.</w:t>
      </w:r>
    </w:p>
    <w:p w:rsidR="002B26F2" w:rsidRPr="002B26F2" w:rsidRDefault="002B26F2" w:rsidP="002B26F2">
      <w:pPr>
        <w:spacing w:before="200" w:after="0" w:line="240" w:lineRule="auto"/>
        <w:contextualSpacing/>
        <w:jc w:val="center"/>
        <w:rPr>
          <w:rFonts w:ascii="Tahoma" w:eastAsia="Tahoma" w:hAnsi="Tahoma" w:cs="Times New Roman"/>
          <w:b/>
          <w:color w:val="3667C3"/>
          <w:spacing w:val="5"/>
          <w:sz w:val="18"/>
          <w:szCs w:val="18"/>
          <w:lang w:eastAsia="ru-RU"/>
        </w:rPr>
      </w:pPr>
    </w:p>
    <w:tbl>
      <w:tblPr>
        <w:tblStyle w:val="-4"/>
        <w:tblpPr w:leftFromText="180" w:rightFromText="180" w:vertAnchor="text" w:tblpY="1"/>
        <w:tblW w:w="10740" w:type="dxa"/>
        <w:tblLook w:val="04A0" w:firstRow="1" w:lastRow="0" w:firstColumn="1" w:lastColumn="0" w:noHBand="0" w:noVBand="1"/>
      </w:tblPr>
      <w:tblGrid>
        <w:gridCol w:w="534"/>
        <w:gridCol w:w="4536"/>
        <w:gridCol w:w="2059"/>
        <w:gridCol w:w="3611"/>
      </w:tblGrid>
      <w:tr w:rsidR="002B26F2" w:rsidRPr="002B26F2" w:rsidTr="00E00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6F2" w:rsidRPr="002B26F2" w:rsidRDefault="002B26F2" w:rsidP="002B26F2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B26F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536" w:type="dxa"/>
          </w:tcPr>
          <w:p w:rsidR="002B26F2" w:rsidRPr="002B26F2" w:rsidRDefault="002B26F2" w:rsidP="002B26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Направление/Секция </w:t>
            </w:r>
          </w:p>
        </w:tc>
        <w:tc>
          <w:tcPr>
            <w:tcW w:w="2059" w:type="dxa"/>
          </w:tcPr>
          <w:p w:rsidR="002B26F2" w:rsidRPr="002B26F2" w:rsidRDefault="002B26F2" w:rsidP="002B26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Руководитель направления </w:t>
            </w:r>
          </w:p>
        </w:tc>
        <w:tc>
          <w:tcPr>
            <w:tcW w:w="3611" w:type="dxa"/>
          </w:tcPr>
          <w:p w:rsidR="002B26F2" w:rsidRPr="002B26F2" w:rsidRDefault="002B26F2" w:rsidP="002B26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Педагогический состав </w:t>
            </w:r>
          </w:p>
        </w:tc>
      </w:tr>
      <w:tr w:rsidR="002B26F2" w:rsidRPr="002B26F2" w:rsidTr="00E00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6F2" w:rsidRPr="002B26F2" w:rsidRDefault="002B26F2" w:rsidP="002B2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</w:tcPr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Гуманитарное направление</w:t>
            </w:r>
          </w:p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6F2" w:rsidRPr="002B26F2" w:rsidTr="00E002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6F2" w:rsidRPr="002B26F2" w:rsidRDefault="002B26F2" w:rsidP="002B2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2B26F2" w:rsidRPr="002B26F2" w:rsidRDefault="002B26F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Секции:</w:t>
            </w:r>
          </w:p>
          <w:p w:rsidR="002B26F2" w:rsidRPr="002B26F2" w:rsidRDefault="002B26F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Литературоведение, История, Психология, Педагогика. Экономика и право. Социология.</w:t>
            </w:r>
          </w:p>
        </w:tc>
        <w:tc>
          <w:tcPr>
            <w:tcW w:w="2059" w:type="dxa"/>
          </w:tcPr>
          <w:p w:rsidR="002B26F2" w:rsidRPr="002B26F2" w:rsidRDefault="002B26F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Хисаметдинова</w:t>
            </w:r>
            <w:proofErr w:type="spell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</w:t>
            </w:r>
          </w:p>
        </w:tc>
        <w:tc>
          <w:tcPr>
            <w:tcW w:w="3611" w:type="dxa"/>
          </w:tcPr>
          <w:p w:rsidR="002B26F2" w:rsidRPr="002B26F2" w:rsidRDefault="002B26F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Е.В.</w:t>
            </w:r>
          </w:p>
          <w:p w:rsidR="002B26F2" w:rsidRPr="002B26F2" w:rsidRDefault="002B26F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Хисаметдинова</w:t>
            </w:r>
            <w:proofErr w:type="spell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Г.Т. </w:t>
            </w:r>
          </w:p>
          <w:p w:rsidR="002B26F2" w:rsidRPr="002B26F2" w:rsidRDefault="002B26F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Беспалова П.А. </w:t>
            </w:r>
          </w:p>
          <w:p w:rsidR="002B26F2" w:rsidRDefault="002B26F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И.Г.</w:t>
            </w:r>
          </w:p>
          <w:p w:rsidR="001C6A92" w:rsidRDefault="001C6A9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Михальченко Е.С.</w:t>
            </w:r>
          </w:p>
          <w:p w:rsidR="001C6A92" w:rsidRDefault="001C6A9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Хайритдинов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 </w:t>
            </w:r>
          </w:p>
          <w:p w:rsidR="001C6A92" w:rsidRDefault="001C6A9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Мяличкина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  <w:p w:rsidR="00995C40" w:rsidRPr="002B26F2" w:rsidRDefault="00995C40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788" w:rsidRPr="002B26F2" w:rsidTr="00E00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81788" w:rsidRPr="002B26F2" w:rsidRDefault="00981788" w:rsidP="002B2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81788" w:rsidRPr="002B26F2" w:rsidRDefault="00981788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«От студенческого творчества к педагогическому исследованию» проводится среди студентов профессиональных образовательных организаций, осуществляющих подготовку кадров по укрупненной группе направления подготовки «Образование и педагогика».</w:t>
            </w:r>
          </w:p>
        </w:tc>
        <w:tc>
          <w:tcPr>
            <w:tcW w:w="2059" w:type="dxa"/>
          </w:tcPr>
          <w:p w:rsidR="00981788" w:rsidRPr="002B26F2" w:rsidRDefault="00981788" w:rsidP="009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Истамгулова</w:t>
            </w:r>
            <w:proofErr w:type="spell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Э.Р.</w:t>
            </w:r>
          </w:p>
          <w:p w:rsidR="00981788" w:rsidRPr="002B26F2" w:rsidRDefault="00981788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</w:tcPr>
          <w:p w:rsidR="001E0211" w:rsidRDefault="001C6A92" w:rsidP="009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 </w:t>
            </w:r>
          </w:p>
          <w:p w:rsidR="00981788" w:rsidRPr="002B26F2" w:rsidRDefault="00981788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6F2" w:rsidRPr="002B26F2" w:rsidTr="00E002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6F2" w:rsidRPr="002B26F2" w:rsidRDefault="002B26F2" w:rsidP="002B2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gridSpan w:val="3"/>
          </w:tcPr>
          <w:p w:rsidR="002B26F2" w:rsidRPr="002B26F2" w:rsidRDefault="002B26F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Естественно-научное</w:t>
            </w:r>
            <w:proofErr w:type="gram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2B26F2" w:rsidRPr="002B26F2" w:rsidTr="00E00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6F2" w:rsidRPr="002B26F2" w:rsidRDefault="002B26F2" w:rsidP="002B2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Секции:</w:t>
            </w:r>
            <w:r w:rsidR="00E00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дисциплины»</w:t>
            </w:r>
          </w:p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«Экология. </w:t>
            </w:r>
            <w:proofErr w:type="spell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9" w:type="dxa"/>
          </w:tcPr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 А.А.</w:t>
            </w:r>
          </w:p>
        </w:tc>
        <w:tc>
          <w:tcPr>
            <w:tcW w:w="3611" w:type="dxa"/>
          </w:tcPr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Т.Г. </w:t>
            </w:r>
            <w:proofErr w:type="spell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Магадеева</w:t>
            </w:r>
            <w:proofErr w:type="spell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 </w:t>
            </w:r>
            <w:proofErr w:type="spellStart"/>
            <w:r w:rsidR="001C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Хуснутдинова</w:t>
            </w:r>
            <w:proofErr w:type="spellEnd"/>
            <w:r w:rsidR="001C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Хайбуллина</w:t>
            </w:r>
            <w:proofErr w:type="spell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Морозова Т.Г. Евсеев А.А. Седова Е.Г. Миронова Н.В. </w:t>
            </w:r>
            <w:proofErr w:type="spell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Дружкова</w:t>
            </w:r>
            <w:proofErr w:type="spell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  <w:r w:rsidR="00BD7D8E"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7D8E"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Гильмитдинова</w:t>
            </w:r>
            <w:proofErr w:type="spellEnd"/>
            <w:r w:rsidR="00BD7D8E"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6F2" w:rsidRPr="002B26F2" w:rsidTr="00E002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6F2" w:rsidRPr="002B26F2" w:rsidRDefault="002B26F2" w:rsidP="002B2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6" w:type="dxa"/>
            <w:gridSpan w:val="3"/>
          </w:tcPr>
          <w:p w:rsidR="002B26F2" w:rsidRPr="002B26F2" w:rsidRDefault="002B26F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направление</w:t>
            </w:r>
          </w:p>
        </w:tc>
      </w:tr>
      <w:tr w:rsidR="002B26F2" w:rsidRPr="002B26F2" w:rsidTr="00E00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6F2" w:rsidRPr="002B26F2" w:rsidRDefault="002B26F2" w:rsidP="002B2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Секции:</w:t>
            </w:r>
          </w:p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Полезная</w:t>
            </w:r>
          </w:p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модель»</w:t>
            </w:r>
          </w:p>
        </w:tc>
        <w:tc>
          <w:tcPr>
            <w:tcW w:w="2059" w:type="dxa"/>
          </w:tcPr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Гуляев К.А. . </w:t>
            </w:r>
          </w:p>
        </w:tc>
        <w:tc>
          <w:tcPr>
            <w:tcW w:w="3611" w:type="dxa"/>
          </w:tcPr>
          <w:p w:rsidR="002B26F2" w:rsidRPr="002B26F2" w:rsidRDefault="002B26F2" w:rsidP="00BD7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Задорожный С.И., </w:t>
            </w:r>
            <w:proofErr w:type="spellStart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Хисаметдинов</w:t>
            </w:r>
            <w:proofErr w:type="spellEnd"/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С.Р. Худяков С.В. </w:t>
            </w:r>
          </w:p>
        </w:tc>
      </w:tr>
      <w:tr w:rsidR="002B26F2" w:rsidRPr="002B26F2" w:rsidTr="00E002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6F2" w:rsidRPr="002B26F2" w:rsidRDefault="002B26F2" w:rsidP="002B2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6" w:type="dxa"/>
            <w:gridSpan w:val="3"/>
          </w:tcPr>
          <w:p w:rsidR="002B26F2" w:rsidRPr="002B26F2" w:rsidRDefault="002B26F2" w:rsidP="002B26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Информационно-технологическое направление</w:t>
            </w:r>
          </w:p>
        </w:tc>
      </w:tr>
      <w:tr w:rsidR="002B26F2" w:rsidRPr="002B26F2" w:rsidTr="00E00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B26F2" w:rsidRPr="002B26F2" w:rsidRDefault="002B26F2" w:rsidP="002B2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Секция: </w:t>
            </w:r>
          </w:p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«Информационные технологии»</w:t>
            </w:r>
          </w:p>
        </w:tc>
        <w:tc>
          <w:tcPr>
            <w:tcW w:w="2059" w:type="dxa"/>
          </w:tcPr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Ушакова И.А. </w:t>
            </w:r>
          </w:p>
        </w:tc>
        <w:tc>
          <w:tcPr>
            <w:tcW w:w="3611" w:type="dxa"/>
          </w:tcPr>
          <w:p w:rsidR="002B26F2" w:rsidRPr="002B26F2" w:rsidRDefault="002B26F2" w:rsidP="002B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Маркин В.И. Бачурина Е.В. </w:t>
            </w:r>
          </w:p>
        </w:tc>
      </w:tr>
    </w:tbl>
    <w:p w:rsidR="002B26F2" w:rsidRPr="002B26F2" w:rsidRDefault="002B26F2" w:rsidP="002B26F2">
      <w:pPr>
        <w:spacing w:before="200" w:after="0" w:line="240" w:lineRule="auto"/>
        <w:contextualSpacing/>
        <w:jc w:val="center"/>
        <w:rPr>
          <w:rFonts w:ascii="Tahoma" w:eastAsia="Tahoma" w:hAnsi="Tahoma" w:cs="Times New Roman"/>
          <w:b/>
          <w:color w:val="3667C3"/>
          <w:spacing w:val="5"/>
          <w:sz w:val="18"/>
          <w:szCs w:val="18"/>
          <w:lang w:eastAsia="ru-RU"/>
        </w:rPr>
      </w:pPr>
      <w:r w:rsidRPr="002B26F2">
        <w:rPr>
          <w:rFonts w:ascii="Tahoma" w:eastAsia="Tahoma" w:hAnsi="Tahoma" w:cs="Times New Roman"/>
          <w:b/>
          <w:color w:val="3667C3"/>
          <w:spacing w:val="5"/>
          <w:sz w:val="18"/>
          <w:szCs w:val="18"/>
          <w:lang w:eastAsia="ru-RU"/>
        </w:rPr>
        <w:br/>
      </w:r>
    </w:p>
    <w:p w:rsidR="002B26F2" w:rsidRPr="002B26F2" w:rsidRDefault="002B26F2" w:rsidP="002B26F2">
      <w:pPr>
        <w:spacing w:after="0"/>
        <w:contextualSpacing/>
        <w:rPr>
          <w:rFonts w:ascii="Tahoma" w:eastAsia="Tahoma" w:hAnsi="Tahoma" w:cs="Times New Roman"/>
          <w:b/>
          <w:caps/>
          <w:color w:val="3667C3"/>
          <w:spacing w:val="5"/>
          <w:sz w:val="18"/>
          <w:szCs w:val="18"/>
          <w:lang w:eastAsia="ru-RU"/>
        </w:rPr>
      </w:pPr>
    </w:p>
    <w:p w:rsidR="002B26F2" w:rsidRPr="002B26F2" w:rsidRDefault="002B26F2" w:rsidP="002B26F2">
      <w:pPr>
        <w:spacing w:after="0"/>
        <w:contextualSpacing/>
        <w:rPr>
          <w:rFonts w:ascii="Tahoma" w:eastAsia="Tahoma" w:hAnsi="Tahoma" w:cs="Times New Roman"/>
          <w:color w:val="575F6D"/>
          <w:sz w:val="20"/>
          <w:szCs w:val="20"/>
          <w:lang w:eastAsia="ru-RU"/>
        </w:rPr>
      </w:pPr>
    </w:p>
    <w:p w:rsidR="00E450E6" w:rsidRPr="00E450E6" w:rsidRDefault="00E450E6" w:rsidP="00E45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E6" w:rsidRPr="00E450E6" w:rsidRDefault="00E450E6" w:rsidP="00E450E6">
      <w:pPr>
        <w:rPr>
          <w:rFonts w:ascii="Times New Roman" w:hAnsi="Times New Roman" w:cs="Times New Roman"/>
          <w:sz w:val="28"/>
          <w:szCs w:val="28"/>
        </w:rPr>
      </w:pPr>
    </w:p>
    <w:sectPr w:rsidR="00E450E6" w:rsidRPr="00E450E6" w:rsidSect="00BD7D8E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CB" w:rsidRDefault="00DC6BCB">
      <w:pPr>
        <w:spacing w:after="0" w:line="240" w:lineRule="auto"/>
      </w:pPr>
      <w:r>
        <w:separator/>
      </w:r>
    </w:p>
  </w:endnote>
  <w:endnote w:type="continuationSeparator" w:id="0">
    <w:p w:rsidR="00DC6BCB" w:rsidRDefault="00DC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39" w:rsidRDefault="00A70339" w:rsidP="002A12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339" w:rsidRDefault="00A70339" w:rsidP="002A12B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39" w:rsidRDefault="00A70339" w:rsidP="002A12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0299">
      <w:rPr>
        <w:rStyle w:val="a5"/>
        <w:noProof/>
      </w:rPr>
      <w:t>2</w:t>
    </w:r>
    <w:r>
      <w:rPr>
        <w:rStyle w:val="a5"/>
      </w:rPr>
      <w:fldChar w:fldCharType="end"/>
    </w:r>
  </w:p>
  <w:p w:rsidR="00A70339" w:rsidRDefault="00A70339" w:rsidP="002A12B3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39" w:rsidRDefault="00A7033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C0299">
      <w:rPr>
        <w:noProof/>
      </w:rPr>
      <w:t>1</w:t>
    </w:r>
    <w:r>
      <w:fldChar w:fldCharType="end"/>
    </w:r>
  </w:p>
  <w:p w:rsidR="00A70339" w:rsidRDefault="00A703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CB" w:rsidRDefault="00DC6BCB">
      <w:pPr>
        <w:spacing w:after="0" w:line="240" w:lineRule="auto"/>
      </w:pPr>
      <w:r>
        <w:separator/>
      </w:r>
    </w:p>
  </w:footnote>
  <w:footnote w:type="continuationSeparator" w:id="0">
    <w:p w:rsidR="00DC6BCB" w:rsidRDefault="00DC6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EDA"/>
    <w:multiLevelType w:val="hybridMultilevel"/>
    <w:tmpl w:val="C368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F6899"/>
    <w:multiLevelType w:val="hybridMultilevel"/>
    <w:tmpl w:val="28B631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39"/>
    <w:rsid w:val="000C0299"/>
    <w:rsid w:val="001261FA"/>
    <w:rsid w:val="001841A7"/>
    <w:rsid w:val="00190FC4"/>
    <w:rsid w:val="001C6A92"/>
    <w:rsid w:val="001E0211"/>
    <w:rsid w:val="002B26F2"/>
    <w:rsid w:val="00416872"/>
    <w:rsid w:val="008D2E3F"/>
    <w:rsid w:val="00981788"/>
    <w:rsid w:val="00995C40"/>
    <w:rsid w:val="00A70339"/>
    <w:rsid w:val="00A96311"/>
    <w:rsid w:val="00AD52A1"/>
    <w:rsid w:val="00AF4B75"/>
    <w:rsid w:val="00B57798"/>
    <w:rsid w:val="00BD7D8E"/>
    <w:rsid w:val="00C417C8"/>
    <w:rsid w:val="00DC3A9F"/>
    <w:rsid w:val="00DC6BCB"/>
    <w:rsid w:val="00E00251"/>
    <w:rsid w:val="00E4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7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70339"/>
  </w:style>
  <w:style w:type="character" w:styleId="a5">
    <w:name w:val="page number"/>
    <w:rsid w:val="00A70339"/>
  </w:style>
  <w:style w:type="paragraph" w:styleId="a6">
    <w:name w:val="Balloon Text"/>
    <w:basedOn w:val="a"/>
    <w:link w:val="a7"/>
    <w:uiPriority w:val="99"/>
    <w:semiHidden/>
    <w:unhideWhenUsed/>
    <w:rsid w:val="00A7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339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E450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E450E6"/>
    <w:rPr>
      <w:b/>
      <w:bCs/>
      <w:i/>
      <w:iCs/>
      <w:color w:val="4F81BD" w:themeColor="accent1"/>
    </w:rPr>
  </w:style>
  <w:style w:type="character" w:styleId="aa">
    <w:name w:val="Intense Emphasis"/>
    <w:basedOn w:val="a0"/>
    <w:uiPriority w:val="21"/>
    <w:qFormat/>
    <w:rsid w:val="00E450E6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b"/>
    <w:uiPriority w:val="59"/>
    <w:rsid w:val="00E45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E45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uiPriority w:val="67"/>
    <w:rsid w:val="00E450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4">
    <w:name w:val="Medium Grid 1 Accent 4"/>
    <w:basedOn w:val="a1"/>
    <w:uiPriority w:val="67"/>
    <w:rsid w:val="00E450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-5">
    <w:name w:val="Medium List 2 Accent 5"/>
    <w:basedOn w:val="a1"/>
    <w:uiPriority w:val="66"/>
    <w:rsid w:val="00E450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Shading 2 Accent 5"/>
    <w:basedOn w:val="a1"/>
    <w:uiPriority w:val="64"/>
    <w:rsid w:val="00B57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A96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-21">
    <w:name w:val="Средняя сетка 3 - Акцент 21"/>
    <w:basedOn w:val="a1"/>
    <w:next w:val="3-2"/>
    <w:uiPriority w:val="42"/>
    <w:rsid w:val="002B26F2"/>
    <w:pPr>
      <w:spacing w:after="0" w:line="240" w:lineRule="auto"/>
    </w:pPr>
    <w:rPr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5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598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598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598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598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CB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CBEC"/>
      </w:tcPr>
    </w:tblStylePr>
  </w:style>
  <w:style w:type="table" w:styleId="3-2">
    <w:name w:val="Medium Grid 3 Accent 2"/>
    <w:basedOn w:val="a1"/>
    <w:uiPriority w:val="69"/>
    <w:rsid w:val="002B26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4">
    <w:name w:val="Light Grid Accent 4"/>
    <w:basedOn w:val="a1"/>
    <w:uiPriority w:val="62"/>
    <w:rsid w:val="00BD7D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3">
    <w:name w:val="Medium List 1 Accent 3"/>
    <w:basedOn w:val="a1"/>
    <w:uiPriority w:val="65"/>
    <w:rsid w:val="001E02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7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70339"/>
  </w:style>
  <w:style w:type="character" w:styleId="a5">
    <w:name w:val="page number"/>
    <w:rsid w:val="00A70339"/>
  </w:style>
  <w:style w:type="paragraph" w:styleId="a6">
    <w:name w:val="Balloon Text"/>
    <w:basedOn w:val="a"/>
    <w:link w:val="a7"/>
    <w:uiPriority w:val="99"/>
    <w:semiHidden/>
    <w:unhideWhenUsed/>
    <w:rsid w:val="00A7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339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E450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E450E6"/>
    <w:rPr>
      <w:b/>
      <w:bCs/>
      <w:i/>
      <w:iCs/>
      <w:color w:val="4F81BD" w:themeColor="accent1"/>
    </w:rPr>
  </w:style>
  <w:style w:type="character" w:styleId="aa">
    <w:name w:val="Intense Emphasis"/>
    <w:basedOn w:val="a0"/>
    <w:uiPriority w:val="21"/>
    <w:qFormat/>
    <w:rsid w:val="00E450E6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b"/>
    <w:uiPriority w:val="59"/>
    <w:rsid w:val="00E45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E45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uiPriority w:val="67"/>
    <w:rsid w:val="00E450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4">
    <w:name w:val="Medium Grid 1 Accent 4"/>
    <w:basedOn w:val="a1"/>
    <w:uiPriority w:val="67"/>
    <w:rsid w:val="00E450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-5">
    <w:name w:val="Medium List 2 Accent 5"/>
    <w:basedOn w:val="a1"/>
    <w:uiPriority w:val="66"/>
    <w:rsid w:val="00E450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Shading 2 Accent 5"/>
    <w:basedOn w:val="a1"/>
    <w:uiPriority w:val="64"/>
    <w:rsid w:val="00B57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A96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-21">
    <w:name w:val="Средняя сетка 3 - Акцент 21"/>
    <w:basedOn w:val="a1"/>
    <w:next w:val="3-2"/>
    <w:uiPriority w:val="42"/>
    <w:rsid w:val="002B26F2"/>
    <w:pPr>
      <w:spacing w:after="0" w:line="240" w:lineRule="auto"/>
    </w:pPr>
    <w:rPr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5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598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598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598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598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CB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CBEC"/>
      </w:tcPr>
    </w:tblStylePr>
  </w:style>
  <w:style w:type="table" w:styleId="3-2">
    <w:name w:val="Medium Grid 3 Accent 2"/>
    <w:basedOn w:val="a1"/>
    <w:uiPriority w:val="69"/>
    <w:rsid w:val="002B26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4">
    <w:name w:val="Light Grid Accent 4"/>
    <w:basedOn w:val="a1"/>
    <w:uiPriority w:val="62"/>
    <w:rsid w:val="00BD7D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3">
    <w:name w:val="Medium List 1 Accent 3"/>
    <w:basedOn w:val="a1"/>
    <w:uiPriority w:val="65"/>
    <w:rsid w:val="001E02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BespalovaPA</dc:creator>
  <cp:lastModifiedBy>BespalovaPA</cp:lastModifiedBy>
  <cp:revision>2</cp:revision>
  <dcterms:created xsi:type="dcterms:W3CDTF">2024-09-16T09:06:00Z</dcterms:created>
  <dcterms:modified xsi:type="dcterms:W3CDTF">2024-09-16T09:06:00Z</dcterms:modified>
</cp:coreProperties>
</file>