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C3" w:rsidRDefault="002A6AC3" w:rsidP="002A6A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D5AAD8" wp14:editId="2C866797">
            <wp:extent cx="1605517" cy="1069821"/>
            <wp:effectExtent l="0" t="0" r="0" b="0"/>
            <wp:docPr id="1" name="Рисунок 1" descr="http://nsuem.ru/upload/iblock/954/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suem.ru/upload/iblock/954/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848" cy="108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C3" w:rsidRDefault="002A6AC3" w:rsidP="002A6A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6AC3" w:rsidRPr="002A6AC3" w:rsidRDefault="002A6AC3" w:rsidP="002A6A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AC3">
        <w:rPr>
          <w:rFonts w:ascii="Times New Roman" w:hAnsi="Times New Roman" w:cs="Times New Roman"/>
          <w:b/>
          <w:sz w:val="32"/>
          <w:szCs w:val="32"/>
        </w:rPr>
        <w:t>Алгоритм</w:t>
      </w:r>
      <w:r w:rsidRPr="002A6A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6AC3">
        <w:rPr>
          <w:rFonts w:ascii="Times New Roman" w:hAnsi="Times New Roman" w:cs="Times New Roman"/>
          <w:b/>
          <w:sz w:val="32"/>
          <w:szCs w:val="32"/>
        </w:rPr>
        <w:t>подготовки</w:t>
      </w:r>
    </w:p>
    <w:p w:rsidR="002A6AC3" w:rsidRPr="002A6AC3" w:rsidRDefault="002A6AC3" w:rsidP="002A6A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AC3">
        <w:rPr>
          <w:rFonts w:ascii="Times New Roman" w:hAnsi="Times New Roman" w:cs="Times New Roman"/>
          <w:b/>
          <w:sz w:val="32"/>
          <w:szCs w:val="32"/>
        </w:rPr>
        <w:t>учебного занятия</w:t>
      </w:r>
    </w:p>
    <w:p w:rsidR="002A6AC3" w:rsidRDefault="002A6AC3" w:rsidP="002A6AC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  <w:sectPr w:rsidR="002A6AC3" w:rsidSect="002A6AC3">
          <w:pgSz w:w="11906" w:h="16838"/>
          <w:pgMar w:top="709" w:right="850" w:bottom="1134" w:left="851" w:header="708" w:footer="708" w:gutter="0"/>
          <w:cols w:num="2" w:space="708"/>
          <w:docGrid w:linePitch="360"/>
        </w:sectPr>
      </w:pPr>
    </w:p>
    <w:p w:rsidR="002A6AC3" w:rsidRDefault="002A6AC3" w:rsidP="002A6AC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>1</w:t>
      </w:r>
    </w:p>
    <w:p w:rsidR="002A6AC3" w:rsidRPr="007D385B" w:rsidRDefault="002A6AC3" w:rsidP="002A6A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85B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подготовки преподавателя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7D385B">
        <w:rPr>
          <w:rFonts w:ascii="Times New Roman" w:hAnsi="Times New Roman" w:cs="Times New Roman"/>
          <w:b/>
          <w:sz w:val="28"/>
          <w:szCs w:val="28"/>
        </w:rPr>
        <w:t xml:space="preserve"> учебным </w:t>
      </w:r>
      <w:r w:rsidRPr="007D385B">
        <w:rPr>
          <w:rFonts w:ascii="Times New Roman" w:hAnsi="Times New Roman" w:cs="Times New Roman"/>
          <w:b/>
          <w:bCs/>
          <w:sz w:val="28"/>
          <w:szCs w:val="28"/>
        </w:rPr>
        <w:t>занятиям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341"/>
        <w:gridCol w:w="4739"/>
        <w:gridCol w:w="3552"/>
      </w:tblGrid>
      <w:tr w:rsidR="002A6AC3" w:rsidTr="002A6AC3">
        <w:tc>
          <w:tcPr>
            <w:tcW w:w="2341" w:type="dxa"/>
          </w:tcPr>
          <w:p w:rsidR="002A6AC3" w:rsidRPr="002A6AC3" w:rsidRDefault="002A6AC3" w:rsidP="003B4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2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2A6AC3" w:rsidRPr="002A6AC3" w:rsidRDefault="002A6AC3" w:rsidP="003B4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алгоритма</w:t>
            </w:r>
          </w:p>
        </w:tc>
        <w:tc>
          <w:tcPr>
            <w:tcW w:w="4739" w:type="dxa"/>
          </w:tcPr>
          <w:p w:rsidR="002A6AC3" w:rsidRPr="002A6AC3" w:rsidRDefault="002A6AC3" w:rsidP="003B4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Содержание этапов алгоритма</w:t>
            </w:r>
          </w:p>
        </w:tc>
        <w:tc>
          <w:tcPr>
            <w:tcW w:w="3552" w:type="dxa"/>
          </w:tcPr>
          <w:p w:rsidR="002A6AC3" w:rsidRPr="002A6AC3" w:rsidRDefault="002A6AC3" w:rsidP="003B4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2A6AC3" w:rsidTr="002A6AC3">
        <w:tc>
          <w:tcPr>
            <w:tcW w:w="2341" w:type="dxa"/>
          </w:tcPr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1. Определить цель</w:t>
            </w:r>
          </w:p>
        </w:tc>
        <w:tc>
          <w:tcPr>
            <w:tcW w:w="4739" w:type="dxa"/>
          </w:tcPr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ab/>
              <w:t>учебная;</w:t>
            </w:r>
          </w:p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развивающая;</w:t>
            </w:r>
          </w:p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ab/>
              <w:t>воспитательная</w:t>
            </w:r>
          </w:p>
        </w:tc>
        <w:tc>
          <w:tcPr>
            <w:tcW w:w="3552" w:type="dxa"/>
          </w:tcPr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</w:t>
            </w:r>
            <w:proofErr w:type="spellStart"/>
            <w:proofErr w:type="gramStart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проекти-рования</w:t>
            </w:r>
            <w:proofErr w:type="spellEnd"/>
            <w:proofErr w:type="gramEnd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 цели смотри в схеме 3 и в Приложении</w:t>
            </w:r>
          </w:p>
        </w:tc>
      </w:tr>
      <w:tr w:rsidR="002A6AC3" w:rsidTr="002A6AC3">
        <w:tc>
          <w:tcPr>
            <w:tcW w:w="2341" w:type="dxa"/>
          </w:tcPr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2. Определить тип урока, его структуру и формы обучения</w:t>
            </w:r>
          </w:p>
        </w:tc>
        <w:tc>
          <w:tcPr>
            <w:tcW w:w="4739" w:type="dxa"/>
          </w:tcPr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урок, урок приобретения новых знаний; урок повторения материала и обобщения знаний и навыков; контрольный урок, лекция: </w:t>
            </w:r>
            <w:proofErr w:type="spellStart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семинарск</w:t>
            </w:r>
            <w:proofErr w:type="gramStart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занятие, практическое занятие</w:t>
            </w:r>
          </w:p>
        </w:tc>
        <w:tc>
          <w:tcPr>
            <w:tcW w:w="3552" w:type="dxa"/>
          </w:tcPr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Типы, структуру </w:t>
            </w:r>
            <w:proofErr w:type="gramStart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за-</w:t>
            </w:r>
            <w:proofErr w:type="spellStart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нятия</w:t>
            </w:r>
            <w:proofErr w:type="spellEnd"/>
            <w:proofErr w:type="gramEnd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 и формы ор-</w:t>
            </w:r>
            <w:proofErr w:type="spellStart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ганизации</w:t>
            </w:r>
            <w:proofErr w:type="spellEnd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процесса смотри в таблицах 3, 4. 5</w:t>
            </w:r>
          </w:p>
        </w:tc>
      </w:tr>
      <w:tr w:rsidR="002A6AC3" w:rsidTr="002A6AC3">
        <w:tc>
          <w:tcPr>
            <w:tcW w:w="2341" w:type="dxa"/>
          </w:tcPr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3. Определить </w:t>
            </w:r>
            <w:proofErr w:type="gramStart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со-держание</w:t>
            </w:r>
            <w:proofErr w:type="gramEnd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материала</w:t>
            </w:r>
          </w:p>
        </w:tc>
        <w:tc>
          <w:tcPr>
            <w:tcW w:w="4739" w:type="dxa"/>
          </w:tcPr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• определить объем и сложность материала в соответствии с целью и </w:t>
            </w:r>
            <w:proofErr w:type="spellStart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психолого¬физиологическими</w:t>
            </w:r>
            <w:proofErr w:type="spellEnd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возможностями </w:t>
            </w:r>
            <w:proofErr w:type="gramStart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• выделить учебные элементы и их структурные связи;</w:t>
            </w:r>
          </w:p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• установить связь с жизнью, практикой (общими и профессиональными компетенциями, профильность обучения);</w:t>
            </w:r>
          </w:p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• установить связь с ранее изученным материалом (</w:t>
            </w:r>
            <w:proofErr w:type="spellStart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внутрипредметяые</w:t>
            </w:r>
            <w:proofErr w:type="spellEnd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 связи), с другими предметами (</w:t>
            </w:r>
            <w:proofErr w:type="spellStart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2A6AC3">
              <w:rPr>
                <w:rFonts w:ascii="Times New Roman" w:hAnsi="Times New Roman" w:cs="Times New Roman"/>
                <w:sz w:val="28"/>
                <w:szCs w:val="28"/>
              </w:rPr>
              <w:t xml:space="preserve"> связи)</w:t>
            </w:r>
          </w:p>
        </w:tc>
        <w:tc>
          <w:tcPr>
            <w:tcW w:w="3552" w:type="dxa"/>
          </w:tcPr>
          <w:p w:rsidR="002A6AC3" w:rsidRPr="002A6AC3" w:rsidRDefault="002A6AC3" w:rsidP="003B4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AC3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определяется исходя из нормативных документов: ФГОС типовая программа, рабочая программа</w:t>
            </w:r>
          </w:p>
        </w:tc>
      </w:tr>
      <w:tr w:rsidR="002A6AC3" w:rsidTr="002A6AC3">
        <w:tc>
          <w:tcPr>
            <w:tcW w:w="2341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4. Подобрать средства обу</w:t>
            </w:r>
            <w:r w:rsidRPr="002A6AC3">
              <w:rPr>
                <w:rStyle w:val="330pt"/>
                <w:sz w:val="28"/>
                <w:szCs w:val="28"/>
              </w:rPr>
              <w:softHyphen/>
              <w:t>чения и их ме</w:t>
            </w:r>
            <w:r w:rsidRPr="002A6AC3">
              <w:rPr>
                <w:rStyle w:val="330pt"/>
                <w:sz w:val="28"/>
                <w:szCs w:val="28"/>
              </w:rPr>
              <w:softHyphen/>
              <w:t>сто применения в ходе занятия</w:t>
            </w:r>
          </w:p>
        </w:tc>
        <w:tc>
          <w:tcPr>
            <w:tcW w:w="4739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К каждому этапу занятия подо</w:t>
            </w:r>
            <w:r w:rsidRPr="002A6AC3">
              <w:rPr>
                <w:rStyle w:val="330pt"/>
                <w:sz w:val="28"/>
                <w:szCs w:val="28"/>
              </w:rPr>
              <w:softHyphen/>
              <w:t xml:space="preserve">брать средства обучения из </w:t>
            </w:r>
            <w:proofErr w:type="gramStart"/>
            <w:r w:rsidRPr="002A6AC3">
              <w:rPr>
                <w:rStyle w:val="330pt"/>
                <w:sz w:val="28"/>
                <w:szCs w:val="28"/>
              </w:rPr>
              <w:t>име</w:t>
            </w:r>
            <w:r w:rsidRPr="002A6AC3">
              <w:rPr>
                <w:rStyle w:val="330pt"/>
                <w:sz w:val="28"/>
                <w:szCs w:val="28"/>
              </w:rPr>
              <w:softHyphen/>
              <w:t>ющихся</w:t>
            </w:r>
            <w:proofErr w:type="gramEnd"/>
            <w:r w:rsidRPr="002A6AC3">
              <w:rPr>
                <w:rStyle w:val="330pt"/>
                <w:sz w:val="28"/>
                <w:szCs w:val="28"/>
              </w:rPr>
              <w:t xml:space="preserve"> или разработать недоста</w:t>
            </w:r>
            <w:r w:rsidRPr="002A6AC3">
              <w:rPr>
                <w:rStyle w:val="330pt"/>
                <w:sz w:val="28"/>
                <w:szCs w:val="28"/>
              </w:rPr>
              <w:softHyphen/>
              <w:t>ющие</w:t>
            </w:r>
          </w:p>
        </w:tc>
        <w:tc>
          <w:tcPr>
            <w:tcW w:w="3552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1pt"/>
                <w:sz w:val="28"/>
                <w:szCs w:val="28"/>
              </w:rPr>
              <w:t xml:space="preserve">Классификацию </w:t>
            </w:r>
            <w:r w:rsidRPr="002A6AC3">
              <w:rPr>
                <w:rStyle w:val="330pt"/>
                <w:sz w:val="28"/>
                <w:szCs w:val="28"/>
              </w:rPr>
              <w:t>средств обучения смотри в таблице 10</w:t>
            </w:r>
          </w:p>
        </w:tc>
      </w:tr>
      <w:tr w:rsidR="002A6AC3" w:rsidTr="002A6AC3">
        <w:tc>
          <w:tcPr>
            <w:tcW w:w="2341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5. Выбрать опти</w:t>
            </w:r>
            <w:r w:rsidRPr="002A6AC3">
              <w:rPr>
                <w:rStyle w:val="330pt"/>
                <w:sz w:val="28"/>
                <w:szCs w:val="28"/>
              </w:rPr>
              <w:softHyphen/>
              <w:t>мальное сочета</w:t>
            </w:r>
            <w:r w:rsidRPr="002A6AC3">
              <w:rPr>
                <w:rStyle w:val="330pt"/>
                <w:sz w:val="28"/>
                <w:szCs w:val="28"/>
              </w:rPr>
              <w:softHyphen/>
              <w:t>ние методов</w:t>
            </w:r>
          </w:p>
        </w:tc>
        <w:tc>
          <w:tcPr>
            <w:tcW w:w="4739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Выбор оптимального сочетания методов и приемов обучения дол</w:t>
            </w:r>
            <w:r w:rsidRPr="002A6AC3">
              <w:rPr>
                <w:rStyle w:val="330pt"/>
                <w:sz w:val="28"/>
                <w:szCs w:val="28"/>
              </w:rPr>
              <w:softHyphen/>
              <w:t>жен осуществляться в соответ</w:t>
            </w:r>
            <w:r w:rsidRPr="002A6AC3">
              <w:rPr>
                <w:rStyle w:val="330pt"/>
                <w:sz w:val="28"/>
                <w:szCs w:val="28"/>
              </w:rPr>
              <w:softHyphen/>
              <w:t>ствии с уровнями усвоения мате</w:t>
            </w:r>
            <w:r w:rsidRPr="002A6AC3">
              <w:rPr>
                <w:rStyle w:val="330pt"/>
                <w:sz w:val="28"/>
                <w:szCs w:val="28"/>
              </w:rPr>
              <w:softHyphen/>
              <w:t>риала обучающимися</w:t>
            </w:r>
          </w:p>
        </w:tc>
        <w:tc>
          <w:tcPr>
            <w:tcW w:w="3552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Выбор методов об</w:t>
            </w:r>
            <w:r w:rsidRPr="002A6AC3">
              <w:rPr>
                <w:rStyle w:val="330pt"/>
                <w:sz w:val="28"/>
                <w:szCs w:val="28"/>
              </w:rPr>
              <w:softHyphen/>
              <w:t>учения смотри в та</w:t>
            </w:r>
            <w:r w:rsidRPr="002A6AC3">
              <w:rPr>
                <w:rStyle w:val="330pt"/>
                <w:sz w:val="28"/>
                <w:szCs w:val="28"/>
              </w:rPr>
              <w:softHyphen/>
              <w:t>блице 9</w:t>
            </w:r>
          </w:p>
        </w:tc>
      </w:tr>
      <w:tr w:rsidR="002A6AC3" w:rsidTr="002A6AC3">
        <w:tc>
          <w:tcPr>
            <w:tcW w:w="2341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6. Подгото</w:t>
            </w:r>
            <w:r w:rsidRPr="002A6AC3">
              <w:rPr>
                <w:rStyle w:val="330pt"/>
                <w:sz w:val="28"/>
                <w:szCs w:val="28"/>
              </w:rPr>
              <w:softHyphen/>
              <w:t xml:space="preserve">вить </w:t>
            </w:r>
            <w:proofErr w:type="spellStart"/>
            <w:r w:rsidRPr="002A6AC3">
              <w:rPr>
                <w:rStyle w:val="330pt"/>
                <w:sz w:val="28"/>
                <w:szCs w:val="28"/>
              </w:rPr>
              <w:t>учебно</w:t>
            </w:r>
            <w:r w:rsidRPr="002A6AC3">
              <w:rPr>
                <w:rStyle w:val="330pt"/>
                <w:sz w:val="28"/>
                <w:szCs w:val="28"/>
              </w:rPr>
              <w:softHyphen/>
            </w:r>
            <w:r w:rsidRPr="002A6AC3">
              <w:rPr>
                <w:rStyle w:val="330pt"/>
                <w:sz w:val="28"/>
                <w:szCs w:val="28"/>
              </w:rPr>
              <w:lastRenderedPageBreak/>
              <w:t>методические</w:t>
            </w:r>
            <w:proofErr w:type="spellEnd"/>
            <w:r w:rsidRPr="002A6AC3">
              <w:rPr>
                <w:rStyle w:val="330pt"/>
                <w:sz w:val="28"/>
                <w:szCs w:val="28"/>
              </w:rPr>
              <w:t xml:space="preserve"> средства обучения</w:t>
            </w:r>
          </w:p>
        </w:tc>
        <w:tc>
          <w:tcPr>
            <w:tcW w:w="4739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lastRenderedPageBreak/>
              <w:t xml:space="preserve">Подготовить учебники, учебные пособия, методические указания для </w:t>
            </w:r>
            <w:proofErr w:type="gramStart"/>
            <w:r w:rsidRPr="002A6AC3">
              <w:rPr>
                <w:rStyle w:val="330pt"/>
                <w:sz w:val="28"/>
                <w:szCs w:val="28"/>
              </w:rPr>
              <w:lastRenderedPageBreak/>
              <w:t>обучающихся</w:t>
            </w:r>
            <w:proofErr w:type="gramEnd"/>
            <w:r w:rsidRPr="002A6AC3">
              <w:rPr>
                <w:rStyle w:val="330pt"/>
                <w:sz w:val="28"/>
                <w:szCs w:val="28"/>
              </w:rPr>
              <w:t>, дидактический материал для контроля и т.д.</w:t>
            </w:r>
          </w:p>
        </w:tc>
        <w:tc>
          <w:tcPr>
            <w:tcW w:w="3552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lastRenderedPageBreak/>
              <w:t>Подготовка учеб</w:t>
            </w:r>
            <w:r w:rsidRPr="002A6AC3">
              <w:rPr>
                <w:rStyle w:val="330pt"/>
                <w:sz w:val="28"/>
                <w:szCs w:val="28"/>
              </w:rPr>
              <w:softHyphen/>
            </w:r>
            <w:r w:rsidRPr="002A6AC3">
              <w:rPr>
                <w:rStyle w:val="331pt"/>
                <w:sz w:val="28"/>
                <w:szCs w:val="28"/>
              </w:rPr>
              <w:t xml:space="preserve">но-методических </w:t>
            </w:r>
            <w:r w:rsidRPr="002A6AC3">
              <w:rPr>
                <w:rStyle w:val="330pt"/>
                <w:sz w:val="28"/>
                <w:szCs w:val="28"/>
              </w:rPr>
              <w:t xml:space="preserve">средств </w:t>
            </w:r>
            <w:r w:rsidRPr="002A6AC3">
              <w:rPr>
                <w:rStyle w:val="330pt"/>
                <w:sz w:val="28"/>
                <w:szCs w:val="28"/>
              </w:rPr>
              <w:lastRenderedPageBreak/>
              <w:t>обучения должна отвечать предъявляемым тре</w:t>
            </w:r>
            <w:r w:rsidRPr="002A6AC3">
              <w:rPr>
                <w:rStyle w:val="330pt"/>
                <w:sz w:val="28"/>
                <w:szCs w:val="28"/>
              </w:rPr>
              <w:softHyphen/>
              <w:t>бованиям к ним, ис</w:t>
            </w:r>
            <w:r w:rsidRPr="002A6AC3">
              <w:rPr>
                <w:rStyle w:val="330pt"/>
                <w:sz w:val="28"/>
                <w:szCs w:val="28"/>
              </w:rPr>
              <w:softHyphen/>
              <w:t>ходя из норматив</w:t>
            </w:r>
            <w:r w:rsidRPr="002A6AC3">
              <w:rPr>
                <w:rStyle w:val="330pt"/>
                <w:sz w:val="28"/>
                <w:szCs w:val="28"/>
              </w:rPr>
              <w:softHyphen/>
              <w:t>ных документов</w:t>
            </w:r>
          </w:p>
        </w:tc>
      </w:tr>
      <w:tr w:rsidR="002A6AC3" w:rsidTr="002A6AC3">
        <w:tc>
          <w:tcPr>
            <w:tcW w:w="2341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lastRenderedPageBreak/>
              <w:t>7. Отразить под</w:t>
            </w:r>
            <w:r w:rsidRPr="002A6AC3">
              <w:rPr>
                <w:rStyle w:val="330pt"/>
                <w:sz w:val="28"/>
                <w:szCs w:val="28"/>
              </w:rPr>
              <w:softHyphen/>
              <w:t>готовку препода</w:t>
            </w:r>
            <w:r w:rsidRPr="002A6AC3">
              <w:rPr>
                <w:rStyle w:val="330pt"/>
                <w:sz w:val="28"/>
                <w:szCs w:val="28"/>
              </w:rPr>
              <w:softHyphen/>
              <w:t>вателя к уроку в поурочном плане</w:t>
            </w:r>
          </w:p>
        </w:tc>
        <w:tc>
          <w:tcPr>
            <w:tcW w:w="4739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Примерная структура плана учеб</w:t>
            </w:r>
            <w:r w:rsidRPr="002A6AC3">
              <w:rPr>
                <w:rStyle w:val="330pt"/>
                <w:sz w:val="28"/>
                <w:szCs w:val="28"/>
              </w:rPr>
              <w:softHyphen/>
              <w:t>ного занятия:</w:t>
            </w:r>
          </w:p>
          <w:p w:rsidR="002A6AC3" w:rsidRPr="002A6AC3" w:rsidRDefault="002A6AC3" w:rsidP="002A6AC3">
            <w:pPr>
              <w:pStyle w:val="330"/>
              <w:numPr>
                <w:ilvl w:val="0"/>
                <w:numId w:val="1"/>
              </w:numPr>
              <w:shd w:val="clear" w:color="auto" w:fill="auto"/>
              <w:tabs>
                <w:tab w:val="left" w:pos="101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тема;</w:t>
            </w:r>
          </w:p>
          <w:p w:rsidR="002A6AC3" w:rsidRPr="002A6AC3" w:rsidRDefault="002A6AC3" w:rsidP="002A6AC3">
            <w:pPr>
              <w:pStyle w:val="330"/>
              <w:numPr>
                <w:ilvl w:val="0"/>
                <w:numId w:val="2"/>
              </w:numPr>
              <w:shd w:val="clear" w:color="auto" w:fill="auto"/>
              <w:tabs>
                <w:tab w:val="left" w:pos="101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85pt0pt"/>
                <w:sz w:val="28"/>
                <w:szCs w:val="28"/>
              </w:rPr>
              <w:t>цель;</w:t>
            </w:r>
          </w:p>
          <w:p w:rsidR="002A6AC3" w:rsidRPr="002A6AC3" w:rsidRDefault="002A6AC3" w:rsidP="002A6AC3">
            <w:pPr>
              <w:pStyle w:val="330"/>
              <w:numPr>
                <w:ilvl w:val="0"/>
                <w:numId w:val="1"/>
              </w:numPr>
              <w:shd w:val="clear" w:color="auto" w:fill="auto"/>
              <w:tabs>
                <w:tab w:val="left" w:pos="115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2A6AC3">
              <w:rPr>
                <w:rStyle w:val="330pt"/>
                <w:sz w:val="28"/>
                <w:szCs w:val="28"/>
              </w:rPr>
              <w:t>внутрипредметные</w:t>
            </w:r>
            <w:proofErr w:type="spellEnd"/>
            <w:r w:rsidRPr="002A6AC3">
              <w:rPr>
                <w:rStyle w:val="330pt"/>
                <w:sz w:val="28"/>
                <w:szCs w:val="28"/>
              </w:rPr>
              <w:t xml:space="preserve"> и </w:t>
            </w:r>
            <w:proofErr w:type="spellStart"/>
            <w:r w:rsidRPr="002A6AC3">
              <w:rPr>
                <w:rStyle w:val="330pt"/>
                <w:sz w:val="28"/>
                <w:szCs w:val="28"/>
              </w:rPr>
              <w:t>межпред</w:t>
            </w:r>
            <w:r w:rsidRPr="002A6AC3">
              <w:rPr>
                <w:rStyle w:val="330pt"/>
                <w:sz w:val="28"/>
                <w:szCs w:val="28"/>
              </w:rPr>
              <w:softHyphen/>
              <w:t>метные</w:t>
            </w:r>
            <w:proofErr w:type="spellEnd"/>
            <w:r w:rsidRPr="002A6AC3">
              <w:rPr>
                <w:rStyle w:val="330pt"/>
                <w:sz w:val="28"/>
                <w:szCs w:val="28"/>
              </w:rPr>
              <w:t xml:space="preserve"> связи;</w:t>
            </w:r>
          </w:p>
          <w:p w:rsidR="002A6AC3" w:rsidRPr="002A6AC3" w:rsidRDefault="002A6AC3" w:rsidP="002A6AC3">
            <w:pPr>
              <w:pStyle w:val="330"/>
              <w:numPr>
                <w:ilvl w:val="0"/>
                <w:numId w:val="2"/>
              </w:numPr>
              <w:shd w:val="clear" w:color="auto" w:fill="auto"/>
              <w:tabs>
                <w:tab w:val="left" w:pos="11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средства обучения;</w:t>
            </w:r>
          </w:p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•методы и приемы в соответ</w:t>
            </w:r>
            <w:r w:rsidRPr="002A6AC3">
              <w:rPr>
                <w:rStyle w:val="330pt"/>
                <w:sz w:val="28"/>
                <w:szCs w:val="28"/>
              </w:rPr>
              <w:softHyphen/>
              <w:t>ствии с уровнями усвоения ма</w:t>
            </w:r>
            <w:r w:rsidRPr="002A6AC3">
              <w:rPr>
                <w:rStyle w:val="330pt"/>
                <w:sz w:val="28"/>
                <w:szCs w:val="28"/>
              </w:rPr>
              <w:softHyphen/>
              <w:t>териала обучающимися;</w:t>
            </w:r>
          </w:p>
          <w:p w:rsidR="002A6AC3" w:rsidRPr="002A6AC3" w:rsidRDefault="002A6AC3" w:rsidP="002A6AC3">
            <w:pPr>
              <w:pStyle w:val="330"/>
              <w:numPr>
                <w:ilvl w:val="0"/>
                <w:numId w:val="3"/>
              </w:numPr>
              <w:shd w:val="clear" w:color="auto" w:fill="auto"/>
              <w:tabs>
                <w:tab w:val="left" w:pos="10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литература основная и дополни</w:t>
            </w:r>
            <w:r w:rsidRPr="002A6AC3">
              <w:rPr>
                <w:rStyle w:val="330pt"/>
                <w:sz w:val="28"/>
                <w:szCs w:val="28"/>
              </w:rPr>
              <w:softHyphen/>
              <w:t>тельная;</w:t>
            </w:r>
          </w:p>
          <w:p w:rsidR="002A6AC3" w:rsidRPr="002A6AC3" w:rsidRDefault="002A6AC3" w:rsidP="002A6AC3">
            <w:pPr>
              <w:pStyle w:val="330"/>
              <w:numPr>
                <w:ilvl w:val="0"/>
                <w:numId w:val="3"/>
              </w:numPr>
              <w:shd w:val="clear" w:color="auto" w:fill="auto"/>
              <w:tabs>
                <w:tab w:val="left" w:pos="115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структура занятия с указанием времени;</w:t>
            </w:r>
          </w:p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♦ход занятия с методическими пояснениями;</w:t>
            </w:r>
          </w:p>
          <w:p w:rsidR="002A6AC3" w:rsidRPr="002A6AC3" w:rsidRDefault="002A6AC3" w:rsidP="002A6AC3">
            <w:pPr>
              <w:pStyle w:val="330"/>
              <w:numPr>
                <w:ilvl w:val="0"/>
                <w:numId w:val="1"/>
              </w:numPr>
              <w:shd w:val="clear" w:color="auto" w:fill="auto"/>
              <w:tabs>
                <w:tab w:val="left" w:pos="106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домашнее задание</w:t>
            </w:r>
          </w:p>
        </w:tc>
        <w:tc>
          <w:tcPr>
            <w:tcW w:w="3552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Некоторые этапы ал</w:t>
            </w:r>
            <w:r w:rsidRPr="002A6AC3">
              <w:rPr>
                <w:rStyle w:val="330pt"/>
                <w:sz w:val="28"/>
                <w:szCs w:val="28"/>
              </w:rPr>
              <w:softHyphen/>
              <w:t>горитма плана пред</w:t>
            </w:r>
            <w:r w:rsidRPr="002A6AC3">
              <w:rPr>
                <w:rStyle w:val="330pt"/>
                <w:sz w:val="28"/>
                <w:szCs w:val="28"/>
              </w:rPr>
              <w:softHyphen/>
              <w:t>ставлены в табли</w:t>
            </w:r>
            <w:r w:rsidRPr="002A6AC3">
              <w:rPr>
                <w:rStyle w:val="330pt"/>
                <w:sz w:val="28"/>
                <w:szCs w:val="28"/>
              </w:rPr>
              <w:softHyphen/>
              <w:t>це 14</w:t>
            </w:r>
          </w:p>
        </w:tc>
      </w:tr>
      <w:tr w:rsidR="002A6AC3" w:rsidTr="002A6AC3">
        <w:tc>
          <w:tcPr>
            <w:tcW w:w="2341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8. Оформить ма</w:t>
            </w:r>
            <w:r w:rsidRPr="002A6AC3">
              <w:rPr>
                <w:rStyle w:val="330pt"/>
                <w:sz w:val="28"/>
                <w:szCs w:val="28"/>
              </w:rPr>
              <w:softHyphen/>
              <w:t>териалы для заня</w:t>
            </w:r>
            <w:r w:rsidRPr="002A6AC3">
              <w:rPr>
                <w:rStyle w:val="330pt"/>
                <w:sz w:val="28"/>
                <w:szCs w:val="28"/>
              </w:rPr>
              <w:softHyphen/>
              <w:t>тия в отдельной папке учебн</w:t>
            </w:r>
            <w:proofErr w:type="gramStart"/>
            <w:r w:rsidRPr="002A6AC3">
              <w:rPr>
                <w:rStyle w:val="330pt"/>
                <w:sz w:val="28"/>
                <w:szCs w:val="28"/>
              </w:rPr>
              <w:t>о-</w:t>
            </w:r>
            <w:proofErr w:type="gramEnd"/>
            <w:r w:rsidRPr="002A6AC3">
              <w:rPr>
                <w:rStyle w:val="330pt"/>
                <w:sz w:val="28"/>
                <w:szCs w:val="28"/>
              </w:rPr>
              <w:t xml:space="preserve"> методического комплекса заня</w:t>
            </w:r>
            <w:r w:rsidRPr="002A6AC3">
              <w:rPr>
                <w:rStyle w:val="330pt"/>
                <w:sz w:val="28"/>
                <w:szCs w:val="28"/>
              </w:rPr>
              <w:softHyphen/>
              <w:t>тия (УМК заня</w:t>
            </w:r>
            <w:r w:rsidRPr="002A6AC3">
              <w:rPr>
                <w:rStyle w:val="330pt"/>
                <w:sz w:val="28"/>
                <w:szCs w:val="28"/>
              </w:rPr>
              <w:softHyphen/>
              <w:t>тия)</w:t>
            </w:r>
          </w:p>
        </w:tc>
        <w:tc>
          <w:tcPr>
            <w:tcW w:w="4739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Компоненты УМК занятия:</w:t>
            </w:r>
          </w:p>
          <w:p w:rsidR="002A6AC3" w:rsidRPr="002A6AC3" w:rsidRDefault="002A6AC3" w:rsidP="002A6AC3">
            <w:pPr>
              <w:pStyle w:val="330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поурочный план;</w:t>
            </w:r>
          </w:p>
          <w:p w:rsidR="002A6AC3" w:rsidRPr="002A6AC3" w:rsidRDefault="002A6AC3" w:rsidP="002A6AC3">
            <w:pPr>
              <w:pStyle w:val="330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материалы для текущего контро</w:t>
            </w:r>
            <w:r w:rsidRPr="002A6AC3">
              <w:rPr>
                <w:rStyle w:val="330pt"/>
                <w:sz w:val="28"/>
                <w:szCs w:val="28"/>
              </w:rPr>
              <w:softHyphen/>
              <w:t>ля (контрольные вопросы, кар</w:t>
            </w:r>
            <w:r w:rsidRPr="002A6AC3">
              <w:rPr>
                <w:rStyle w:val="330pt"/>
                <w:sz w:val="28"/>
                <w:szCs w:val="28"/>
              </w:rPr>
              <w:softHyphen/>
              <w:t>точки с заданиями, задачи, те</w:t>
            </w:r>
            <w:r w:rsidRPr="002A6AC3">
              <w:rPr>
                <w:rStyle w:val="330pt"/>
                <w:sz w:val="28"/>
                <w:szCs w:val="28"/>
              </w:rPr>
              <w:softHyphen/>
              <w:t>сты, кроссворды, ребусы);</w:t>
            </w:r>
          </w:p>
          <w:p w:rsidR="002A6AC3" w:rsidRPr="002A6AC3" w:rsidRDefault="002A6AC3" w:rsidP="003B4CBE">
            <w:pPr>
              <w:pStyle w:val="330"/>
              <w:shd w:val="clear" w:color="auto" w:fill="auto"/>
              <w:tabs>
                <w:tab w:val="left" w:pos="108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• методические указания для са</w:t>
            </w:r>
            <w:r w:rsidRPr="002A6AC3">
              <w:rPr>
                <w:rStyle w:val="330pt"/>
                <w:sz w:val="28"/>
                <w:szCs w:val="28"/>
              </w:rPr>
              <w:softHyphen/>
              <w:t>мостоятельной работы обучаю</w:t>
            </w:r>
            <w:r w:rsidRPr="002A6AC3">
              <w:rPr>
                <w:rStyle w:val="330pt"/>
                <w:sz w:val="28"/>
                <w:szCs w:val="28"/>
              </w:rPr>
              <w:softHyphen/>
              <w:t>щихся по формированию у них основ ориентировочных дей</w:t>
            </w:r>
            <w:r w:rsidRPr="002A6AC3">
              <w:rPr>
                <w:rStyle w:val="330pt"/>
                <w:sz w:val="28"/>
                <w:szCs w:val="28"/>
              </w:rPr>
              <w:softHyphen/>
              <w:t>ствий (ООД);</w:t>
            </w:r>
          </w:p>
          <w:p w:rsidR="002A6AC3" w:rsidRPr="002A6AC3" w:rsidRDefault="002A6AC3" w:rsidP="003B4CBE">
            <w:pPr>
              <w:pStyle w:val="330"/>
              <w:shd w:val="clear" w:color="auto" w:fill="auto"/>
              <w:tabs>
                <w:tab w:val="left" w:pos="108"/>
              </w:tabs>
              <w:spacing w:before="0" w:line="240" w:lineRule="auto"/>
              <w:ind w:firstLine="0"/>
              <w:jc w:val="left"/>
              <w:rPr>
                <w:rStyle w:val="330pt"/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• учебно-информационные ма</w:t>
            </w:r>
            <w:r w:rsidRPr="002A6AC3">
              <w:rPr>
                <w:rStyle w:val="330pt"/>
                <w:sz w:val="28"/>
                <w:szCs w:val="28"/>
              </w:rPr>
              <w:softHyphen/>
              <w:t>териалы (статьи в периодиче</w:t>
            </w:r>
            <w:r w:rsidRPr="002A6AC3">
              <w:rPr>
                <w:rStyle w:val="330pt"/>
                <w:sz w:val="28"/>
                <w:szCs w:val="28"/>
              </w:rPr>
              <w:softHyphen/>
              <w:t>ской печати, схемы, таблицы, рисунки, фотографии, цифро</w:t>
            </w:r>
            <w:r w:rsidRPr="002A6AC3">
              <w:rPr>
                <w:rStyle w:val="330pt"/>
                <w:sz w:val="28"/>
                <w:szCs w:val="28"/>
              </w:rPr>
              <w:softHyphen/>
              <w:t xml:space="preserve">вой образовательный ресурс и </w:t>
            </w:r>
            <w:proofErr w:type="spellStart"/>
            <w:r w:rsidRPr="002A6AC3">
              <w:rPr>
                <w:rStyle w:val="330pt"/>
                <w:sz w:val="28"/>
                <w:szCs w:val="28"/>
              </w:rPr>
              <w:t>т.д</w:t>
            </w:r>
            <w:proofErr w:type="spellEnd"/>
            <w:r w:rsidRPr="002A6AC3">
              <w:rPr>
                <w:rStyle w:val="330pt"/>
                <w:sz w:val="28"/>
                <w:szCs w:val="28"/>
              </w:rPr>
              <w:t>).</w:t>
            </w:r>
          </w:p>
          <w:p w:rsidR="002A6AC3" w:rsidRPr="002A6AC3" w:rsidRDefault="002A6AC3" w:rsidP="003B4CBE">
            <w:pPr>
              <w:pStyle w:val="330"/>
              <w:shd w:val="clear" w:color="auto" w:fill="auto"/>
              <w:tabs>
                <w:tab w:val="left" w:pos="108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52" w:type="dxa"/>
          </w:tcPr>
          <w:p w:rsidR="002A6AC3" w:rsidRPr="002A6AC3" w:rsidRDefault="002A6AC3" w:rsidP="003B4CBE">
            <w:pPr>
              <w:pStyle w:val="330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A6AC3">
              <w:rPr>
                <w:rStyle w:val="330pt"/>
                <w:sz w:val="28"/>
                <w:szCs w:val="28"/>
              </w:rPr>
              <w:t>Методический ком</w:t>
            </w:r>
            <w:r w:rsidRPr="002A6AC3">
              <w:rPr>
                <w:rStyle w:val="330pt"/>
                <w:sz w:val="28"/>
                <w:szCs w:val="28"/>
              </w:rPr>
              <w:softHyphen/>
              <w:t>плекс занятия позво</w:t>
            </w:r>
            <w:r w:rsidRPr="002A6AC3">
              <w:rPr>
                <w:rStyle w:val="330pt"/>
                <w:sz w:val="28"/>
                <w:szCs w:val="28"/>
              </w:rPr>
              <w:softHyphen/>
              <w:t>ляет рационально ор</w:t>
            </w:r>
            <w:r w:rsidRPr="002A6AC3">
              <w:rPr>
                <w:rStyle w:val="330pt"/>
                <w:sz w:val="28"/>
                <w:szCs w:val="28"/>
              </w:rPr>
              <w:softHyphen/>
              <w:t>ганизовать деятель</w:t>
            </w:r>
            <w:r w:rsidRPr="002A6AC3">
              <w:rPr>
                <w:rStyle w:val="330pt"/>
                <w:sz w:val="28"/>
                <w:szCs w:val="28"/>
              </w:rPr>
              <w:softHyphen/>
              <w:t xml:space="preserve">ность преподавателя и </w:t>
            </w:r>
            <w:proofErr w:type="gramStart"/>
            <w:r w:rsidRPr="002A6AC3">
              <w:rPr>
                <w:rStyle w:val="330pt"/>
                <w:sz w:val="28"/>
                <w:szCs w:val="28"/>
              </w:rPr>
              <w:t>обучающихся</w:t>
            </w:r>
            <w:proofErr w:type="gramEnd"/>
          </w:p>
        </w:tc>
      </w:tr>
      <w:bookmarkEnd w:id="0"/>
    </w:tbl>
    <w:p w:rsidR="002A6AC3" w:rsidRDefault="002A6AC3" w:rsidP="002A6A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6AC3" w:rsidRDefault="002A6AC3" w:rsidP="002A6AC3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6D0A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Знаете ли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Вы,</w:t>
      </w:r>
      <w:r w:rsidRPr="006D0A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что</w:t>
      </w:r>
      <w:r w:rsidRPr="006D0A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0A52">
        <w:rPr>
          <w:rFonts w:ascii="Times New Roman" w:hAnsi="Times New Roman" w:cs="Times New Roman"/>
          <w:sz w:val="28"/>
          <w:szCs w:val="28"/>
        </w:rPr>
        <w:t xml:space="preserve">... </w:t>
      </w:r>
      <w:r w:rsidRPr="006D0A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учебно-методический комплекс занятия позволяет преподавателю рационально и эффективно организовать свою деятельность и деятельность </w:t>
      </w:r>
      <w:proofErr w:type="gramStart"/>
      <w:r w:rsidRPr="006D0A52">
        <w:rPr>
          <w:rFonts w:ascii="Times New Roman" w:hAnsi="Times New Roman" w:cs="Times New Roman"/>
          <w:bCs/>
          <w:i/>
          <w:iCs/>
          <w:sz w:val="28"/>
          <w:szCs w:val="28"/>
        </w:rPr>
        <w:t>обучающихся</w:t>
      </w:r>
      <w:proofErr w:type="gramEnd"/>
      <w:r w:rsidRPr="006D0A5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2A6AC3" w:rsidRPr="006D0A52" w:rsidRDefault="002A6AC3" w:rsidP="002A6AC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011D2" w:rsidRDefault="00B011D2"/>
    <w:sectPr w:rsidR="00B011D2" w:rsidSect="002A6AC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639"/>
    <w:multiLevelType w:val="multilevel"/>
    <w:tmpl w:val="DDF0C0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28242D"/>
    <w:multiLevelType w:val="multilevel"/>
    <w:tmpl w:val="3CE0E6F0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306BFB"/>
    <w:multiLevelType w:val="multilevel"/>
    <w:tmpl w:val="948E8FA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424FFB"/>
    <w:multiLevelType w:val="multilevel"/>
    <w:tmpl w:val="176E58CC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8C"/>
    <w:rsid w:val="00147B8C"/>
    <w:rsid w:val="002A6AC3"/>
    <w:rsid w:val="00B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3)_"/>
    <w:basedOn w:val="a0"/>
    <w:link w:val="330"/>
    <w:rsid w:val="002A6AC3"/>
    <w:rPr>
      <w:rFonts w:ascii="Times New Roman" w:eastAsia="Times New Roman" w:hAnsi="Times New Roman" w:cs="Times New Roman"/>
      <w:i/>
      <w:iCs/>
      <w:spacing w:val="7"/>
      <w:sz w:val="18"/>
      <w:szCs w:val="18"/>
      <w:shd w:val="clear" w:color="auto" w:fill="FFFFFF"/>
    </w:rPr>
  </w:style>
  <w:style w:type="character" w:customStyle="1" w:styleId="330pt">
    <w:name w:val="Основной текст (33) + Не курсив;Интервал 0 pt"/>
    <w:basedOn w:val="33"/>
    <w:rsid w:val="002A6AC3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31pt">
    <w:name w:val="Основной текст (33) + Не курсив;Интервал 1 pt"/>
    <w:basedOn w:val="33"/>
    <w:rsid w:val="002A6AC3"/>
    <w:rPr>
      <w:rFonts w:ascii="Times New Roman" w:eastAsia="Times New Roman" w:hAnsi="Times New Roman" w:cs="Times New Roman"/>
      <w:i/>
      <w:iCs/>
      <w:color w:val="000000"/>
      <w:spacing w:val="25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30">
    <w:name w:val="Основной текст (33)"/>
    <w:basedOn w:val="a"/>
    <w:link w:val="33"/>
    <w:rsid w:val="002A6AC3"/>
    <w:pPr>
      <w:widowControl w:val="0"/>
      <w:shd w:val="clear" w:color="auto" w:fill="FFFFFF"/>
      <w:spacing w:before="180" w:after="0" w:line="240" w:lineRule="exact"/>
      <w:ind w:firstLine="360"/>
      <w:jc w:val="both"/>
    </w:pPr>
    <w:rPr>
      <w:rFonts w:ascii="Times New Roman" w:eastAsia="Times New Roman" w:hAnsi="Times New Roman" w:cs="Times New Roman"/>
      <w:i/>
      <w:iCs/>
      <w:spacing w:val="7"/>
      <w:sz w:val="18"/>
      <w:szCs w:val="18"/>
    </w:rPr>
  </w:style>
  <w:style w:type="character" w:customStyle="1" w:styleId="3385pt0pt">
    <w:name w:val="Основной текст (33) + 8;5 pt;Полужирный;Интервал 0 pt"/>
    <w:basedOn w:val="33"/>
    <w:rsid w:val="002A6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3)_"/>
    <w:basedOn w:val="a0"/>
    <w:link w:val="330"/>
    <w:rsid w:val="002A6AC3"/>
    <w:rPr>
      <w:rFonts w:ascii="Times New Roman" w:eastAsia="Times New Roman" w:hAnsi="Times New Roman" w:cs="Times New Roman"/>
      <w:i/>
      <w:iCs/>
      <w:spacing w:val="7"/>
      <w:sz w:val="18"/>
      <w:szCs w:val="18"/>
      <w:shd w:val="clear" w:color="auto" w:fill="FFFFFF"/>
    </w:rPr>
  </w:style>
  <w:style w:type="character" w:customStyle="1" w:styleId="330pt">
    <w:name w:val="Основной текст (33) + Не курсив;Интервал 0 pt"/>
    <w:basedOn w:val="33"/>
    <w:rsid w:val="002A6AC3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31pt">
    <w:name w:val="Основной текст (33) + Не курсив;Интервал 1 pt"/>
    <w:basedOn w:val="33"/>
    <w:rsid w:val="002A6AC3"/>
    <w:rPr>
      <w:rFonts w:ascii="Times New Roman" w:eastAsia="Times New Roman" w:hAnsi="Times New Roman" w:cs="Times New Roman"/>
      <w:i/>
      <w:iCs/>
      <w:color w:val="000000"/>
      <w:spacing w:val="25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30">
    <w:name w:val="Основной текст (33)"/>
    <w:basedOn w:val="a"/>
    <w:link w:val="33"/>
    <w:rsid w:val="002A6AC3"/>
    <w:pPr>
      <w:widowControl w:val="0"/>
      <w:shd w:val="clear" w:color="auto" w:fill="FFFFFF"/>
      <w:spacing w:before="180" w:after="0" w:line="240" w:lineRule="exact"/>
      <w:ind w:firstLine="360"/>
      <w:jc w:val="both"/>
    </w:pPr>
    <w:rPr>
      <w:rFonts w:ascii="Times New Roman" w:eastAsia="Times New Roman" w:hAnsi="Times New Roman" w:cs="Times New Roman"/>
      <w:i/>
      <w:iCs/>
      <w:spacing w:val="7"/>
      <w:sz w:val="18"/>
      <w:szCs w:val="18"/>
    </w:rPr>
  </w:style>
  <w:style w:type="character" w:customStyle="1" w:styleId="3385pt0pt">
    <w:name w:val="Основной текст (33) + 8;5 pt;Полужирный;Интервал 0 pt"/>
    <w:basedOn w:val="33"/>
    <w:rsid w:val="002A6A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2015-12-13T18:32:00Z</dcterms:created>
  <dcterms:modified xsi:type="dcterms:W3CDTF">2015-12-13T18:37:00Z</dcterms:modified>
</cp:coreProperties>
</file>