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BC" w:rsidRDefault="007354BC" w:rsidP="007354BC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С 1 мая по 9 мая 2020 года состоится Всероссийская акция «Окна Победы» в формате </w:t>
      </w:r>
      <w:proofErr w:type="spellStart"/>
      <w:r>
        <w:rPr>
          <w:color w:val="000000"/>
        </w:rPr>
        <w:t>флешмоба</w:t>
      </w:r>
      <w:proofErr w:type="spellEnd"/>
      <w:r>
        <w:rPr>
          <w:color w:val="000000"/>
        </w:rPr>
        <w:t>.</w:t>
      </w:r>
    </w:p>
    <w:p w:rsidR="007354BC" w:rsidRDefault="007354BC" w:rsidP="007354BC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Всех желающих приглашают оформить окна своих квартир/домов/офисов с использованием рисунков, картинок, фотографий и надписей, посвященных Победе советского народа над фашизмом в Великой Отечественной Войне. А затем разместить в своих социальных сетях фотографий окон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соответствующим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хэштегом</w:t>
      </w:r>
      <w:proofErr w:type="spellEnd"/>
      <w:r>
        <w:rPr>
          <w:color w:val="000000"/>
        </w:rPr>
        <w:t xml:space="preserve"> #</w:t>
      </w:r>
      <w:proofErr w:type="spellStart"/>
      <w:r>
        <w:rPr>
          <w:color w:val="000000"/>
        </w:rPr>
        <w:t>ОкнаПобеды</w:t>
      </w:r>
      <w:proofErr w:type="spellEnd"/>
      <w:r>
        <w:rPr>
          <w:color w:val="000000"/>
        </w:rPr>
        <w:t xml:space="preserve"> со словами благодарности героям, тематическими текстами в преддверии Дня Победы.</w:t>
      </w:r>
    </w:p>
    <w:p w:rsidR="007354BC" w:rsidRDefault="007354BC" w:rsidP="007354BC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Целью Акции является привлечение внимания общественности к возможности принять участие в праздновании Дня Победы и почтить память героев, находясь на самоизоляции путем соединения таких добродетелей как семейные ценности, единство поколений, возможность провести праздник в кругу семьи, в том числе с лицами старшего поколения. Особенное внимание при проведении акции уделяется важностью оформления окон совместно родителей с детьми.</w:t>
      </w:r>
    </w:p>
    <w:p w:rsidR="007354BC" w:rsidRDefault="007354BC" w:rsidP="007354BC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Принять участие в Акции может любой желающий. К участию в Акции рекомендуется подходить творчески, одновременно с этим учитывая огромное уважение к памяти и подвигу советского народа в Великой Отечественной войне 1941-1945 гг.</w:t>
      </w:r>
    </w:p>
    <w:p w:rsidR="007354BC" w:rsidRDefault="007354BC" w:rsidP="007354BC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Организаторами Акции являются исполнительная дирекция «Год памяти и славы», Федеральное агентство по делам молодежи, Общероссийской общественно-государственной детско-юношеской организации «Российское движение школьников», Всероссийский конкурс для школьников «Большая перемена», органы исполнительной власти субъектов Российской Федерации, органы местного самоуправления</w:t>
      </w:r>
    </w:p>
    <w:p w:rsidR="009D70D2" w:rsidRDefault="009D70D2">
      <w:bookmarkStart w:id="0" w:name="_GoBack"/>
      <w:bookmarkEnd w:id="0"/>
    </w:p>
    <w:sectPr w:rsidR="009D7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BC"/>
    <w:rsid w:val="007354BC"/>
    <w:rsid w:val="009D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225</Words>
  <Characters>1287</Characters>
  <Application>Microsoft Office Word</Application>
  <DocSecurity>0</DocSecurity>
  <Lines>10</Lines>
  <Paragraphs>3</Paragraphs>
  <ScaleCrop>false</ScaleCrop>
  <Company>Krokoz™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2020-05-05T17:56:00Z</dcterms:created>
  <dcterms:modified xsi:type="dcterms:W3CDTF">2020-05-05T18:34:00Z</dcterms:modified>
</cp:coreProperties>
</file>