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77" w:rsidRDefault="00296C77" w:rsidP="00296C77">
      <w:pPr>
        <w:spacing w:after="120" w:line="360" w:lineRule="atLeast"/>
        <w:ind w:left="-709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296C77">
        <w:rPr>
          <w:rFonts w:ascii="Times New Roman" w:eastAsia="Times New Roman" w:hAnsi="Times New Roman" w:cs="Times New Roman"/>
          <w:noProof/>
          <w:color w:val="002BB8"/>
          <w:sz w:val="19"/>
          <w:szCs w:val="19"/>
          <w:lang w:eastAsia="ru-RU"/>
        </w:rPr>
        <w:drawing>
          <wp:inline distT="0" distB="0" distL="0" distR="0" wp14:anchorId="6EEB096A" wp14:editId="49D51AD2">
            <wp:extent cx="2627870" cy="1861751"/>
            <wp:effectExtent l="0" t="0" r="1270" b="0"/>
            <wp:docPr id="1" name="Рисунок 1" descr="Рисунок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60" cy="186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77" w:rsidRDefault="00296C77" w:rsidP="00296C77">
      <w:pPr>
        <w:spacing w:after="120" w:line="360" w:lineRule="atLeast"/>
        <w:ind w:left="-709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</w:p>
    <w:p w:rsidR="00296C77" w:rsidRDefault="00296C77" w:rsidP="00296C77">
      <w:pPr>
        <w:spacing w:after="120" w:line="360" w:lineRule="atLeast"/>
        <w:ind w:left="-709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 xml:space="preserve">КОНСУЛЬТАЦИЯ ДЛЯ ПЕДАГОГОВ </w:t>
      </w:r>
    </w:p>
    <w:p w:rsidR="00296C77" w:rsidRPr="00296C77" w:rsidRDefault="00296C77" w:rsidP="00296C77">
      <w:pPr>
        <w:spacing w:after="120" w:line="360" w:lineRule="atLeast"/>
        <w:ind w:left="-709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296C77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О БЕЗОПАСНОСТИ</w:t>
      </w:r>
    </w:p>
    <w:p w:rsidR="00296C77" w:rsidRDefault="00296C77" w:rsidP="00296C77">
      <w:pPr>
        <w:spacing w:before="96" w:after="120" w:line="360" w:lineRule="atLeast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</w:pPr>
    </w:p>
    <w:p w:rsidR="00296C77" w:rsidRDefault="00296C77" w:rsidP="00296C77">
      <w:pPr>
        <w:spacing w:before="96" w:after="120" w:line="360" w:lineRule="atLeast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sectPr w:rsidR="00296C77" w:rsidSect="00296C77">
          <w:type w:val="continuous"/>
          <w:pgSz w:w="11906" w:h="16838"/>
          <w:pgMar w:top="426" w:right="850" w:bottom="1134" w:left="567" w:header="708" w:footer="708" w:gutter="0"/>
          <w:pgBorders w:offsetFrom="page">
            <w:top w:val="doubleWave" w:sz="6" w:space="24" w:color="C00000"/>
            <w:left w:val="doubleWave" w:sz="6" w:space="24" w:color="C00000"/>
            <w:bottom w:val="doubleWave" w:sz="6" w:space="24" w:color="C00000"/>
            <w:right w:val="doubleWave" w:sz="6" w:space="24" w:color="C00000"/>
          </w:pgBorders>
          <w:cols w:num="2" w:space="849"/>
          <w:docGrid w:linePitch="360"/>
        </w:sectPr>
      </w:pPr>
    </w:p>
    <w:p w:rsidR="00280EF1" w:rsidRDefault="00280EF1" w:rsidP="00296C77">
      <w:pPr>
        <w:spacing w:before="96" w:after="120" w:line="360" w:lineRule="atLeast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lastRenderedPageBreak/>
        <w:t>Без преувеличения интернет - всемирная сеть, в которой чтобы мы ни искали - это обязательно найдется.</w:t>
      </w:r>
    </w:p>
    <w:p w:rsidR="00296C77" w:rsidRPr="00296C77" w:rsidRDefault="00296C77" w:rsidP="00296C77">
      <w:pPr>
        <w:spacing w:before="96" w:after="120" w:line="360" w:lineRule="atLeast"/>
        <w:ind w:left="-709"/>
        <w:jc w:val="right"/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</w:pPr>
    </w:p>
    <w:p w:rsidR="00280EF1" w:rsidRPr="00296C77" w:rsidRDefault="00280EF1" w:rsidP="00296C77">
      <w:pPr>
        <w:spacing w:before="96" w:after="120" w:line="360" w:lineRule="atLeast"/>
        <w:ind w:left="-709"/>
        <w:jc w:val="right"/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Однако не стоит забывать, что это система, внутри которой детей могут подстерегать опасности…</w:t>
      </w:r>
    </w:p>
    <w:p w:rsidR="00280EF1" w:rsidRPr="00296C77" w:rsidRDefault="00280EF1" w:rsidP="008626FB">
      <w:pPr>
        <w:spacing w:before="96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института возрастной физиологии, чем младше современные школьники, тем раньше они начали пользоваться компьютером: 9-10-летние впервые сели за компьютер в 7-8 лет, а 7-8-летние – в 5-6 лет. Количество времени, проводимое ежедневно подростками за компьютером достигает 1-3 часов (65,61% исследуемых). В части использования сети Интернет, исследования института показывают, что 72% школьников предпочитают общение в интернете, 51% - поиск информации, 24% - выполнение учебных заданий, 52% - прослушивание музыки, 26% - просмотр фильмов.</w:t>
      </w:r>
    </w:p>
    <w:p w:rsidR="00280EF1" w:rsidRPr="00296C77" w:rsidRDefault="00280EF1" w:rsidP="008626FB">
      <w:pPr>
        <w:spacing w:before="96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российские школьники очень часто пользуются Интернетом без всякого контроля со стороны взрослых. Чем старше школьники, тем слабее контроль: 70% учеников 9–10-ти лет и свыше 90% школьников старше 13-ти лет пользуются Интернетом, когда рядом нет родителей, учителей, других взрослых. Это увеличивает вероятность столкновения с рисками, опасными для психического и физического развития, а также возникновения </w:t>
      </w:r>
      <w:proofErr w:type="gramStart"/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Интернет-зависимостей</w:t>
      </w:r>
      <w:proofErr w:type="gramEnd"/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разного рода.</w:t>
      </w:r>
    </w:p>
    <w:p w:rsidR="00280EF1" w:rsidRPr="00296C77" w:rsidRDefault="00280EF1" w:rsidP="00825B6D">
      <w:pPr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следующие обстоятельст</w:t>
      </w:r>
      <w:bookmarkStart w:id="0" w:name="_GoBack"/>
      <w:bookmarkEnd w:id="0"/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такие как:</w:t>
      </w:r>
    </w:p>
    <w:p w:rsidR="00280EF1" w:rsidRPr="00296C77" w:rsidRDefault="00280EF1" w:rsidP="00825B6D">
      <w:pPr>
        <w:numPr>
          <w:ilvl w:val="0"/>
          <w:numId w:val="2"/>
        </w:numPr>
        <w:spacing w:after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количество детей, находящихся в соц</w:t>
      </w:r>
      <w:r w:rsidR="0086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иально неблагополучных условиях;</w:t>
      </w:r>
    </w:p>
    <w:p w:rsidR="00280EF1" w:rsidRPr="00296C77" w:rsidRDefault="00280EF1" w:rsidP="008626FB">
      <w:pPr>
        <w:numPr>
          <w:ilvl w:val="0"/>
          <w:numId w:val="2"/>
        </w:numPr>
        <w:spacing w:before="100" w:beforeAutospacing="1" w:after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высокую уязвимость для лиц, совершающих противоправные действия с применением высоких технологий</w:t>
      </w:r>
      <w:r w:rsidR="0086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0EF1" w:rsidRPr="00296C77" w:rsidRDefault="00280EF1" w:rsidP="008626FB">
      <w:pPr>
        <w:numPr>
          <w:ilvl w:val="0"/>
          <w:numId w:val="2"/>
        </w:numPr>
        <w:spacing w:before="100" w:beforeAutospacing="1" w:after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массовое проникновен</w:t>
      </w:r>
      <w:r w:rsidR="0086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proofErr w:type="gramStart"/>
      <w:r w:rsidR="0086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Интернет-технологий</w:t>
      </w:r>
      <w:proofErr w:type="gramEnd"/>
      <w:r w:rsidR="0086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России;</w:t>
      </w:r>
    </w:p>
    <w:p w:rsidR="00280EF1" w:rsidRPr="00296C77" w:rsidRDefault="00280EF1" w:rsidP="008626FB">
      <w:pPr>
        <w:numPr>
          <w:ilvl w:val="0"/>
          <w:numId w:val="2"/>
        </w:numPr>
        <w:spacing w:before="100" w:beforeAutospacing="1" w:after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быстроту распространения информации в сети Интернет.</w:t>
      </w:r>
    </w:p>
    <w:p w:rsidR="00280EF1" w:rsidRPr="00296C77" w:rsidRDefault="00280EF1" w:rsidP="008626FB">
      <w:pPr>
        <w:spacing w:before="96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Одной из важных и первостепенных задач является необходимость защиты несовершеннолетних от противоправных действий с использованием сети Интернет.</w:t>
      </w:r>
    </w:p>
    <w:p w:rsidR="00280EF1" w:rsidRPr="00296C77" w:rsidRDefault="00280EF1" w:rsidP="008626FB">
      <w:pPr>
        <w:spacing w:before="96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целым рядом проблем, которые возникают в сети, детям в силу неопытности бывает трудно справиться в одиночку. Кто-то скажет — ведь если целиком оградить ребёнка от всего этого, то он окажется не подготовленным к жизни и сильно пострадает</w:t>
      </w:r>
      <w:r w:rsidR="0086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столкнувшись один на один с жестокой реальностью. Это очень опасное заблуждение. Поверьте, он в достаточной мере получит конта</w:t>
      </w:r>
      <w:proofErr w:type="gramStart"/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вр</w:t>
      </w:r>
      <w:proofErr w:type="gramEnd"/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аждебной внешней средой в школе, на улице, со сверстниками и даже по телевизору.</w:t>
      </w:r>
    </w:p>
    <w:p w:rsidR="00280EF1" w:rsidRPr="00296C77" w:rsidRDefault="00280EF1" w:rsidP="008626FB">
      <w:pPr>
        <w:spacing w:before="96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обеспечении мер по </w:t>
      </w:r>
      <w:proofErr w:type="gramStart"/>
      <w:r w:rsidRPr="00296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Интернет-безопасности</w:t>
      </w:r>
      <w:proofErr w:type="gramEnd"/>
      <w:r w:rsidRPr="00296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образовательное учреждение должно играть ключевую роль</w:t>
      </w: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в современной школе обучение проводится с использованием информационно-коммуникационных технологий. Школа должна взять на себя главную ответственность за развитие у детей и их родителей цифровой грамотности и обучение их навыкам безопасности.</w:t>
      </w:r>
    </w:p>
    <w:p w:rsidR="00280EF1" w:rsidRPr="00296C77" w:rsidRDefault="00280EF1" w:rsidP="008626FB">
      <w:pPr>
        <w:spacing w:before="96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медиа-безопасности наиболее эффективно в совместной деятельности </w:t>
      </w:r>
      <w:proofErr w:type="gramStart"/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Поэтому желательно </w:t>
      </w:r>
      <w:r w:rsidRPr="008626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привлечь</w:t>
      </w:r>
      <w:r w:rsidRPr="008626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родителей</w:t>
      </w:r>
      <w:r w:rsidRPr="002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представителей органов исполнительной власти, правоохранительных органов, общественных организаций.</w:t>
      </w:r>
    </w:p>
    <w:p w:rsidR="00296C77" w:rsidRDefault="00280EF1" w:rsidP="008626FB">
      <w:pPr>
        <w:spacing w:before="96" w:after="120"/>
        <w:ind w:firstLine="284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296C7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Защита наших детей</w:t>
      </w:r>
    </w:p>
    <w:p w:rsidR="00280EF1" w:rsidRPr="00296C77" w:rsidRDefault="00280EF1" w:rsidP="008626FB">
      <w:pPr>
        <w:spacing w:before="96" w:after="120"/>
        <w:ind w:firstLine="284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proofErr w:type="gramStart"/>
      <w:r w:rsidRPr="00296C7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от</w:t>
      </w:r>
      <w:proofErr w:type="gramEnd"/>
      <w:r w:rsidRPr="00296C7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</w:t>
      </w:r>
      <w:proofErr w:type="gramStart"/>
      <w:r w:rsidRPr="00296C7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Интернет</w:t>
      </w:r>
      <w:proofErr w:type="gramEnd"/>
      <w:r w:rsidRPr="00296C7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угроз в руках нас взрослых!</w:t>
      </w:r>
    </w:p>
    <w:p w:rsidR="00A071E3" w:rsidRPr="00296C77" w:rsidRDefault="00A071E3" w:rsidP="008626F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071E3" w:rsidRPr="00296C77" w:rsidSect="00296C77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1BC"/>
    <w:multiLevelType w:val="multilevel"/>
    <w:tmpl w:val="47285B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A38A7"/>
    <w:multiLevelType w:val="multilevel"/>
    <w:tmpl w:val="5BFA1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40"/>
    <w:rsid w:val="00280EF1"/>
    <w:rsid w:val="00296C77"/>
    <w:rsid w:val="003B6A2B"/>
    <w:rsid w:val="00720640"/>
    <w:rsid w:val="00825B6D"/>
    <w:rsid w:val="008626FB"/>
    <w:rsid w:val="00A071E3"/>
    <w:rsid w:val="00A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0E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0E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154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tgl.net.ru/index.php/%D0%A4%D0%B0%D0%B9%D0%BB:%D0%A0%D0%B8%D1%81%D1%83%D0%BD%D0%BE%D0%BA2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2021-11-08T07:09:00Z</dcterms:created>
  <dcterms:modified xsi:type="dcterms:W3CDTF">2021-11-08T07:35:00Z</dcterms:modified>
</cp:coreProperties>
</file>