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96" w:rsidRDefault="005753C2" w:rsidP="005753C2">
      <w:pPr>
        <w:spacing w:after="55" w:line="232" w:lineRule="auto"/>
        <w:ind w:left="10" w:right="0" w:hanging="861"/>
        <w:jc w:val="center"/>
      </w:pPr>
      <w:r w:rsidRPr="005753C2">
        <w:rPr>
          <w:noProof/>
          <w:szCs w:val="28"/>
        </w:rPr>
        <w:drawing>
          <wp:inline distT="0" distB="0" distL="0" distR="0">
            <wp:extent cx="6667174" cy="9182100"/>
            <wp:effectExtent l="0" t="0" r="635" b="0"/>
            <wp:docPr id="1" name="Рисунок 1" descr="C:\Users\ДОУ\Documents\Документы сканера\поря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\Documents\Документы сканера\поря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385" cy="919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0E9">
        <w:br w:type="page"/>
      </w:r>
    </w:p>
    <w:p w:rsidR="00453A96" w:rsidRDefault="00453A96">
      <w:pPr>
        <w:sectPr w:rsidR="00453A96">
          <w:pgSz w:w="11899" w:h="16838"/>
          <w:pgMar w:top="1440" w:right="957" w:bottom="1440" w:left="1781" w:header="720" w:footer="720" w:gutter="0"/>
          <w:cols w:space="720"/>
        </w:sectPr>
      </w:pPr>
    </w:p>
    <w:p w:rsidR="00453A96" w:rsidRDefault="002440E9">
      <w:pPr>
        <w:spacing w:after="0" w:line="240" w:lineRule="auto"/>
        <w:ind w:left="0" w:right="0" w:firstLine="0"/>
        <w:jc w:val="center"/>
      </w:pPr>
      <w:r>
        <w:rPr>
          <w:b/>
        </w:rPr>
        <w:lastRenderedPageBreak/>
        <w:t>I. Общие положения</w:t>
      </w:r>
      <w:r>
        <w:rPr>
          <w:sz w:val="24"/>
        </w:rPr>
        <w:t xml:space="preserve"> </w:t>
      </w:r>
    </w:p>
    <w:p w:rsidR="00453A96" w:rsidRDefault="002440E9">
      <w:pPr>
        <w:spacing w:after="29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53A96" w:rsidRDefault="002440E9" w:rsidP="00303D20">
      <w:pPr>
        <w:spacing w:after="0" w:line="276" w:lineRule="auto"/>
        <w:ind w:left="591"/>
      </w:pPr>
      <w:r>
        <w:t>1.1.  Настоящий  Порядок  регламенти</w:t>
      </w:r>
      <w:r w:rsidR="00303D20">
        <w:t xml:space="preserve">рует  оформление  возникновения  </w:t>
      </w:r>
      <w:r w:rsidR="00CA4B93">
        <w:t>и прекращения отношений межд</w:t>
      </w:r>
      <w:r w:rsidR="00303D20">
        <w:t>у МК</w:t>
      </w:r>
      <w:r>
        <w:t xml:space="preserve"> ДО</w:t>
      </w:r>
      <w:r w:rsidR="008437AC">
        <w:t>У Починковским детским садом № 8</w:t>
      </w:r>
      <w:r>
        <w:t xml:space="preserve"> (далее – учреждение) и родителями (законными представителями) обучающихся (далее также – образовательные отношения).</w:t>
      </w:r>
      <w:r>
        <w:rPr>
          <w:sz w:val="24"/>
        </w:rPr>
        <w:t xml:space="preserve"> </w:t>
      </w:r>
    </w:p>
    <w:p w:rsidR="00453A96" w:rsidRDefault="002440E9">
      <w:pPr>
        <w:spacing w:after="12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53A96" w:rsidRDefault="002440E9" w:rsidP="008437AC">
      <w:pPr>
        <w:spacing w:line="276" w:lineRule="auto"/>
        <w:ind w:left="-15" w:firstLine="571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Основанием возникновения и прекращения образовательных отношений является приказ заведующего учреждением.  </w:t>
      </w:r>
    </w:p>
    <w:p w:rsidR="00453A96" w:rsidRDefault="002440E9">
      <w:pPr>
        <w:spacing w:line="240" w:lineRule="auto"/>
        <w:ind w:left="0" w:right="0" w:firstLine="0"/>
        <w:jc w:val="left"/>
      </w:pPr>
      <w:r>
        <w:t xml:space="preserve"> </w:t>
      </w:r>
    </w:p>
    <w:p w:rsidR="00453A96" w:rsidRDefault="002440E9" w:rsidP="008437AC">
      <w:pPr>
        <w:spacing w:after="80" w:line="276" w:lineRule="auto"/>
        <w:ind w:left="-15" w:right="336" w:firstLine="571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В случае приема на обучение по образовательным программам дошкольного образования, изданию приказа заведующего учреждением о приеме лица на обучение в учреждение, предшествует заключение договора </w:t>
      </w:r>
    </w:p>
    <w:p w:rsidR="00453A96" w:rsidRDefault="002440E9" w:rsidP="008437AC">
      <w:pPr>
        <w:spacing w:after="236" w:line="276" w:lineRule="auto"/>
        <w:ind w:left="0" w:right="7434" w:firstLine="0"/>
      </w:pPr>
      <w:r>
        <w:t xml:space="preserve">об образовании.  </w:t>
      </w:r>
    </w:p>
    <w:p w:rsidR="00453A96" w:rsidRDefault="002440E9" w:rsidP="008437AC">
      <w:pPr>
        <w:spacing w:line="276" w:lineRule="auto"/>
        <w:ind w:left="581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Договор об образовании заключается в соответствии со статьей 54  </w:t>
      </w:r>
    </w:p>
    <w:p w:rsidR="00453A96" w:rsidRDefault="002440E9" w:rsidP="008437AC">
      <w:pPr>
        <w:spacing w:line="276" w:lineRule="auto"/>
      </w:pPr>
      <w:r>
        <w:t>Федерального закона «Об обра</w:t>
      </w:r>
      <w:r w:rsidR="008437AC">
        <w:t>зовании в Российской Федерации» и примерными</w:t>
      </w:r>
    </w:p>
    <w:p w:rsidR="00453A96" w:rsidRPr="008437AC" w:rsidRDefault="008437AC" w:rsidP="008437AC">
      <w:pPr>
        <w:spacing w:after="39" w:line="276" w:lineRule="auto"/>
        <w:ind w:left="0" w:right="0" w:firstLine="0"/>
        <w:jc w:val="left"/>
        <w:rPr>
          <w:szCs w:val="28"/>
        </w:rPr>
      </w:pPr>
      <w:r w:rsidRPr="008437AC">
        <w:rPr>
          <w:szCs w:val="28"/>
        </w:rPr>
        <w:t xml:space="preserve"> формами договоров об образовании, утверждёнными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53A96" w:rsidRDefault="002440E9">
      <w:pPr>
        <w:spacing w:after="0" w:line="240" w:lineRule="auto"/>
        <w:ind w:left="2010"/>
        <w:jc w:val="left"/>
      </w:pPr>
      <w:r>
        <w:rPr>
          <w:b/>
        </w:rPr>
        <w:t>II. Возникновение образовательных отношений</w:t>
      </w:r>
      <w:r>
        <w:rPr>
          <w:sz w:val="24"/>
        </w:rPr>
        <w:t xml:space="preserve"> </w:t>
      </w:r>
    </w:p>
    <w:p w:rsidR="00453A96" w:rsidRDefault="002440E9">
      <w:pPr>
        <w:spacing w:after="27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53A96" w:rsidRDefault="002440E9" w:rsidP="008437AC">
      <w:pPr>
        <w:spacing w:line="276" w:lineRule="auto"/>
        <w:ind w:left="591"/>
      </w:pPr>
      <w:r>
        <w:t>2.1. Возникновение образовательных отношений оформляется:</w:t>
      </w:r>
      <w:r>
        <w:rPr>
          <w:sz w:val="24"/>
        </w:rPr>
        <w:t xml:space="preserve"> </w:t>
      </w:r>
    </w:p>
    <w:p w:rsidR="00453A96" w:rsidRDefault="002440E9" w:rsidP="008437AC">
      <w:pPr>
        <w:spacing w:after="147" w:line="276" w:lineRule="auto"/>
        <w:ind w:left="10" w:right="324"/>
        <w:jc w:val="right"/>
      </w:pPr>
      <w:r>
        <w:t xml:space="preserve">при приеме на обучение по образовательным программам дошкольного </w:t>
      </w:r>
    </w:p>
    <w:p w:rsidR="00453A96" w:rsidRDefault="002440E9" w:rsidP="008437AC">
      <w:pPr>
        <w:spacing w:line="276" w:lineRule="auto"/>
      </w:pPr>
      <w:r>
        <w:t>образования – в соответствии с:</w:t>
      </w:r>
      <w:r>
        <w:rPr>
          <w:sz w:val="24"/>
        </w:rPr>
        <w:t xml:space="preserve"> </w:t>
      </w:r>
    </w:p>
    <w:p w:rsidR="008437AC" w:rsidRDefault="002440E9" w:rsidP="008437AC">
      <w:pPr>
        <w:numPr>
          <w:ilvl w:val="0"/>
          <w:numId w:val="2"/>
        </w:numPr>
        <w:spacing w:line="276" w:lineRule="auto"/>
        <w:ind w:firstLine="708"/>
      </w:pPr>
      <w:r>
        <w:t>Порядком приема на обучени</w:t>
      </w:r>
      <w:r w:rsidR="008437AC">
        <w:t>е по образовательным программам</w:t>
      </w:r>
    </w:p>
    <w:p w:rsidR="00453A96" w:rsidRDefault="002440E9" w:rsidP="008437AC">
      <w:pPr>
        <w:spacing w:line="276" w:lineRule="auto"/>
        <w:ind w:left="0" w:firstLine="0"/>
      </w:pPr>
      <w:r>
        <w:t>дошкольного образования, утвержденным приказом Минобрнауки России от</w:t>
      </w:r>
      <w:r>
        <w:rPr>
          <w:sz w:val="24"/>
        </w:rPr>
        <w:t xml:space="preserve"> </w:t>
      </w:r>
    </w:p>
    <w:p w:rsidR="00453A96" w:rsidRDefault="002440E9" w:rsidP="008437AC">
      <w:pPr>
        <w:spacing w:line="276" w:lineRule="auto"/>
      </w:pPr>
      <w:r>
        <w:t>08.04.2014 № 293,</w:t>
      </w:r>
      <w:r>
        <w:rPr>
          <w:sz w:val="24"/>
        </w:rPr>
        <w:t xml:space="preserve"> </w:t>
      </w:r>
    </w:p>
    <w:p w:rsidR="00453A96" w:rsidRDefault="002440E9" w:rsidP="008437AC">
      <w:pPr>
        <w:numPr>
          <w:ilvl w:val="0"/>
          <w:numId w:val="2"/>
        </w:numPr>
        <w:spacing w:line="276" w:lineRule="auto"/>
        <w:ind w:firstLine="708"/>
      </w:pPr>
      <w:r>
        <w:t xml:space="preserve">Правилами приема на обучение по образовательным программам дошкольного образования, утвержденными приказом заведующего учреждением от </w:t>
      </w:r>
      <w:r w:rsidR="008437AC">
        <w:t xml:space="preserve">31.05.2016 </w:t>
      </w:r>
      <w:r>
        <w:t xml:space="preserve">№ </w:t>
      </w:r>
      <w:r w:rsidR="008437AC">
        <w:t>37</w:t>
      </w:r>
      <w:r>
        <w:t>.</w:t>
      </w:r>
      <w:r>
        <w:rPr>
          <w:sz w:val="24"/>
        </w:rPr>
        <w:t xml:space="preserve"> </w:t>
      </w:r>
    </w:p>
    <w:p w:rsidR="00453A96" w:rsidRDefault="002440E9" w:rsidP="008437AC">
      <w:pPr>
        <w:spacing w:after="9" w:line="276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E3E51" w:rsidRPr="001E3E51" w:rsidRDefault="002440E9" w:rsidP="00CA4B93">
      <w:pPr>
        <w:spacing w:after="0" w:line="360" w:lineRule="auto"/>
        <w:ind w:left="2051"/>
        <w:jc w:val="left"/>
        <w:rPr>
          <w:sz w:val="24"/>
        </w:rPr>
      </w:pPr>
      <w:r>
        <w:rPr>
          <w:b/>
        </w:rPr>
        <w:t>III. Прекращение образовательных отношений</w:t>
      </w:r>
      <w:r>
        <w:rPr>
          <w:sz w:val="24"/>
        </w:rPr>
        <w:t xml:space="preserve"> </w:t>
      </w:r>
    </w:p>
    <w:p w:rsidR="00453A96" w:rsidRDefault="002440E9" w:rsidP="001E3E51">
      <w:pPr>
        <w:spacing w:after="39" w:line="276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3.1. Прекращение образовательных отношений в связи с отчислением обучающегося из учреждения оформляется в соответствии с </w:t>
      </w:r>
      <w:r w:rsidR="00303D20">
        <w:t>Порядком и основаниями перевода и</w:t>
      </w:r>
      <w:r>
        <w:t xml:space="preserve"> отчисления обучающихся,</w:t>
      </w:r>
      <w:r>
        <w:rPr>
          <w:sz w:val="24"/>
        </w:rPr>
        <w:t xml:space="preserve"> </w:t>
      </w:r>
    </w:p>
    <w:p w:rsidR="00453A96" w:rsidRDefault="002440E9">
      <w:pPr>
        <w:spacing w:after="1" w:line="240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p w:rsidR="001E3E51" w:rsidRDefault="002440E9" w:rsidP="001E3E51">
      <w:pPr>
        <w:ind w:left="591"/>
      </w:pPr>
      <w:r>
        <w:t>утвержденными приказ</w:t>
      </w:r>
      <w:r w:rsidR="001E3E51">
        <w:t>ом заведующего учреждением от 11</w:t>
      </w:r>
      <w:r>
        <w:t xml:space="preserve">.01.2017 </w:t>
      </w:r>
    </w:p>
    <w:p w:rsidR="00453A96" w:rsidRDefault="002440E9" w:rsidP="001E3E51">
      <w:pPr>
        <w:ind w:left="591"/>
      </w:pPr>
      <w:r>
        <w:t>№</w:t>
      </w:r>
      <w:r w:rsidR="001E3E51">
        <w:t xml:space="preserve"> </w:t>
      </w:r>
      <w:r>
        <w:t>1</w:t>
      </w:r>
      <w:r w:rsidR="001E3E51">
        <w:t>2</w:t>
      </w:r>
      <w:r>
        <w:t>/1.</w:t>
      </w:r>
      <w:r>
        <w:rPr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9798685</wp:posOffset>
                </wp:positionV>
                <wp:extent cx="1828800" cy="9143"/>
                <wp:effectExtent l="0" t="0" r="0" b="0"/>
                <wp:wrapTopAndBottom/>
                <wp:docPr id="2330" name="Group 2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3"/>
                          <a:chOff x="0" y="0"/>
                          <a:chExt cx="1828800" cy="9143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03085" id="Group 2330" o:spid="_x0000_s1026" style="position:absolute;margin-left:85.1pt;margin-top:771.55pt;width:2in;height:.7pt;z-index:251658240;mso-position-horizontal-relative:page;mso-position-vertical-relative:pag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">
                <v:shape id="Shape 47" o:spid="_x0000_s1027" style="position:absolute;width:18288;height:0;visibility:visible;mso-wrap-style:square;v-text-anchor:top" coordsize="1828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+HsAA&#10;AADbAAAADwAAAGRycy9kb3ducmV2LnhtbESPzWrDMBCE74G8g9hCbrHcpjTBtRxCIaTXur30tljr&#10;H2rtGklJnLePCoUeh5n5hin3sxvVhXwYhA08Zjko4kbswJ2Br8/jegcqRGSLozAZuFGAfbVclFhY&#10;ufIHXerYqQThUKCBPsap0Do0PTkMmUzEyWvFO4xJ+k5bj9cEd6N+yvMX7XDgtNDjRG89NT/12Rmo&#10;d0LU8daxzPLd+kMrp402ZvUwH15BRZrjf/iv/W4NPG/h90v6Abq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W+HsAAAADbAAAADwAAAAAAAAAAAAAAAACYAgAAZHJzL2Rvd25y&#10;ZXYueG1sUEsFBgAAAAAEAAQA9QAAAIUDAAAAAA==&#10;" path="m,l1828800,e" filled="f" strokeweight=".25397mm">
                  <v:stroke endcap="round"/>
                  <v:path arrowok="t" textboxrect="0,0,1828800,0"/>
                </v:shape>
                <w10:wrap type="topAndBottom" anchorx="page" anchory="page"/>
              </v:group>
            </w:pict>
          </mc:Fallback>
        </mc:AlternateContent>
      </w:r>
    </w:p>
    <w:p w:rsidR="00453A96" w:rsidRDefault="002440E9">
      <w:pPr>
        <w:spacing w:after="0" w:line="236" w:lineRule="auto"/>
        <w:ind w:left="10"/>
        <w:jc w:val="center"/>
      </w:pPr>
      <w:r>
        <w:t>_____________</w:t>
      </w: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41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14" w:line="240" w:lineRule="auto"/>
        <w:ind w:left="10" w:right="506"/>
        <w:jc w:val="right"/>
      </w:pPr>
      <w:r>
        <w:rPr>
          <w:sz w:val="27"/>
        </w:rPr>
        <w:t xml:space="preserve">Принят </w:t>
      </w:r>
      <w:r w:rsidR="0055646F">
        <w:rPr>
          <w:sz w:val="27"/>
        </w:rPr>
        <w:t xml:space="preserve">с учётом мнения </w:t>
      </w:r>
      <w:r>
        <w:rPr>
          <w:sz w:val="27"/>
        </w:rPr>
        <w:t xml:space="preserve">Управляющего совета </w:t>
      </w:r>
    </w:p>
    <w:p w:rsidR="00453A96" w:rsidRDefault="0055646F">
      <w:pPr>
        <w:spacing w:after="14" w:line="240" w:lineRule="auto"/>
        <w:ind w:left="10" w:right="601"/>
        <w:jc w:val="right"/>
      </w:pPr>
      <w:r>
        <w:rPr>
          <w:sz w:val="27"/>
        </w:rPr>
        <w:t>Протокол от 11</w:t>
      </w:r>
      <w:r w:rsidR="002440E9">
        <w:rPr>
          <w:sz w:val="27"/>
        </w:rPr>
        <w:t>.01. 2017 № 1</w:t>
      </w:r>
      <w:r w:rsidR="002440E9"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0" w:line="240" w:lineRule="auto"/>
        <w:ind w:left="22" w:right="0" w:firstLine="0"/>
        <w:jc w:val="left"/>
      </w:pPr>
      <w:r>
        <w:rPr>
          <w:sz w:val="24"/>
        </w:rPr>
        <w:t xml:space="preserve"> </w:t>
      </w:r>
    </w:p>
    <w:p w:rsidR="00453A96" w:rsidRDefault="002440E9">
      <w:pPr>
        <w:spacing w:after="37" w:line="240" w:lineRule="auto"/>
        <w:ind w:left="22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  <w:rPr>
          <w:sz w:val="24"/>
        </w:rPr>
      </w:pPr>
    </w:p>
    <w:p w:rsidR="0055646F" w:rsidRDefault="0055646F">
      <w:pPr>
        <w:spacing w:after="37" w:line="240" w:lineRule="auto"/>
        <w:ind w:left="22" w:right="0" w:firstLine="0"/>
        <w:jc w:val="left"/>
      </w:pPr>
    </w:p>
    <w:p w:rsidR="00882BBC" w:rsidRDefault="00882BBC" w:rsidP="0055646F">
      <w:pPr>
        <w:spacing w:after="0" w:line="240" w:lineRule="auto"/>
        <w:ind w:left="0" w:right="0" w:firstLine="0"/>
        <w:jc w:val="center"/>
      </w:pPr>
    </w:p>
    <w:p w:rsidR="00882BBC" w:rsidRDefault="00882BBC" w:rsidP="0055646F">
      <w:pPr>
        <w:spacing w:after="0" w:line="240" w:lineRule="auto"/>
        <w:ind w:left="0" w:right="0" w:firstLine="0"/>
        <w:jc w:val="center"/>
      </w:pPr>
    </w:p>
    <w:p w:rsidR="00882BBC" w:rsidRDefault="00882BBC" w:rsidP="0055646F">
      <w:pPr>
        <w:spacing w:after="0" w:line="240" w:lineRule="auto"/>
        <w:ind w:left="0" w:right="0" w:firstLine="0"/>
        <w:jc w:val="center"/>
      </w:pPr>
    </w:p>
    <w:p w:rsidR="00882BBC" w:rsidRDefault="00882BBC" w:rsidP="0055646F">
      <w:pPr>
        <w:spacing w:after="0" w:line="240" w:lineRule="auto"/>
        <w:ind w:left="0" w:right="0" w:firstLine="0"/>
        <w:jc w:val="center"/>
      </w:pPr>
    </w:p>
    <w:p w:rsidR="00882BBC" w:rsidRDefault="00882BBC" w:rsidP="0055646F">
      <w:pPr>
        <w:spacing w:after="0" w:line="240" w:lineRule="auto"/>
        <w:ind w:left="0" w:right="0" w:firstLine="0"/>
        <w:jc w:val="center"/>
      </w:pPr>
    </w:p>
    <w:p w:rsidR="00882BBC" w:rsidRDefault="00882BBC" w:rsidP="0055646F">
      <w:pPr>
        <w:spacing w:after="0" w:line="240" w:lineRule="auto"/>
        <w:ind w:left="0" w:right="0" w:firstLine="0"/>
        <w:jc w:val="center"/>
      </w:pPr>
    </w:p>
    <w:p w:rsidR="00303D20" w:rsidRDefault="00303D20" w:rsidP="0055646F">
      <w:pPr>
        <w:spacing w:after="0" w:line="240" w:lineRule="auto"/>
        <w:ind w:left="0" w:right="0" w:firstLine="0"/>
        <w:jc w:val="center"/>
      </w:pPr>
    </w:p>
    <w:p w:rsidR="00303D20" w:rsidRDefault="00303D20" w:rsidP="0055646F">
      <w:pPr>
        <w:spacing w:after="0" w:line="240" w:lineRule="auto"/>
        <w:ind w:left="0" w:right="0" w:firstLine="0"/>
        <w:jc w:val="center"/>
      </w:pPr>
    </w:p>
    <w:p w:rsidR="00303D20" w:rsidRDefault="00303D20" w:rsidP="0055646F">
      <w:pPr>
        <w:spacing w:after="0" w:line="240" w:lineRule="auto"/>
        <w:ind w:left="0" w:right="0" w:firstLine="0"/>
        <w:jc w:val="center"/>
      </w:pPr>
    </w:p>
    <w:p w:rsidR="00303D20" w:rsidRDefault="00303D20" w:rsidP="00303D20">
      <w:pPr>
        <w:spacing w:after="0" w:line="240" w:lineRule="auto"/>
        <w:ind w:left="0" w:right="0" w:firstLine="0"/>
        <w:jc w:val="left"/>
      </w:pPr>
    </w:p>
    <w:p w:rsidR="00303D20" w:rsidRDefault="00303D20" w:rsidP="00303D20">
      <w:pPr>
        <w:spacing w:after="0" w:line="240" w:lineRule="auto"/>
        <w:ind w:left="0" w:right="0" w:firstLine="0"/>
        <w:jc w:val="left"/>
      </w:pPr>
    </w:p>
    <w:p w:rsidR="00882BBC" w:rsidRDefault="005753C2" w:rsidP="005753C2">
      <w:pPr>
        <w:spacing w:after="0" w:line="240" w:lineRule="auto"/>
        <w:ind w:left="0" w:right="0" w:firstLine="0"/>
        <w:jc w:val="center"/>
      </w:pPr>
      <w:r w:rsidRPr="005753C2">
        <w:rPr>
          <w:noProof/>
        </w:rPr>
        <w:drawing>
          <wp:inline distT="0" distB="0" distL="0" distR="0">
            <wp:extent cx="6198235" cy="8536273"/>
            <wp:effectExtent l="0" t="0" r="0" b="0"/>
            <wp:docPr id="3" name="Рисунок 3" descr="C:\Users\ДОУ\Documents\Документы сканера\поря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\Documents\Документы сканера\поряд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853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BBC">
      <w:pgSz w:w="11906" w:h="16838"/>
      <w:pgMar w:top="1196" w:right="445" w:bottom="1807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A6" w:rsidRDefault="00972EA6" w:rsidP="001E3E51">
      <w:pPr>
        <w:spacing w:after="0" w:line="240" w:lineRule="auto"/>
      </w:pPr>
      <w:r>
        <w:separator/>
      </w:r>
    </w:p>
  </w:endnote>
  <w:endnote w:type="continuationSeparator" w:id="0">
    <w:p w:rsidR="00972EA6" w:rsidRDefault="00972EA6" w:rsidP="001E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A6" w:rsidRDefault="00972EA6" w:rsidP="001E3E51">
      <w:pPr>
        <w:spacing w:after="0" w:line="240" w:lineRule="auto"/>
      </w:pPr>
      <w:r>
        <w:separator/>
      </w:r>
    </w:p>
  </w:footnote>
  <w:footnote w:type="continuationSeparator" w:id="0">
    <w:p w:rsidR="00972EA6" w:rsidRDefault="00972EA6" w:rsidP="001E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D4C60"/>
    <w:multiLevelType w:val="hybridMultilevel"/>
    <w:tmpl w:val="792881D0"/>
    <w:lvl w:ilvl="0" w:tplc="911C547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FAB56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8AD0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30D1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6DB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4242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FCE8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F8938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4B64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7B6B67"/>
    <w:multiLevelType w:val="hybridMultilevel"/>
    <w:tmpl w:val="5B346104"/>
    <w:lvl w:ilvl="0" w:tplc="747E607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C670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66AB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0B2E0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EEC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B902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56A9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F7E5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CF00D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30097E"/>
    <w:multiLevelType w:val="multilevel"/>
    <w:tmpl w:val="C48013E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C51C04"/>
    <w:multiLevelType w:val="multilevel"/>
    <w:tmpl w:val="D370F5E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96"/>
    <w:rsid w:val="001E3E51"/>
    <w:rsid w:val="002440E9"/>
    <w:rsid w:val="00303D20"/>
    <w:rsid w:val="00415144"/>
    <w:rsid w:val="00453A96"/>
    <w:rsid w:val="0055646F"/>
    <w:rsid w:val="005753C2"/>
    <w:rsid w:val="00585923"/>
    <w:rsid w:val="005C7851"/>
    <w:rsid w:val="008437AC"/>
    <w:rsid w:val="00882BBC"/>
    <w:rsid w:val="0095646C"/>
    <w:rsid w:val="00972EA6"/>
    <w:rsid w:val="00A05384"/>
    <w:rsid w:val="00AF70B8"/>
    <w:rsid w:val="00B253DC"/>
    <w:rsid w:val="00CA4B93"/>
    <w:rsid w:val="00E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E18F8-EE1D-41CC-90B7-26FDD204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46" w:lineRule="auto"/>
      <w:ind w:left="-5" w:right="-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3E5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E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3E51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85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92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084E-50A9-4808-BD26-439E25DC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cp:lastModifiedBy>ДОУ</cp:lastModifiedBy>
  <cp:revision>15</cp:revision>
  <cp:lastPrinted>2019-05-28T09:51:00Z</cp:lastPrinted>
  <dcterms:created xsi:type="dcterms:W3CDTF">2019-03-01T11:58:00Z</dcterms:created>
  <dcterms:modified xsi:type="dcterms:W3CDTF">2019-05-28T10:45:00Z</dcterms:modified>
</cp:coreProperties>
</file>