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F044FC">
        <w:rPr>
          <w:rFonts w:ascii="Times New Roman" w:hAnsi="Times New Roman" w:cs="Times New Roman"/>
          <w:sz w:val="24"/>
          <w:szCs w:val="24"/>
        </w:rPr>
        <w:t>ГАПОУ РК «Петрозаводский базовый медицинский колледж»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044FC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medcol</cp:lastModifiedBy>
  <cp:revision>21</cp:revision>
  <cp:lastPrinted>2014-01-15T04:36:00Z</cp:lastPrinted>
  <dcterms:created xsi:type="dcterms:W3CDTF">2013-12-27T05:19:00Z</dcterms:created>
  <dcterms:modified xsi:type="dcterms:W3CDTF">2026-02-03T07:51:00Z</dcterms:modified>
</cp:coreProperties>
</file>