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40"/>
        </w:rPr>
      </w:pPr>
      <w:r>
        <w:rPr>
          <w:b/>
          <w:color w:val="000000"/>
          <w:sz w:val="40"/>
        </w:rPr>
        <w:t>Конспект открытого урока по хору.</w:t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44"/>
        </w:rPr>
      </w:pPr>
      <w:r>
        <w:rPr>
          <w:b/>
          <w:color w:val="000000"/>
          <w:sz w:val="44"/>
        </w:rPr>
        <w:t>Тема: «Работа над певческим дыханием в хоре».</w:t>
      </w:r>
    </w:p>
    <w:p>
      <w:pPr>
        <w:spacing w:before="240" w:after="60"/>
        <w:keepNext/>
        <w:outlineLvl w:val="1"/>
        <w:keepLines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36"/>
        </w:rPr>
      </w:pPr>
      <w:r>
        <w:rPr>
          <w:b/>
          <w:color w:val="000000"/>
          <w:sz w:val="36"/>
        </w:rPr>
        <w:t>Преподаватель: Летунова Юлия Юрьевна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36"/>
        </w:rPr>
      </w:pPr>
      <w:r>
        <w:rPr>
          <w:b/>
          <w:color w:val="000000"/>
          <w:sz w:val="36"/>
        </w:rPr>
        <w:t>Концертмейстер: Давыдова Людмила Ивановна</w:t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36"/>
        </w:rPr>
      </w:pPr>
      <w:r>
        <w:rPr>
          <w:b/>
          <w:color w:val="000000"/>
          <w:sz w:val="36"/>
        </w:rPr>
        <w:t>2018 год</w:t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36"/>
        </w:rPr>
      </w:pPr>
      <w:r>
        <w:rPr>
          <w:b/>
          <w:color w:val="000000"/>
          <w:sz w:val="36"/>
        </w:rPr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40"/>
        </w:rPr>
      </w:pPr>
      <w:r>
        <w:rPr>
          <w:b/>
          <w:color w:val="000000"/>
          <w:sz w:val="40"/>
        </w:rPr>
        <w:t>Конспект открытого урока по хору.</w:t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40"/>
        </w:rPr>
      </w:pPr>
      <w:r>
        <w:rPr>
          <w:b/>
          <w:color w:val="000000"/>
          <w:sz w:val="40"/>
        </w:rPr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b/>
          <w:color w:val="000000"/>
          <w:sz w:val="27"/>
        </w:rPr>
        <w:t>Преподаватель</w:t>
      </w:r>
      <w:r>
        <w:rPr>
          <w:color w:val="000000"/>
          <w:sz w:val="27"/>
        </w:rPr>
        <w:t> - Летунова Ю.Ю.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32"/>
        </w:rPr>
      </w:pPr>
      <w:r>
        <w:rPr>
          <w:b/>
          <w:color w:val="000000"/>
          <w:sz w:val="32"/>
        </w:rPr>
        <w:t>ТЕМА: «Работа над певческим дыханием в хоре».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b/>
          <w:color w:val="000000"/>
          <w:sz w:val="36"/>
        </w:rPr>
        <w:t>Цель:</w:t>
      </w:r>
      <w:r>
        <w:rPr>
          <w:color w:val="000000"/>
          <w:sz w:val="27"/>
        </w:rPr>
        <w:t> Привить навыки учащихся детского хора, правильно дышать во время пения.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27"/>
        </w:rPr>
      </w:pPr>
      <w:r>
        <w:rPr>
          <w:b/>
          <w:color w:val="000000"/>
          <w:sz w:val="27"/>
        </w:rPr>
        <w:t>Задачи: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b/>
          <w:color w:val="000000"/>
          <w:sz w:val="27"/>
        </w:rPr>
        <w:t>Образовательная.</w:t>
      </w:r>
      <w:r>
        <w:rPr>
          <w:color w:val="000000"/>
          <w:sz w:val="27"/>
        </w:rPr>
        <w:t> Познакомить учащихся с процессом певческого дыхания на уроке. Дать представление о правильном пении на дыхании. Обучить основным приемам работы голосовых связок при вдохе и выдохе.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b/>
          <w:color w:val="000000"/>
          <w:sz w:val="27"/>
        </w:rPr>
        <w:t>Развивающая.</w:t>
      </w:r>
      <w:r>
        <w:rPr>
          <w:color w:val="000000"/>
          <w:sz w:val="27"/>
        </w:rPr>
        <w:t> Обогащение и усвоение ритмо-мелодических скороговорок, насыщенных наиболее трудными для произношения согласными звуками. Развитие умений анализировать, сравнивать правильное исполнение в хоре.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b/>
          <w:color w:val="000000"/>
          <w:sz w:val="27"/>
        </w:rPr>
        <w:t>Воспитательная.</w:t>
      </w:r>
      <w:r>
        <w:rPr>
          <w:color w:val="000000"/>
          <w:sz w:val="27"/>
        </w:rPr>
        <w:t>  Воспитание нравственных качеств учащихся и формирование всесторонне развитой личности.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b/>
          <w:color w:val="000000"/>
          <w:sz w:val="27"/>
        </w:rPr>
        <w:t>Формы организации занятия: </w:t>
      </w:r>
      <w:r>
        <w:rPr>
          <w:color w:val="000000"/>
          <w:sz w:val="27"/>
        </w:rPr>
        <w:t>Групповые.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27"/>
        </w:rPr>
      </w:pPr>
      <w:r>
        <w:rPr>
          <w:b/>
          <w:color w:val="000000"/>
          <w:sz w:val="27"/>
        </w:rPr>
        <w:t>План:</w:t>
      </w:r>
    </w:p>
    <w:p>
      <w:pPr>
        <w:numPr>
          <w:ilvl w:val="0"/>
          <w:numId w:val="0"/>
        </w:numPr>
        <w:ind w:left="283" w:firstLine="0"/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</w:r>
    </w:p>
    <w:p>
      <w:pPr>
        <w:numPr>
          <w:ilvl w:val="0"/>
          <w:numId w:val="0"/>
        </w:numPr>
        <w:ind w:left="283" w:firstLine="0"/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sz w:val="27"/>
        </w:rPr>
      </w:pPr>
      <w:r>
        <w:rPr>
          <w:b/>
          <w:sz w:val="27"/>
        </w:rPr>
        <w:t>1.Вст. слово</w:t>
      </w:r>
    </w:p>
    <w:p>
      <w:pPr>
        <w:numPr>
          <w:ilvl w:val="0"/>
          <w:numId w:val="0"/>
        </w:numPr>
        <w:ind w:left="283" w:firstLine="0"/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</w:pPr>
      <w:r/>
    </w:p>
    <w:p>
      <w:pPr>
        <w:numPr>
          <w:ilvl w:val="0"/>
          <w:numId w:val="0"/>
        </w:numPr>
        <w:ind w:left="283" w:firstLine="0"/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sz w:val="27"/>
        </w:rPr>
      </w:pPr>
      <w:r>
        <w:rPr>
          <w:b/>
          <w:sz w:val="27"/>
        </w:rPr>
        <w:t>2.Распевки, упражнения</w:t>
      </w:r>
    </w:p>
    <w:p>
      <w:pPr>
        <w:numPr>
          <w:ilvl w:val="0"/>
          <w:numId w:val="0"/>
        </w:numPr>
        <w:ind w:left="283" w:firstLine="0"/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</w:pPr>
      <w:r/>
    </w:p>
    <w:p>
      <w:pPr>
        <w:numPr>
          <w:ilvl w:val="0"/>
          <w:numId w:val="0"/>
        </w:numPr>
        <w:ind w:left="283" w:firstLine="0"/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sz w:val="27"/>
        </w:rPr>
      </w:pPr>
      <w:r>
        <w:rPr>
          <w:b/>
          <w:sz w:val="27"/>
        </w:rPr>
        <w:t>3.Работа над репертуаром хоровых партий</w:t>
      </w:r>
    </w:p>
    <w:p>
      <w:pPr>
        <w:numPr>
          <w:ilvl w:val="0"/>
          <w:numId w:val="0"/>
        </w:numPr>
        <w:ind w:left="283" w:firstLine="0"/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</w:r>
    </w:p>
    <w:p>
      <w:pPr>
        <w:numPr>
          <w:ilvl w:val="0"/>
          <w:numId w:val="0"/>
        </w:numPr>
        <w:ind w:left="283" w:firstLine="0"/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sz w:val="27"/>
        </w:rPr>
      </w:pPr>
      <w:r>
        <w:rPr>
          <w:b/>
          <w:sz w:val="27"/>
        </w:rPr>
        <w:t>4.Итог урока</w:t>
      </w:r>
    </w:p>
    <w:p>
      <w:pPr>
        <w:numPr>
          <w:ilvl w:val="0"/>
          <w:numId w:val="0"/>
        </w:numPr>
        <w:ind w:left="283" w:firstLine="0"/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</w:pPr>
      <w:r/>
    </w:p>
    <w:p>
      <w:pPr>
        <w:numPr>
          <w:ilvl w:val="0"/>
          <w:numId w:val="0"/>
        </w:numPr>
        <w:ind w:left="283" w:firstLine="0"/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sz w:val="27"/>
        </w:rPr>
      </w:pPr>
      <w:r>
        <w:rPr>
          <w:b/>
          <w:sz w:val="27"/>
        </w:rPr>
        <w:t>5.Самоанализ открытого урока</w:t>
      </w:r>
    </w:p>
    <w:p>
      <w:pPr>
        <w:numPr>
          <w:ilvl w:val="0"/>
          <w:numId w:val="0"/>
        </w:numPr>
        <w:ind w:left="283" w:firstLine="0"/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</w:pPr>
      <w:r/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jc w:val="center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27"/>
        </w:rPr>
      </w:pPr>
      <w:r>
        <w:rPr>
          <w:b/>
          <w:color w:val="000000"/>
          <w:sz w:val="27"/>
        </w:rPr>
        <w:t>Ход занятия.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27"/>
        </w:rPr>
      </w:pPr>
      <w:r>
        <w:rPr>
          <w:b/>
          <w:color w:val="000000"/>
          <w:sz w:val="27"/>
        </w:rPr>
        <w:t>1.Организационный момент.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b/>
          <w:color w:val="000000"/>
          <w:sz w:val="27"/>
        </w:rPr>
        <w:t>Распевание:</w:t>
      </w:r>
      <w:r>
        <w:rPr>
          <w:color w:val="000000"/>
          <w:sz w:val="27"/>
        </w:rPr>
        <w:t> Большое место в системе хоровой работы с детьми занимают вокально-хоровые упражнения.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Задачей предварительных упражнений является подготовка голосового аппарата т.е. разогревание голосовых связок ребенка к разучиванию и исполнению хоровых произведений. В процессе расспевания происходит соответствующая эмоциональная настройка поющих, постепенное их включение в хоровую работу. Планомерное и целенаправленное применение упражнений, очень хорошо способствует укреплению и развитию голоса, улучшению его гибкости и выносливости. Для расспевания отводится (10 - 15 минут).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1"/>
        </w:rPr>
      </w:pPr>
      <w:r>
        <w:rPr>
          <w:color w:val="000000"/>
          <w:sz w:val="21"/>
        </w:rPr>
        <w:br w:type="textWrapping"/>
        <w:br w:type="textWrapping"/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27"/>
        </w:rPr>
      </w:pPr>
      <w:r>
        <w:rPr>
          <w:b/>
          <w:color w:val="000000"/>
          <w:sz w:val="27"/>
        </w:rPr>
        <w:t>Упражнение: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Дыхание – мягкая атака звука. Вначале вдох затем, задержка дыхания и вдох должен быть активным, но спокойным (например: как будто нюхают цветочки). Выдох – должен быть плавным, продолжительным;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Дикция, артикуляция – правильное формирование гласных. Согласные при пении должны произноситься предельно кратко. Гласные должны звучать полно, широко (например: гласные – это река, а согласные - берега). Активная работа всех органов в полости рта. Язык при пении должен двигаться свободно;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Упражнение на расширение диапазона (используя преимущественно примарную зону звучания от «ре» 1-ой октавы до «ре» 2-ой октавы).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27"/>
        </w:rPr>
      </w:pPr>
      <w:r>
        <w:rPr>
          <w:b/>
          <w:color w:val="000000"/>
          <w:sz w:val="27"/>
        </w:rPr>
        <w:t>2. Механизм певческого дыхания.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В организме человека непрерывно происходит процессы, необходимые для его жизнедеятельности. Работа, выполняемая органами человека – сердцем, нервной системой, мышцами, требует питания. Продуктом такого питания в первую очередь является кислород, который человек получает из окружающей его воздушной среды.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Процесс поглощения кислорода и отдачи углекислоты происходит постоянно. «Человек начинает жизнь с первым вдохом и кончает ее последним выдохом».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b/>
          <w:color w:val="000000"/>
          <w:sz w:val="27"/>
        </w:rPr>
        <w:t>Попевки:</w:t>
      </w:r>
      <w:r>
        <w:rPr>
          <w:color w:val="000000"/>
          <w:sz w:val="27"/>
        </w:rPr>
        <w:t> «Савка и Гришка сделали дуду!», «Ты кукушка, где бывала…», «Чик-чирик…», «Көбелек».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Процесс дыхания при пении. Взятый при вдохе воздух сгущается под сомкнутыми связками. Давление воздуха разъединяет связки, часть воздуха вырывается, и они вновь замыкаются. Смыкание связок вновь вызывает увеличение давления в трахее и бронхах, происходит новая атака воздуха размыкающего связки.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b/>
          <w:color w:val="000000"/>
          <w:sz w:val="27"/>
        </w:rPr>
        <w:t>Упражнения:</w:t>
      </w:r>
      <w:r>
        <w:rPr>
          <w:color w:val="000000"/>
          <w:sz w:val="27"/>
        </w:rPr>
        <w:t> На согласные «С, Ч, К, Г, Ф, Х»; и на чередующие слоги «ма-мэ-ми-мо-му» Вдох производится более спокойно и полно. При расходовании дыхания необходимо следить, чтобы трата воздуха была равномерной и на всех слогах. Артикуляция слогов должна быть легкой и активной. (5 минут)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27"/>
        </w:rPr>
      </w:pPr>
      <w:r>
        <w:rPr>
          <w:b/>
          <w:color w:val="000000"/>
          <w:sz w:val="27"/>
        </w:rPr>
        <w:t>3.Работа над песней «Қазақстан-қыран далам»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Вначале детям предлагается прослушать песню в исполнении педагога. Чтобы помочь детям усвоить мелодию, ее следует исполнить в замедленном темпе, без аккомпанемента, затем предложить спеть на слог «ля - ля», «ку - ку», добиваясь в исполнении легкого, светлого звука.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Учить детей петь, передавая веселый, радостный характер песни. Обратить внимание на гласную «у» в слове «қуанам», и согласную «р» «таңдарымен».Гласные «ұ» «мұңайсаң» 2-ая низкая «ре2 бемоль», «мұңаям», которую нужно произносить длиннее. Своевременно вступать после музыкального вступления. Чисто интонировать скачкообразное движение мелодии – на октаву вверх (до1 – до2) и чистая кварта вниз- вверх (си - фа - си) и т.д.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(10-15 минут)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27"/>
        </w:rPr>
      </w:pPr>
      <w:r>
        <w:rPr>
          <w:b/>
          <w:color w:val="000000"/>
          <w:sz w:val="27"/>
        </w:rPr>
        <w:t>4. Повтор и закрепление песни «Я учу английский»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Работа над характером произведения. Осмысленно и выразительно произносить текст песни: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- внимание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- дыхание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- начало и окончание пения.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Уметь сливаться в чистый унисон, слушать себя при пении, а также весь хор, сливаясь в общем звучании с инструментом и не выделяясь. (10 минут)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27"/>
        </w:rPr>
      </w:pPr>
      <w:r>
        <w:rPr>
          <w:b/>
          <w:color w:val="000000"/>
          <w:sz w:val="27"/>
        </w:rPr>
        <w:t>Итог урока: Научились правильно дышать, произносить четко слова. За счет скороговорок и попевок. Всем спасибо за внимание!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b/>
          <w:color w:val="000000"/>
          <w:sz w:val="27"/>
        </w:rPr>
      </w:pPr>
      <w:r>
        <w:rPr>
          <w:b/>
          <w:color w:val="000000"/>
          <w:sz w:val="27"/>
        </w:rPr>
        <w:t>Самоанализ открытого урока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Открытый урок по теме «Работа над певческим дыханием в хоре»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Выбор данной темы считаю актуальным т.к. для того чтобы учащиеся понимали процесс певческого дыхания.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Соответственно заявленной теме была поставлена цель: «Привить навыки учащихся детского хора, правильно дышать во время пения». Решалась данная проблема через следующие задачи: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Образовательные: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- познакомить учащихся с процессом певческого дыхания на уроке.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- дать представление о правильном пении на дыхании. Обучить основным приёмам работы голосовых связок при вдохе и выдохе.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Развивающая: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- Обогащение и усвоение ритмо-мелодических скороговорок, насыщенных наиболее трудными для произношения согласными звуками. Развитие умений анализировать, сравнивать правильное исполнение в хоре.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Воспитательная: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 xml:space="preserve"> Воспитание нравственных качеств учащихся и формирование всесторонне развитой личности.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Использовались следующие методы обучения: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- метод актуализации прежних знаний (прежние знания сделать актуальными в данный момент).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Наблюдалась постоянная смена видов деятельности, что позволило сделать урок более объёмным, продуктивным и постоянно удерживать внимание учащихся.</w:t>
      </w:r>
    </w:p>
    <w:p>
      <w:pPr>
        <w:spacing w:line="0" w:lineRule="atLeast"/>
        <w:pBdr>
          <w:top w:val="nil" w:sz="0" w:space="0" w:color="000000" tmln="20, 20, 20, 0"/>
          <w:left w:val="nil" w:sz="0" w:space="0" w:color="000000" tmln="20, 20, 20, 0"/>
          <w:bottom w:val="nil" w:sz="0" w:space="0" w:color="000000" tmln="20, 20, 20, 0"/>
          <w:right w:val="nil" w:sz="0" w:space="0" w:color="000000" tmln="20, 20, 20, 0"/>
          <w:between w:val="nil" w:sz="0" w:space="0" w:color="000000" tmln="20, 20, 20, 0"/>
        </w:pBdr>
        <w:shd w:val="none"/>
        <w:rPr>
          <w:color w:val="000000"/>
          <w:sz w:val="27"/>
        </w:rPr>
      </w:pPr>
      <w:r>
        <w:rPr>
          <w:color w:val="000000"/>
          <w:sz w:val="27"/>
        </w:rPr>
        <w:t>Цели и задачи урока достигнуты.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continuous"/>
      <w:pgSz w:h="16839" w:w="11907"/>
      <w:pgMar w:left="1134" w:top="1134" w:right="1134" w:bottom="1134"/>
      <w:paperSrc w:first="0" w:other="0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start w:val="1"/>
      <w:numFmt w:val="ordinal"/>
      <w:lvlText w:val="%1"/>
      <w:lvlJc w:val="left"/>
      <w:pPr>
        <w:tabs>
          <w:tab w:val="num" w:pos="283"/>
        </w:tabs>
        <w:ind w:left="283" w:hanging="283"/>
      </w:pPr>
      <w:rPr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1"/>
  <w:doNotShadeFormData w:val="1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doNotUseHTMLParagraphAutoSpacing w:val="1"/>
  </w:compat>
  <w:shapeDefaults>
    <o:shapedefaults v:ext="edit" spidmax="1026"/>
    <o:shapelayout v:ext="edit">
      <o:rules v:ext="edit"/>
    </o:shapelayout>
  </w:shapeDefaults>
  <w:tmPrefOne w:val="16"/>
  <w:tmPrefTwo w:val="1"/>
  <w:tmFmtPref w:val="54538251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3"/>
    <w:tmLastPosSelect w:val="0"/>
    <w:tmLastPosFrameIdx w:val="0"/>
    <w:tmLastPosCaret>
      <w:tmLastPosPgfIdx w:val="84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538941760" w:val="733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qFormat/>
    <w:basedOn w:val="1"/>
    <w:next w:val=""/>
    <w:pPr>
      <w:outlineLvl w:val="1"/>
    </w:pPr>
    <w:rPr>
      <w:sz w:val="32"/>
      <w:szCs w:val="32"/>
    </w:rPr>
  </w:style>
  <w:style w:type="paragraph" w:styleId="3">
    <w:name w:val="heading 3"/>
    <w:qFormat/>
    <w:basedOn w:val="2"/>
    <w:next w:val=""/>
    <w:pPr>
      <w:outlineLvl w:val="2"/>
    </w:pPr>
    <w:rPr>
      <w:sz w:val="28"/>
      <w:szCs w:val="28"/>
    </w:rPr>
  </w:style>
  <w:style w:type="character" w:styleId="" w:default="1">
    <w:name w:val="Default Paragraph Font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SimSun" w:cs="Times New Roman"/>
        <w:kern w:val="1"/>
        <w:sz w:val="20"/>
        <w:szCs w:val="20"/>
        <w:lang w:val="ru-ru" w:eastAsia="zh-cn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qFormat/>
    <w:basedOn w:val="1"/>
    <w:next w:val=""/>
    <w:pPr>
      <w:outlineLvl w:val="1"/>
    </w:pPr>
    <w:rPr>
      <w:sz w:val="32"/>
      <w:szCs w:val="32"/>
    </w:rPr>
  </w:style>
  <w:style w:type="paragraph" w:styleId="3">
    <w:name w:val="heading 3"/>
    <w:qFormat/>
    <w:basedOn w:val="2"/>
    <w:next w:val=""/>
    <w:pPr>
      <w:outlineLvl w:val="2"/>
    </w:pPr>
    <w:rPr>
      <w:sz w:val="28"/>
      <w:szCs w:val="28"/>
    </w:rPr>
  </w:style>
  <w:style w:type="character" w:styleId="" w:default="1">
    <w:name w:val="Default Paragraph 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2016 rev.733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2018-10-07T23:42:33Z</dcterms:created>
  <dcterms:modified xsi:type="dcterms:W3CDTF">2018-10-07T23:49:20Z</dcterms:modified>
</cp:coreProperties>
</file>