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6C5" w:rsidRPr="00D004EA" w:rsidRDefault="003776C5" w:rsidP="00D004EA">
      <w:pPr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004EA">
        <w:rPr>
          <w:rFonts w:ascii="Times New Roman" w:hAnsi="Times New Roman" w:cs="Times New Roman"/>
          <w:b/>
          <w:sz w:val="32"/>
          <w:szCs w:val="32"/>
        </w:rPr>
        <w:t xml:space="preserve">Дорогие друзья! </w:t>
      </w:r>
    </w:p>
    <w:p w:rsidR="003776C5" w:rsidRDefault="003776C5" w:rsidP="00536860">
      <w:pPr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материал посвящен профилактическим осмотрам и диспансеризации. Слово «диспансеризация» вошло в нашу жизнь более 5 лет назад как разновидность профилактического осмотра</w:t>
      </w:r>
      <w:r w:rsidR="00ED5B31">
        <w:rPr>
          <w:rFonts w:ascii="Times New Roman" w:hAnsi="Times New Roman" w:cs="Times New Roman"/>
          <w:sz w:val="28"/>
          <w:szCs w:val="28"/>
        </w:rPr>
        <w:t>. Это</w:t>
      </w:r>
      <w:r>
        <w:rPr>
          <w:rFonts w:ascii="Times New Roman" w:hAnsi="Times New Roman" w:cs="Times New Roman"/>
          <w:sz w:val="28"/>
          <w:szCs w:val="28"/>
        </w:rPr>
        <w:t xml:space="preserve"> несколько обследований, по результатам которых можно выявить заболевани</w:t>
      </w:r>
      <w:r w:rsidR="00ED5B3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 ранней стадии (что чрезвычайно важно!) или определить факторы, которые повышают вероятность развития многих заболеваний. Человека, который прошел диспансеризацию, направляют на некоторые более углубленные обследования и консультации, наблюдают по поводу отклонений </w:t>
      </w:r>
      <w:r w:rsidR="00D004EA">
        <w:rPr>
          <w:rFonts w:ascii="Times New Roman" w:hAnsi="Times New Roman" w:cs="Times New Roman"/>
          <w:sz w:val="28"/>
          <w:szCs w:val="28"/>
        </w:rPr>
        <w:t xml:space="preserve">в здоровье и дают рекомендации </w:t>
      </w:r>
      <w:r>
        <w:rPr>
          <w:rFonts w:ascii="Times New Roman" w:hAnsi="Times New Roman" w:cs="Times New Roman"/>
          <w:sz w:val="28"/>
          <w:szCs w:val="28"/>
        </w:rPr>
        <w:t>о том, как следует изменить сво</w:t>
      </w:r>
      <w:r w:rsidR="00D004E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образ жизни, чтобы сохранить здоровье.</w:t>
      </w:r>
    </w:p>
    <w:p w:rsidR="003776C5" w:rsidRDefault="003776C5" w:rsidP="00536860">
      <w:pPr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4EA">
        <w:rPr>
          <w:rFonts w:ascii="Times New Roman" w:hAnsi="Times New Roman" w:cs="Times New Roman"/>
          <w:b/>
          <w:i/>
          <w:sz w:val="28"/>
          <w:szCs w:val="28"/>
        </w:rPr>
        <w:t>Перечислим важные обследования, которые входят в диспансеризацию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6C5" w:rsidRDefault="003776C5" w:rsidP="00536860">
      <w:pPr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первую очередь, это обследования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онкоскрининга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. Название говорит само за себя: они позволяют выявить раковые заболевания и вовремя начать лечение.</w:t>
      </w:r>
    </w:p>
    <w:p w:rsidR="003776C5" w:rsidRPr="00D004EA" w:rsidRDefault="003776C5" w:rsidP="00536860">
      <w:pPr>
        <w:pStyle w:val="a3"/>
        <w:numPr>
          <w:ilvl w:val="0"/>
          <w:numId w:val="1"/>
        </w:numPr>
        <w:spacing w:line="30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004EA">
        <w:rPr>
          <w:rFonts w:ascii="Times New Roman" w:hAnsi="Times New Roman" w:cs="Times New Roman"/>
          <w:sz w:val="28"/>
          <w:szCs w:val="28"/>
        </w:rPr>
        <w:t xml:space="preserve">Осмотр кожи – в настоящее время распространенность рака кожи </w:t>
      </w:r>
      <w:r w:rsidR="00D004EA" w:rsidRPr="00D004EA">
        <w:rPr>
          <w:rFonts w:ascii="Times New Roman" w:hAnsi="Times New Roman" w:cs="Times New Roman"/>
          <w:sz w:val="28"/>
          <w:szCs w:val="28"/>
        </w:rPr>
        <w:t xml:space="preserve">растет. И </w:t>
      </w:r>
      <w:r w:rsidR="00EC4971" w:rsidRPr="00D004EA">
        <w:rPr>
          <w:rFonts w:ascii="Times New Roman" w:hAnsi="Times New Roman" w:cs="Times New Roman"/>
          <w:sz w:val="28"/>
          <w:szCs w:val="28"/>
        </w:rPr>
        <w:t>простой осмотр позволит обнаружить изм</w:t>
      </w:r>
      <w:r w:rsidR="00D004EA">
        <w:rPr>
          <w:rFonts w:ascii="Times New Roman" w:hAnsi="Times New Roman" w:cs="Times New Roman"/>
          <w:sz w:val="28"/>
          <w:szCs w:val="28"/>
        </w:rPr>
        <w:t xml:space="preserve">енения, подозрительные на рак, </w:t>
      </w:r>
      <w:r w:rsidR="00EC4971" w:rsidRPr="00D004EA">
        <w:rPr>
          <w:rFonts w:ascii="Times New Roman" w:hAnsi="Times New Roman" w:cs="Times New Roman"/>
          <w:sz w:val="28"/>
          <w:szCs w:val="28"/>
        </w:rPr>
        <w:t>и направить на биопсию. Если вы сами обнаружили новое или изменяющее «пятно», обязательно скажите об этом медику.</w:t>
      </w:r>
    </w:p>
    <w:p w:rsidR="00EC4971" w:rsidRPr="00D004EA" w:rsidRDefault="00EC4971" w:rsidP="00536860">
      <w:pPr>
        <w:pStyle w:val="a3"/>
        <w:numPr>
          <w:ilvl w:val="0"/>
          <w:numId w:val="1"/>
        </w:numPr>
        <w:spacing w:line="30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004EA">
        <w:rPr>
          <w:rFonts w:ascii="Times New Roman" w:hAnsi="Times New Roman" w:cs="Times New Roman"/>
          <w:sz w:val="28"/>
          <w:szCs w:val="28"/>
        </w:rPr>
        <w:t xml:space="preserve">Анализ кала на скрытую кровь – может быть, не очень «приятное» обследование, но онкологи его очень рекомендуют. Увы, рак кишечника также встречается чаще и чаще, и практически всегда проявляется кровотечением. </w:t>
      </w:r>
      <w:proofErr w:type="spellStart"/>
      <w:r w:rsidRPr="00D004EA">
        <w:rPr>
          <w:rFonts w:ascii="Times New Roman" w:hAnsi="Times New Roman" w:cs="Times New Roman"/>
          <w:sz w:val="28"/>
          <w:szCs w:val="28"/>
        </w:rPr>
        <w:t>Колоноскопию</w:t>
      </w:r>
      <w:proofErr w:type="spellEnd"/>
      <w:r w:rsidRPr="00D004EA">
        <w:rPr>
          <w:rFonts w:ascii="Times New Roman" w:hAnsi="Times New Roman" w:cs="Times New Roman"/>
          <w:sz w:val="28"/>
          <w:szCs w:val="28"/>
        </w:rPr>
        <w:t xml:space="preserve"> (осмотр кишечника) </w:t>
      </w:r>
      <w:r w:rsidR="00ED5B31" w:rsidRPr="00D004EA">
        <w:rPr>
          <w:rFonts w:ascii="Times New Roman" w:hAnsi="Times New Roman" w:cs="Times New Roman"/>
          <w:sz w:val="28"/>
          <w:szCs w:val="28"/>
        </w:rPr>
        <w:t xml:space="preserve">после 50-60 лет </w:t>
      </w:r>
      <w:r w:rsidRPr="00D004EA">
        <w:rPr>
          <w:rFonts w:ascii="Times New Roman" w:hAnsi="Times New Roman" w:cs="Times New Roman"/>
          <w:sz w:val="28"/>
          <w:szCs w:val="28"/>
        </w:rPr>
        <w:t xml:space="preserve">во всем мире делают себе все, кто правильно заботится о своем здоровье. </w:t>
      </w:r>
      <w:r w:rsidR="00D9160C" w:rsidRPr="00D004EA">
        <w:rPr>
          <w:rFonts w:ascii="Times New Roman" w:hAnsi="Times New Roman" w:cs="Times New Roman"/>
          <w:sz w:val="28"/>
          <w:szCs w:val="28"/>
        </w:rPr>
        <w:t>Но можно начать с анализа кала на скрытую кровь. Особенно тем, у кого «плохая» наследственность по раку, или есть любые признаки болезни.</w:t>
      </w:r>
    </w:p>
    <w:p w:rsidR="00D9160C" w:rsidRPr="00D004EA" w:rsidRDefault="00D9160C" w:rsidP="00536860">
      <w:pPr>
        <w:pStyle w:val="a3"/>
        <w:numPr>
          <w:ilvl w:val="0"/>
          <w:numId w:val="1"/>
        </w:numPr>
        <w:spacing w:line="30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004EA">
        <w:rPr>
          <w:rFonts w:ascii="Times New Roman" w:hAnsi="Times New Roman" w:cs="Times New Roman"/>
          <w:sz w:val="28"/>
          <w:szCs w:val="28"/>
        </w:rPr>
        <w:t>Маммография и осмотр гинеколога с цитологией – для женщин</w:t>
      </w:r>
    </w:p>
    <w:p w:rsidR="00D9160C" w:rsidRPr="00D004EA" w:rsidRDefault="00D9160C" w:rsidP="00536860">
      <w:pPr>
        <w:pStyle w:val="a3"/>
        <w:numPr>
          <w:ilvl w:val="0"/>
          <w:numId w:val="1"/>
        </w:numPr>
        <w:spacing w:line="30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004EA">
        <w:rPr>
          <w:rFonts w:ascii="Times New Roman" w:hAnsi="Times New Roman" w:cs="Times New Roman"/>
          <w:sz w:val="28"/>
          <w:szCs w:val="28"/>
        </w:rPr>
        <w:t xml:space="preserve">Анализ крови на </w:t>
      </w:r>
      <w:proofErr w:type="spellStart"/>
      <w:r w:rsidRPr="00D004EA">
        <w:rPr>
          <w:rFonts w:ascii="Times New Roman" w:hAnsi="Times New Roman" w:cs="Times New Roman"/>
          <w:sz w:val="28"/>
          <w:szCs w:val="28"/>
        </w:rPr>
        <w:t>простатспе</w:t>
      </w:r>
      <w:bookmarkStart w:id="0" w:name="_GoBack"/>
      <w:bookmarkEnd w:id="0"/>
      <w:r w:rsidRPr="00D004EA">
        <w:rPr>
          <w:rFonts w:ascii="Times New Roman" w:hAnsi="Times New Roman" w:cs="Times New Roman"/>
          <w:sz w:val="28"/>
          <w:szCs w:val="28"/>
        </w:rPr>
        <w:t>цифический</w:t>
      </w:r>
      <w:proofErr w:type="spellEnd"/>
      <w:r w:rsidRPr="00D004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04EA">
        <w:rPr>
          <w:rFonts w:ascii="Times New Roman" w:hAnsi="Times New Roman" w:cs="Times New Roman"/>
          <w:sz w:val="28"/>
          <w:szCs w:val="28"/>
        </w:rPr>
        <w:t>антиген  -</w:t>
      </w:r>
      <w:proofErr w:type="gramEnd"/>
      <w:r w:rsidRPr="00D004EA">
        <w:rPr>
          <w:rFonts w:ascii="Times New Roman" w:hAnsi="Times New Roman" w:cs="Times New Roman"/>
          <w:sz w:val="28"/>
          <w:szCs w:val="28"/>
        </w:rPr>
        <w:t xml:space="preserve"> у мужчин</w:t>
      </w:r>
    </w:p>
    <w:p w:rsidR="00D9160C" w:rsidRPr="00D004EA" w:rsidRDefault="00D9160C" w:rsidP="00536860">
      <w:pPr>
        <w:pStyle w:val="a3"/>
        <w:numPr>
          <w:ilvl w:val="0"/>
          <w:numId w:val="1"/>
        </w:numPr>
        <w:spacing w:line="30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004EA">
        <w:rPr>
          <w:rFonts w:ascii="Times New Roman" w:hAnsi="Times New Roman" w:cs="Times New Roman"/>
          <w:sz w:val="28"/>
          <w:szCs w:val="28"/>
        </w:rPr>
        <w:t>Гастроскопия и флюорография</w:t>
      </w:r>
    </w:p>
    <w:p w:rsidR="00D9160C" w:rsidRPr="00D004EA" w:rsidRDefault="00D9160C" w:rsidP="00536860">
      <w:pPr>
        <w:ind w:left="-142"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Не пренебрегайте этим комплексом исследований, это существенно позволит сохранить вам жизнь и з</w:t>
      </w:r>
      <w:r w:rsidR="00ED5B31">
        <w:rPr>
          <w:rFonts w:ascii="Times New Roman" w:hAnsi="Times New Roman" w:cs="Times New Roman"/>
          <w:sz w:val="28"/>
          <w:szCs w:val="28"/>
        </w:rPr>
        <w:t xml:space="preserve">доровье. При заполнении анкеты </w:t>
      </w:r>
      <w:r>
        <w:rPr>
          <w:rFonts w:ascii="Times New Roman" w:hAnsi="Times New Roman" w:cs="Times New Roman"/>
          <w:sz w:val="28"/>
          <w:szCs w:val="28"/>
        </w:rPr>
        <w:t>задумайтесь, не появились ли у вас «нехорошие»</w:t>
      </w:r>
      <w:r w:rsidR="00ED5B31">
        <w:rPr>
          <w:rFonts w:ascii="Times New Roman" w:hAnsi="Times New Roman" w:cs="Times New Roman"/>
          <w:sz w:val="28"/>
          <w:szCs w:val="28"/>
        </w:rPr>
        <w:t xml:space="preserve"> указанные в ней </w:t>
      </w:r>
      <w:r>
        <w:rPr>
          <w:rFonts w:ascii="Times New Roman" w:hAnsi="Times New Roman" w:cs="Times New Roman"/>
          <w:sz w:val="28"/>
          <w:szCs w:val="28"/>
        </w:rPr>
        <w:t xml:space="preserve">симптомы. </w:t>
      </w:r>
      <w:r w:rsidRPr="00D004EA">
        <w:rPr>
          <w:rFonts w:ascii="Times New Roman" w:hAnsi="Times New Roman" w:cs="Times New Roman"/>
          <w:b/>
          <w:i/>
          <w:sz w:val="28"/>
          <w:szCs w:val="28"/>
          <w:u w:val="single"/>
        </w:rPr>
        <w:t>Внимательно сами отнеситесь к своему здоровью</w:t>
      </w:r>
      <w:r w:rsidR="00ED5B31" w:rsidRPr="00D004EA">
        <w:rPr>
          <w:rFonts w:ascii="Times New Roman" w:hAnsi="Times New Roman" w:cs="Times New Roman"/>
          <w:b/>
          <w:i/>
          <w:sz w:val="28"/>
          <w:szCs w:val="28"/>
          <w:u w:val="single"/>
        </w:rPr>
        <w:t>! Диспансеризация дает вам для этого хороший повод</w:t>
      </w:r>
      <w:r w:rsidRPr="00D004EA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D9160C" w:rsidRDefault="00D9160C" w:rsidP="00536860">
      <w:pPr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анализов крови на сахар, холестерин, измерение артериального давления, ЭКГ, определение индекса массы тела, «блок» анкеты про боли в грудной клетке – этот комплекс направлен на оценку наличия или риска болезней сердца.</w:t>
      </w:r>
      <w:r w:rsidR="00ED5B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4EA" w:rsidRDefault="00D9160C" w:rsidP="00536860">
      <w:pPr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4EA">
        <w:rPr>
          <w:rFonts w:ascii="Times New Roman" w:hAnsi="Times New Roman" w:cs="Times New Roman"/>
          <w:b/>
          <w:i/>
          <w:sz w:val="28"/>
          <w:szCs w:val="28"/>
        </w:rPr>
        <w:lastRenderedPageBreak/>
        <w:t>Ну и самое главное и важное!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4EA" w:rsidRPr="00536860" w:rsidRDefault="00D9160C" w:rsidP="00536860">
      <w:pPr>
        <w:ind w:left="-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2021 года в России проводится так называемая «углубленная диспансеризация» для тех, кто перенес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инфекцию. Если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у вас был подтвержден результатами лабораторных исследований, </w:t>
      </w:r>
      <w:r w:rsidR="00ED5B31">
        <w:rPr>
          <w:rFonts w:ascii="Times New Roman" w:hAnsi="Times New Roman" w:cs="Times New Roman"/>
          <w:sz w:val="28"/>
          <w:szCs w:val="28"/>
        </w:rPr>
        <w:t>вас пригласят на углубленную</w:t>
      </w:r>
      <w:r>
        <w:rPr>
          <w:rFonts w:ascii="Times New Roman" w:hAnsi="Times New Roman" w:cs="Times New Roman"/>
          <w:sz w:val="28"/>
          <w:szCs w:val="28"/>
        </w:rPr>
        <w:t xml:space="preserve"> диспан</w:t>
      </w:r>
      <w:r w:rsidR="00ED5B31">
        <w:rPr>
          <w:rFonts w:ascii="Times New Roman" w:hAnsi="Times New Roman" w:cs="Times New Roman"/>
          <w:sz w:val="28"/>
          <w:szCs w:val="28"/>
        </w:rPr>
        <w:t xml:space="preserve">серизацию; </w:t>
      </w:r>
      <w:r>
        <w:rPr>
          <w:rFonts w:ascii="Times New Roman" w:hAnsi="Times New Roman" w:cs="Times New Roman"/>
          <w:sz w:val="28"/>
          <w:szCs w:val="28"/>
        </w:rPr>
        <w:t>если у вас была пневмония</w:t>
      </w:r>
      <w:r w:rsidR="00A23A94">
        <w:rPr>
          <w:rFonts w:ascii="Times New Roman" w:hAnsi="Times New Roman" w:cs="Times New Roman"/>
          <w:sz w:val="28"/>
          <w:szCs w:val="28"/>
        </w:rPr>
        <w:t xml:space="preserve">, вы также можете принести подтверждающие документы и пройти </w:t>
      </w:r>
      <w:r w:rsidR="00A23A94" w:rsidRPr="00536860">
        <w:rPr>
          <w:rFonts w:ascii="Times New Roman" w:hAnsi="Times New Roman" w:cs="Times New Roman"/>
          <w:b/>
          <w:sz w:val="28"/>
          <w:szCs w:val="28"/>
        </w:rPr>
        <w:t>углублен</w:t>
      </w:r>
      <w:r w:rsidR="00E22409" w:rsidRPr="00536860">
        <w:rPr>
          <w:rFonts w:ascii="Times New Roman" w:hAnsi="Times New Roman" w:cs="Times New Roman"/>
          <w:b/>
          <w:sz w:val="28"/>
          <w:szCs w:val="28"/>
        </w:rPr>
        <w:t>ную диспансеризацию.</w:t>
      </w:r>
    </w:p>
    <w:p w:rsidR="00D004EA" w:rsidRDefault="00E22409" w:rsidP="00536860">
      <w:pPr>
        <w:ind w:left="851" w:hanging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нее входи</w:t>
      </w:r>
      <w:r w:rsidR="00A23A94">
        <w:rPr>
          <w:rFonts w:ascii="Times New Roman" w:hAnsi="Times New Roman" w:cs="Times New Roman"/>
          <w:sz w:val="28"/>
          <w:szCs w:val="28"/>
        </w:rPr>
        <w:t>т</w:t>
      </w:r>
      <w:r w:rsidR="00D004EA">
        <w:rPr>
          <w:rFonts w:ascii="Times New Roman" w:hAnsi="Times New Roman" w:cs="Times New Roman"/>
          <w:sz w:val="28"/>
          <w:szCs w:val="28"/>
        </w:rPr>
        <w:t>:</w:t>
      </w:r>
    </w:p>
    <w:p w:rsidR="00000000" w:rsidRPr="00355BAF" w:rsidRDefault="00536860" w:rsidP="00536860">
      <w:pPr>
        <w:numPr>
          <w:ilvl w:val="1"/>
          <w:numId w:val="4"/>
        </w:numPr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5BAF">
        <w:rPr>
          <w:rFonts w:ascii="Times New Roman" w:hAnsi="Times New Roman" w:cs="Times New Roman"/>
          <w:sz w:val="28"/>
          <w:szCs w:val="28"/>
        </w:rPr>
        <w:t>анкетирование</w:t>
      </w:r>
      <w:proofErr w:type="gramEnd"/>
    </w:p>
    <w:p w:rsidR="00355BAF" w:rsidRDefault="00355BAF" w:rsidP="00536860">
      <w:pPr>
        <w:numPr>
          <w:ilvl w:val="1"/>
          <w:numId w:val="4"/>
        </w:numPr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определение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насыщения крови кислородом</w:t>
      </w:r>
      <w:r w:rsidRPr="00355B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355BAF" w:rsidRDefault="00536860" w:rsidP="00536860">
      <w:pPr>
        <w:numPr>
          <w:ilvl w:val="1"/>
          <w:numId w:val="4"/>
        </w:numPr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5BAF">
        <w:rPr>
          <w:rFonts w:ascii="Times New Roman" w:hAnsi="Times New Roman" w:cs="Times New Roman"/>
          <w:sz w:val="28"/>
          <w:szCs w:val="28"/>
        </w:rPr>
        <w:t>тест</w:t>
      </w:r>
      <w:proofErr w:type="gramEnd"/>
      <w:r w:rsidRPr="00355BAF">
        <w:rPr>
          <w:rFonts w:ascii="Times New Roman" w:hAnsi="Times New Roman" w:cs="Times New Roman"/>
          <w:sz w:val="28"/>
          <w:szCs w:val="28"/>
        </w:rPr>
        <w:t xml:space="preserve"> с 6-минутной ходьбой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определения выносливости физической нагрузки</w:t>
      </w:r>
      <w:r w:rsidRPr="00355BAF">
        <w:rPr>
          <w:rFonts w:ascii="Times New Roman" w:hAnsi="Times New Roman" w:cs="Times New Roman"/>
          <w:sz w:val="28"/>
          <w:szCs w:val="28"/>
        </w:rPr>
        <w:t xml:space="preserve"> (</w:t>
      </w:r>
      <w:r w:rsidR="00355BAF">
        <w:rPr>
          <w:rFonts w:ascii="Times New Roman" w:hAnsi="Times New Roman" w:cs="Times New Roman"/>
          <w:sz w:val="28"/>
          <w:szCs w:val="28"/>
        </w:rPr>
        <w:t>по показаниям</w:t>
      </w:r>
      <w:r w:rsidRPr="00355BAF">
        <w:rPr>
          <w:rFonts w:ascii="Times New Roman" w:hAnsi="Times New Roman" w:cs="Times New Roman"/>
          <w:sz w:val="28"/>
          <w:szCs w:val="28"/>
        </w:rPr>
        <w:t>)</w:t>
      </w:r>
    </w:p>
    <w:p w:rsidR="00000000" w:rsidRPr="00355BAF" w:rsidRDefault="00536860" w:rsidP="00536860">
      <w:pPr>
        <w:numPr>
          <w:ilvl w:val="1"/>
          <w:numId w:val="4"/>
        </w:numPr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5BAF">
        <w:rPr>
          <w:rFonts w:ascii="Times New Roman" w:hAnsi="Times New Roman" w:cs="Times New Roman"/>
          <w:sz w:val="28"/>
          <w:szCs w:val="28"/>
        </w:rPr>
        <w:t>спирометрия</w:t>
      </w:r>
      <w:proofErr w:type="gramEnd"/>
    </w:p>
    <w:p w:rsidR="00000000" w:rsidRPr="00355BAF" w:rsidRDefault="00536860" w:rsidP="00536860">
      <w:pPr>
        <w:numPr>
          <w:ilvl w:val="1"/>
          <w:numId w:val="4"/>
        </w:numPr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5BAF">
        <w:rPr>
          <w:rFonts w:ascii="Times New Roman" w:hAnsi="Times New Roman" w:cs="Times New Roman"/>
          <w:sz w:val="28"/>
          <w:szCs w:val="28"/>
        </w:rPr>
        <w:t>определение</w:t>
      </w:r>
      <w:proofErr w:type="gramEnd"/>
      <w:r w:rsidRPr="00355BAF">
        <w:rPr>
          <w:rFonts w:ascii="Times New Roman" w:hAnsi="Times New Roman" w:cs="Times New Roman"/>
          <w:sz w:val="28"/>
          <w:szCs w:val="28"/>
        </w:rPr>
        <w:t xml:space="preserve"> концентрации Д-</w:t>
      </w:r>
      <w:proofErr w:type="spellStart"/>
      <w:r w:rsidRPr="00355BAF">
        <w:rPr>
          <w:rFonts w:ascii="Times New Roman" w:hAnsi="Times New Roman" w:cs="Times New Roman"/>
          <w:sz w:val="28"/>
          <w:szCs w:val="28"/>
        </w:rPr>
        <w:t>димера</w:t>
      </w:r>
      <w:proofErr w:type="spellEnd"/>
      <w:r w:rsidRPr="00355BAF">
        <w:rPr>
          <w:rFonts w:ascii="Times New Roman" w:hAnsi="Times New Roman" w:cs="Times New Roman"/>
          <w:sz w:val="28"/>
          <w:szCs w:val="28"/>
        </w:rPr>
        <w:t xml:space="preserve"> в крови (у граждан, перенесших среднюю степень тяжести и выше новой </w:t>
      </w:r>
      <w:proofErr w:type="spellStart"/>
      <w:r w:rsidRPr="00355BA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355BAF">
        <w:rPr>
          <w:rFonts w:ascii="Times New Roman" w:hAnsi="Times New Roman" w:cs="Times New Roman"/>
          <w:sz w:val="28"/>
          <w:szCs w:val="28"/>
        </w:rPr>
        <w:t xml:space="preserve"> инфекции)</w:t>
      </w:r>
    </w:p>
    <w:p w:rsidR="00000000" w:rsidRPr="00355BAF" w:rsidRDefault="00536860" w:rsidP="00536860">
      <w:pPr>
        <w:numPr>
          <w:ilvl w:val="1"/>
          <w:numId w:val="4"/>
        </w:numPr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5BAF">
        <w:rPr>
          <w:rFonts w:ascii="Times New Roman" w:hAnsi="Times New Roman" w:cs="Times New Roman"/>
          <w:sz w:val="28"/>
          <w:szCs w:val="28"/>
        </w:rPr>
        <w:t>рентгенография</w:t>
      </w:r>
      <w:proofErr w:type="gramEnd"/>
      <w:r w:rsidRPr="00355BAF">
        <w:rPr>
          <w:rFonts w:ascii="Times New Roman" w:hAnsi="Times New Roman" w:cs="Times New Roman"/>
          <w:sz w:val="28"/>
          <w:szCs w:val="28"/>
        </w:rPr>
        <w:t xml:space="preserve"> органов грудной клетки (если н</w:t>
      </w:r>
      <w:r w:rsidRPr="00355BAF">
        <w:rPr>
          <w:rFonts w:ascii="Times New Roman" w:hAnsi="Times New Roman" w:cs="Times New Roman"/>
          <w:sz w:val="28"/>
          <w:szCs w:val="28"/>
        </w:rPr>
        <w:t>е выполнялась ранее в течение года)</w:t>
      </w:r>
    </w:p>
    <w:p w:rsidR="00536860" w:rsidRPr="00536860" w:rsidRDefault="00536860" w:rsidP="00536860">
      <w:pPr>
        <w:pStyle w:val="a3"/>
        <w:numPr>
          <w:ilvl w:val="0"/>
          <w:numId w:val="3"/>
        </w:numPr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6860">
        <w:rPr>
          <w:rFonts w:ascii="Times New Roman" w:hAnsi="Times New Roman" w:cs="Times New Roman"/>
          <w:sz w:val="28"/>
          <w:szCs w:val="28"/>
        </w:rPr>
        <w:t>анализы</w:t>
      </w:r>
      <w:proofErr w:type="gramEnd"/>
      <w:r w:rsidRPr="00536860">
        <w:rPr>
          <w:rFonts w:ascii="Times New Roman" w:hAnsi="Times New Roman" w:cs="Times New Roman"/>
          <w:sz w:val="28"/>
          <w:szCs w:val="28"/>
        </w:rPr>
        <w:t xml:space="preserve"> крови более детальные, чем при «обычной» диспансеризации.</w:t>
      </w:r>
    </w:p>
    <w:p w:rsidR="00536860" w:rsidRDefault="00A23A94" w:rsidP="00536860">
      <w:pPr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6860">
        <w:rPr>
          <w:rFonts w:ascii="Times New Roman" w:hAnsi="Times New Roman" w:cs="Times New Roman"/>
          <w:b/>
          <w:i/>
          <w:sz w:val="28"/>
          <w:szCs w:val="28"/>
        </w:rPr>
        <w:t>Обратите внимание: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инфекция – тяжелый стресс</w:t>
      </w:r>
      <w:r w:rsidR="00E22409">
        <w:rPr>
          <w:rFonts w:ascii="Times New Roman" w:hAnsi="Times New Roman" w:cs="Times New Roman"/>
          <w:sz w:val="28"/>
          <w:szCs w:val="28"/>
        </w:rPr>
        <w:t xml:space="preserve"> для организма, как правило, не проходящий бесследно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36860">
        <w:rPr>
          <w:rFonts w:ascii="Times New Roman" w:hAnsi="Times New Roman" w:cs="Times New Roman"/>
          <w:i/>
          <w:sz w:val="28"/>
          <w:szCs w:val="28"/>
          <w:u w:val="single"/>
        </w:rPr>
        <w:t>Самое время отнестись к своему здоровью еще более внимательно.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A94" w:rsidRDefault="00A23A94" w:rsidP="00536860">
      <w:pPr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еще один важный момент. Сейчас уже доказано, что </w:t>
      </w:r>
      <w:r w:rsidR="00E22409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ковид</w:t>
      </w:r>
      <w:proofErr w:type="spellEnd"/>
      <w:r w:rsidR="00E2240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меняет иммунитет, меняет систему</w:t>
      </w:r>
      <w:r w:rsidR="00D916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тромботической/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тромболитической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системы крови. То есть всего того, что «отвечает»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онкопатологию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сосудистые катастрофы. Поэтому мы рекомендуем всем, кто перенес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инфекцию, пройти все обследования как «обычной»</w:t>
      </w:r>
      <w:r w:rsidR="00E224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 и углубленной диспансеризации.</w:t>
      </w:r>
    </w:p>
    <w:p w:rsidR="00D9160C" w:rsidRDefault="00A23A94" w:rsidP="00536860">
      <w:pPr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прежде всего, примите правильное решение о необходимости прох</w:t>
      </w:r>
      <w:r w:rsidR="00E22409">
        <w:rPr>
          <w:rFonts w:ascii="Times New Roman" w:hAnsi="Times New Roman" w:cs="Times New Roman"/>
          <w:sz w:val="28"/>
          <w:szCs w:val="28"/>
        </w:rPr>
        <w:t xml:space="preserve">ождения диспансеризации. С оценки важности и принятия решения в любом деле </w:t>
      </w:r>
      <w:r>
        <w:rPr>
          <w:rFonts w:ascii="Times New Roman" w:hAnsi="Times New Roman" w:cs="Times New Roman"/>
          <w:sz w:val="28"/>
          <w:szCs w:val="28"/>
        </w:rPr>
        <w:t>всегда рекомендуют начать психологи. Выберите время, запишитесь по телефону и придите в поликлинику. Для лиц, пришедших на диспансеризацию там стремятся создать условия, чтобы все сделать быстро и безопасно.</w:t>
      </w:r>
    </w:p>
    <w:p w:rsidR="00362593" w:rsidRPr="00536860" w:rsidRDefault="00A23A94" w:rsidP="00536860">
      <w:pPr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будьте здоровы!</w:t>
      </w:r>
    </w:p>
    <w:sectPr w:rsidR="00362593" w:rsidRPr="00536860" w:rsidSect="0053686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5450"/>
      </v:shape>
    </w:pict>
  </w:numPicBullet>
  <w:abstractNum w:abstractNumId="0">
    <w:nsid w:val="14DC5E96"/>
    <w:multiLevelType w:val="hybridMultilevel"/>
    <w:tmpl w:val="F8B0162E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EDA5224"/>
    <w:multiLevelType w:val="hybridMultilevel"/>
    <w:tmpl w:val="D0CE213C"/>
    <w:lvl w:ilvl="0" w:tplc="42645D0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5237B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F6AF0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4A624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A635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9201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C4398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60429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E21B8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4B630D"/>
    <w:multiLevelType w:val="hybridMultilevel"/>
    <w:tmpl w:val="4B741100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7">
      <w:start w:val="1"/>
      <w:numFmt w:val="bullet"/>
      <w:lvlText w:val=""/>
      <w:lvlPicBulletId w:val="0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F7B4463"/>
    <w:multiLevelType w:val="hybridMultilevel"/>
    <w:tmpl w:val="87AC6BA0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6C5"/>
    <w:rsid w:val="00355BAF"/>
    <w:rsid w:val="00362593"/>
    <w:rsid w:val="003776C5"/>
    <w:rsid w:val="00536860"/>
    <w:rsid w:val="00A23A94"/>
    <w:rsid w:val="00D004EA"/>
    <w:rsid w:val="00D9160C"/>
    <w:rsid w:val="00E22409"/>
    <w:rsid w:val="00EC4971"/>
    <w:rsid w:val="00ED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EA9F7-9DBC-4EAB-9C3D-A11B6CE6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6C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2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76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33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77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02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4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57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5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</cp:lastModifiedBy>
  <cp:revision>4</cp:revision>
  <dcterms:created xsi:type="dcterms:W3CDTF">2022-04-15T07:30:00Z</dcterms:created>
  <dcterms:modified xsi:type="dcterms:W3CDTF">2022-04-15T08:59:00Z</dcterms:modified>
</cp:coreProperties>
</file>