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03356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6aa128e2-ef08-47b9-a55d-8964df1e2eb4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65b361a0-fd89-4d7c-8efd-3a20bd0afbf2" w:id="2"/>
      <w:r>
        <w:rPr>
          <w:rFonts w:ascii="Times New Roman" w:hAnsi="Times New Roman"/>
          <w:b/>
          <w:i w:val="false"/>
          <w:color w:val="000000"/>
          <w:sz w:val="28"/>
        </w:rPr>
        <w:t xml:space="preserve">Муниципальное бюджетное общеобразовательное учреждение средняя общеобразовательная школа №3 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Школа №3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432868)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«Информатика» (базовый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Calibri" w:hAnsi="Calibri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aa5b1ab4-1ac3-4a92-b585-5aabbfc8fde5" w:id="3"/>
      <w:r>
        <w:rPr>
          <w:rFonts w:ascii="Times New Roman" w:hAnsi="Times New Roman"/>
          <w:b/>
          <w:i w:val="false"/>
          <w:color w:val="000000"/>
          <w:sz w:val="28"/>
        </w:rPr>
        <w:t>г. Нелидово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ca884f8-5612-45ab-9b28-a4c1c9ef6694" w:id="4"/>
      <w:r>
        <w:rPr>
          <w:rFonts w:ascii="Times New Roman" w:hAnsi="Times New Roman"/>
          <w:b/>
          <w:i w:val="false"/>
          <w:color w:val="000000"/>
          <w:sz w:val="28"/>
        </w:rPr>
        <w:t>2023-2024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3033569" w:id="5"/>
    <w:p>
      <w:pPr>
        <w:sectPr>
          <w:pgSz w:w="11906" w:h="16383" w:orient="portrait"/>
        </w:sectPr>
      </w:pPr>
    </w:p>
    <w:bookmarkEnd w:id="5"/>
    <w:bookmarkEnd w:id="0"/>
    <w:bookmarkStart w:name="block-303357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на уровне среднего общего образования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основ логического и алгоритмического мышления;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d191c0f-7a0e-48a8-b80d-063d85de251e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bookmarkStart w:name="block-3033575" w:id="8"/>
    <w:p>
      <w:pPr>
        <w:sectPr>
          <w:pgSz w:w="11906" w:h="16383" w:orient="portrait"/>
        </w:sectPr>
      </w:pPr>
    </w:p>
    <w:bookmarkEnd w:id="8"/>
    <w:bookmarkEnd w:id="6"/>
    <w:bookmarkStart w:name="block-3033571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целых и вещественных чисел в памяти компьютера.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изображения и звука с использованием интернет-приложений.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ред</w:t>
      </w:r>
      <w:bookmarkStart w:name="_Toc118725584" w:id="10"/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>актирования трёхмерных моделей.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Численное решение уравнений с помощью подбора параметра.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bookmarkStart w:name="block-3033571" w:id="11"/>
    <w:p>
      <w:pPr>
        <w:sectPr>
          <w:pgSz w:w="11906" w:h="16383" w:orient="portrait"/>
        </w:sectPr>
      </w:pPr>
    </w:p>
    <w:bookmarkEnd w:id="11"/>
    <w:bookmarkEnd w:id="9"/>
    <w:bookmarkStart w:name="block-3033574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нравственного сознания, этического поведения;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интегрировать знания из разных предметных областей;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коммуникации во всех сферах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взаимодействия, аргументированно вести диалог;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bookmarkStart w:name="block-3033574" w:id="13"/>
    <w:p>
      <w:pPr>
        <w:sectPr>
          <w:pgSz w:w="11906" w:h="16383" w:orient="portrait"/>
        </w:sectPr>
      </w:pPr>
    </w:p>
    <w:bookmarkEnd w:id="13"/>
    <w:bookmarkEnd w:id="12"/>
    <w:bookmarkStart w:name="block-3033572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033572" w:id="15"/>
    <w:p>
      <w:pPr>
        <w:sectPr>
          <w:pgSz w:w="16383" w:h="11906" w:orient="landscape"/>
        </w:sectPr>
      </w:pPr>
    </w:p>
    <w:bookmarkEnd w:id="15"/>
    <w:bookmarkEnd w:id="14"/>
    <w:bookmarkStart w:name="block-3033570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перевода чисел из P-ичной системы счисления в десятичную и обратно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занятие.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033570" w:id="17"/>
    <w:p>
      <w:pPr>
        <w:sectPr>
          <w:pgSz w:w="16383" w:h="11906" w:orient="landscape"/>
        </w:sectPr>
      </w:pPr>
    </w:p>
    <w:bookmarkEnd w:id="17"/>
    <w:bookmarkEnd w:id="16"/>
    <w:bookmarkStart w:name="block-3033573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1b9c5cdb-18be-47f9-a030-9274be780126" w:id="19"/>
      <w:r>
        <w:rPr>
          <w:rFonts w:ascii="Times New Roman" w:hAnsi="Times New Roman"/>
          <w:b w:val="false"/>
          <w:i w:val="false"/>
          <w:color w:val="000000"/>
          <w:sz w:val="28"/>
        </w:rPr>
        <w:t>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9"/>
      <w:r>
        <w:rPr>
          <w:sz w:val="28"/>
        </w:rPr>
        <w:br/>
      </w:r>
      <w:bookmarkStart w:name="1b9c5cdb-18be-47f9-a030-9274be780126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b34b0d0-0ffe-481c-ad75-b4c2cd5f5c6b" w:id="21"/>
      <w:r>
        <w:rPr>
          <w:rFonts w:ascii="Times New Roman" w:hAnsi="Times New Roman"/>
          <w:b w:val="false"/>
          <w:i w:val="false"/>
          <w:color w:val="000000"/>
          <w:sz w:val="28"/>
        </w:rPr>
        <w:t>1. Робертсон А.А. Программирование – это просто: Пошаговый подход / А.А. Робертсон; Пер. с англ. – М.: БИНОМ. Лаборатория знаний, 2006.</w:t>
      </w:r>
      <w:bookmarkEnd w:id="21"/>
      <w:r>
        <w:rPr>
          <w:sz w:val="28"/>
        </w:rPr>
        <w:br/>
      </w:r>
      <w:bookmarkStart w:name="9b34b0d0-0ffe-481c-ad75-b4c2cd5f5c6b" w:id="2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2. Златопольский Д.М. Программирование: типовые задачи, алгоритмы, методы / Д.М. Златопольский – М.: БИНОМ. Лаборатория знаний, 2006.</w:t>
      </w:r>
      <w:bookmarkEnd w:id="22"/>
      <w:r>
        <w:rPr>
          <w:sz w:val="28"/>
        </w:rPr>
        <w:br/>
      </w:r>
      <w:bookmarkStart w:name="9b34b0d0-0ffe-481c-ad75-b4c2cd5f5c6b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3. Богомолова О.Б. Логические задачи / О.Б. Богомолова – М.:БИНОМ. Лаборатория знаний, 2005.</w:t>
      </w:r>
      <w:bookmarkEnd w:id="23"/>
      <w:r>
        <w:rPr>
          <w:sz w:val="28"/>
        </w:rPr>
        <w:br/>
      </w:r>
      <w:bookmarkStart w:name="9b34b0d0-0ffe-481c-ad75-b4c2cd5f5c6b" w:id="24"/>
      <w:bookmarkEnd w:id="24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ba532c22-1d17-43cc-a9dc-9c9ea6316796" w:id="25"/>
      <w:r>
        <w:rPr>
          <w:rFonts w:ascii="Times New Roman" w:hAnsi="Times New Roman"/>
          <w:b w:val="false"/>
          <w:i w:val="false"/>
          <w:color w:val="000000"/>
          <w:sz w:val="28"/>
        </w:rPr>
        <w:t>1. http://www.metodist.ru Лаборатория информатики МИОО</w:t>
      </w:r>
      <w:bookmarkEnd w:id="25"/>
      <w:r>
        <w:rPr>
          <w:sz w:val="28"/>
        </w:rPr>
        <w:br/>
      </w:r>
      <w:bookmarkStart w:name="ba532c22-1d17-43cc-a9dc-9c9ea6316796" w:id="2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2. http://www.it-n.ru Сеть творческих учителей информатики</w:t>
      </w:r>
      <w:bookmarkEnd w:id="26"/>
      <w:r>
        <w:rPr>
          <w:sz w:val="28"/>
        </w:rPr>
        <w:br/>
      </w:r>
      <w:bookmarkStart w:name="ba532c22-1d17-43cc-a9dc-9c9ea6316796" w:id="2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3. http://www.metod-kopilka.ru Методическая копилка учителя информатики</w:t>
      </w:r>
      <w:bookmarkEnd w:id="27"/>
      <w:r>
        <w:rPr>
          <w:sz w:val="28"/>
        </w:rPr>
        <w:br/>
      </w:r>
      <w:bookmarkStart w:name="ba532c22-1d17-43cc-a9dc-9c9ea6316796" w:id="2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4. http://fcior.edu.ru http://eor.edu.ru Федеральный центр информационных образовательных ресурсов (ОМC)</w:t>
      </w:r>
      <w:bookmarkEnd w:id="28"/>
      <w:r>
        <w:rPr>
          <w:sz w:val="28"/>
        </w:rPr>
        <w:br/>
      </w:r>
      <w:bookmarkStart w:name="ba532c22-1d17-43cc-a9dc-9c9ea6316796" w:id="2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5. http://pedsovet.su Педагогическое сообщество</w:t>
      </w:r>
      <w:bookmarkEnd w:id="29"/>
      <w:r>
        <w:rPr>
          <w:sz w:val="28"/>
        </w:rPr>
        <w:br/>
      </w:r>
      <w:bookmarkStart w:name="ba532c22-1d17-43cc-a9dc-9c9ea6316796" w:id="3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6. http://school-collection.edu.ru Единая коллекция цифровых образовательных ресурсов.</w:t>
      </w:r>
      <w:bookmarkEnd w:id="30"/>
      <w:r>
        <w:rPr>
          <w:sz w:val="28"/>
        </w:rPr>
        <w:br/>
      </w:r>
      <w:bookmarkStart w:name="ba532c22-1d17-43cc-a9dc-9c9ea6316796" w:id="31"/>
      <w:bookmarkEnd w:id="31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3033573" w:id="32"/>
    <w:p>
      <w:pPr>
        <w:sectPr>
          <w:pgSz w:w="11906" w:h="16383" w:orient="portrait"/>
        </w:sectPr>
      </w:pPr>
    </w:p>
    <w:bookmarkEnd w:id="32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