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DF" w:rsidRDefault="009E5EDF" w:rsidP="009E5EDF">
      <w:pPr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  <w:r>
        <w:rPr>
          <w:b/>
        </w:rPr>
        <w:t>Муниципальное бюджетное общеобразовательное учреждение</w:t>
      </w:r>
    </w:p>
    <w:p w:rsidR="009E5EDF" w:rsidRDefault="009E5EDF" w:rsidP="009E5EDF">
      <w:pPr>
        <w:tabs>
          <w:tab w:val="left" w:pos="4035"/>
        </w:tabs>
        <w:jc w:val="center"/>
      </w:pPr>
      <w:r>
        <w:rPr>
          <w:b/>
        </w:rPr>
        <w:t>«Средняя общеобразовательная школа №3» г. Нелидово, Тверской области</w:t>
      </w:r>
    </w:p>
    <w:p w:rsidR="009E5EDF" w:rsidRDefault="009E5EDF" w:rsidP="009E5EDF">
      <w:pPr>
        <w:tabs>
          <w:tab w:val="left" w:pos="10275"/>
        </w:tabs>
      </w:pPr>
      <w:r>
        <w:tab/>
      </w:r>
    </w:p>
    <w:p w:rsidR="009E5EDF" w:rsidRDefault="009E5EDF" w:rsidP="009E5EDF">
      <w:pPr>
        <w:tabs>
          <w:tab w:val="left" w:pos="2970"/>
        </w:tabs>
        <w:rPr>
          <w:b/>
        </w:rPr>
      </w:pPr>
      <w:r>
        <w:rPr>
          <w:b/>
        </w:rPr>
        <w:tab/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3"/>
        <w:gridCol w:w="3664"/>
        <w:gridCol w:w="3307"/>
      </w:tblGrid>
      <w:tr w:rsidR="009E5EDF" w:rsidTr="009E5EDF">
        <w:trPr>
          <w:trHeight w:val="2399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9E5EDF" w:rsidRDefault="009E5EDF" w:rsidP="009E5EDF">
            <w:r>
              <w:t>РАССМОТРЕНО:</w:t>
            </w:r>
          </w:p>
          <w:p w:rsidR="009E5EDF" w:rsidRDefault="009E5EDF" w:rsidP="009E5EDF">
            <w:r>
              <w:t>На заседании педагогического совета</w:t>
            </w:r>
          </w:p>
          <w:p w:rsidR="009E5EDF" w:rsidRDefault="009E5EDF" w:rsidP="009E5EDF">
            <w:r>
              <w:t>Протокол №1</w:t>
            </w:r>
          </w:p>
          <w:p w:rsidR="009E5EDF" w:rsidRDefault="009E5EDF" w:rsidP="009E5EDF">
            <w:r>
              <w:t xml:space="preserve"> от 30.08.2023 </w:t>
            </w:r>
          </w:p>
          <w:p w:rsidR="009E5EDF" w:rsidRDefault="009E5EDF" w:rsidP="009E5EDF"/>
          <w:p w:rsidR="009E5EDF" w:rsidRDefault="009E5EDF" w:rsidP="009E5EDF"/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9E5EDF" w:rsidRDefault="009E5EDF" w:rsidP="009E5EDF"/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E5EDF" w:rsidRDefault="009E5EDF" w:rsidP="009E5EDF">
            <w:r>
              <w:t>УТВЕРЖДАЮ</w:t>
            </w:r>
          </w:p>
          <w:p w:rsidR="009E5EDF" w:rsidRDefault="00F33177" w:rsidP="009E5EDF">
            <w:r>
              <w:t>д</w:t>
            </w:r>
            <w:r w:rsidR="009E5EDF">
              <w:t>иректор  школы №3</w:t>
            </w:r>
          </w:p>
          <w:p w:rsidR="009E5EDF" w:rsidRDefault="009E5EDF" w:rsidP="009E5EDF">
            <w:proofErr w:type="spellStart"/>
            <w:r>
              <w:t>________Кудрова</w:t>
            </w:r>
            <w:proofErr w:type="spellEnd"/>
            <w:r>
              <w:t xml:space="preserve"> Т.Н.  </w:t>
            </w:r>
          </w:p>
          <w:p w:rsidR="009E5EDF" w:rsidRDefault="009E5EDF" w:rsidP="009E5EDF">
            <w:r>
              <w:t>Приказ №1/31-д от 01.09.2023 г.</w:t>
            </w:r>
          </w:p>
          <w:p w:rsidR="009E5EDF" w:rsidRDefault="009E5EDF" w:rsidP="009E5EDF">
            <w:pPr>
              <w:jc w:val="right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.</w:t>
            </w:r>
          </w:p>
          <w:p w:rsidR="009E5EDF" w:rsidRDefault="009E5EDF" w:rsidP="009E5EDF"/>
        </w:tc>
      </w:tr>
    </w:tbl>
    <w:p w:rsidR="009E5EDF" w:rsidRPr="009E5EDF" w:rsidRDefault="009E5EDF" w:rsidP="009E5E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</w:t>
      </w:r>
      <w:r w:rsidR="006C716C">
        <w:rPr>
          <w:b/>
          <w:sz w:val="40"/>
          <w:szCs w:val="40"/>
        </w:rPr>
        <w:t xml:space="preserve">      </w:t>
      </w:r>
      <w:r w:rsidRPr="009E5ED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E5EDF" w:rsidRPr="009E5EDF" w:rsidRDefault="009E5EDF" w:rsidP="009E5E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EDF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</w:p>
    <w:p w:rsidR="009E5EDF" w:rsidRPr="009E5EDF" w:rsidRDefault="009E5EDF" w:rsidP="009E5E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EDF">
        <w:rPr>
          <w:rFonts w:ascii="Times New Roman" w:hAnsi="Times New Roman" w:cs="Times New Roman"/>
          <w:sz w:val="28"/>
          <w:szCs w:val="28"/>
        </w:rPr>
        <w:t xml:space="preserve"> спортивно-оздоровительной направленности </w:t>
      </w:r>
    </w:p>
    <w:p w:rsidR="009E5EDF" w:rsidRPr="009E5EDF" w:rsidRDefault="006C716C" w:rsidP="009E5E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«Общая физическая подготовка </w:t>
      </w:r>
      <w:r w:rsidR="009E5EDF" w:rsidRPr="009E5EDF">
        <w:rPr>
          <w:rFonts w:ascii="Times New Roman" w:hAnsi="Times New Roman" w:cs="Times New Roman"/>
          <w:b/>
          <w:sz w:val="28"/>
          <w:szCs w:val="28"/>
        </w:rPr>
        <w:t>»</w:t>
      </w:r>
    </w:p>
    <w:p w:rsidR="009E5EDF" w:rsidRPr="009E5EDF" w:rsidRDefault="006C716C" w:rsidP="009E5E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учащихся 2 </w:t>
      </w:r>
      <w:r w:rsidR="009E5EDF" w:rsidRPr="009E5EDF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E5EDF" w:rsidRPr="009E5EDF" w:rsidRDefault="009E5EDF" w:rsidP="009E5E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EDF" w:rsidRPr="009E5EDF" w:rsidRDefault="009E5EDF" w:rsidP="009E5EDF">
      <w:pPr>
        <w:rPr>
          <w:rFonts w:ascii="Times New Roman" w:hAnsi="Times New Roman" w:cs="Times New Roman"/>
          <w:sz w:val="28"/>
          <w:szCs w:val="28"/>
        </w:rPr>
      </w:pPr>
    </w:p>
    <w:p w:rsidR="009E5EDF" w:rsidRPr="009E5EDF" w:rsidRDefault="009E5EDF" w:rsidP="009E5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EDF">
        <w:rPr>
          <w:rFonts w:ascii="Times New Roman" w:hAnsi="Times New Roman" w:cs="Times New Roman"/>
          <w:sz w:val="28"/>
          <w:szCs w:val="28"/>
        </w:rPr>
        <w:t>2023/2024 учебный год</w:t>
      </w:r>
    </w:p>
    <w:p w:rsidR="009E5EDF" w:rsidRDefault="009E5EDF" w:rsidP="009E5EDF">
      <w:pPr>
        <w:jc w:val="center"/>
        <w:rPr>
          <w:sz w:val="36"/>
          <w:szCs w:val="36"/>
        </w:rPr>
      </w:pPr>
    </w:p>
    <w:p w:rsidR="009E5EDF" w:rsidRDefault="009E5EDF" w:rsidP="009E5EDF">
      <w:pPr>
        <w:shd w:val="clear" w:color="auto" w:fill="FFFFFF"/>
        <w:spacing w:line="360" w:lineRule="auto"/>
        <w:rPr>
          <w:color w:val="000000"/>
          <w:spacing w:val="-3"/>
          <w:sz w:val="26"/>
          <w:szCs w:val="26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  <w:spacing w:val="-3"/>
          <w:sz w:val="26"/>
          <w:szCs w:val="26"/>
        </w:rPr>
        <w:t xml:space="preserve">Составлено учителем </w:t>
      </w:r>
    </w:p>
    <w:p w:rsidR="009E5EDF" w:rsidRDefault="009E5EDF" w:rsidP="009E5EDF">
      <w:pPr>
        <w:shd w:val="clear" w:color="auto" w:fill="FFFFFF"/>
        <w:spacing w:line="360" w:lineRule="auto"/>
        <w:jc w:val="right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физической культуры</w:t>
      </w:r>
    </w:p>
    <w:p w:rsidR="009E5EDF" w:rsidRDefault="009E5EDF" w:rsidP="009E5EDF">
      <w:pPr>
        <w:shd w:val="clear" w:color="auto" w:fill="FFFFFF"/>
        <w:tabs>
          <w:tab w:val="left" w:pos="7635"/>
          <w:tab w:val="right" w:pos="9638"/>
        </w:tabs>
        <w:spacing w:line="360" w:lineRule="auto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                                                                                                          </w:t>
      </w:r>
      <w:r w:rsidR="006C716C">
        <w:rPr>
          <w:color w:val="000000"/>
          <w:spacing w:val="-3"/>
          <w:sz w:val="26"/>
          <w:szCs w:val="26"/>
        </w:rPr>
        <w:t xml:space="preserve">                      </w:t>
      </w:r>
      <w:r>
        <w:rPr>
          <w:color w:val="000000"/>
          <w:spacing w:val="-3"/>
          <w:sz w:val="26"/>
          <w:szCs w:val="26"/>
        </w:rPr>
        <w:t>Суворовой А.А.</w:t>
      </w:r>
      <w:r>
        <w:rPr>
          <w:color w:val="000000"/>
          <w:spacing w:val="-3"/>
          <w:sz w:val="26"/>
          <w:szCs w:val="26"/>
        </w:rPr>
        <w:tab/>
        <w:t xml:space="preserve"> </w:t>
      </w:r>
    </w:p>
    <w:p w:rsidR="009E5EDF" w:rsidRDefault="009E5EDF" w:rsidP="009E5EDF">
      <w:pPr>
        <w:shd w:val="clear" w:color="auto" w:fill="FFFFFF"/>
        <w:spacing w:line="360" w:lineRule="auto"/>
        <w:ind w:left="29"/>
        <w:jc w:val="center"/>
        <w:rPr>
          <w:color w:val="000000"/>
          <w:spacing w:val="-3"/>
          <w:sz w:val="26"/>
          <w:szCs w:val="26"/>
        </w:rPr>
      </w:pPr>
    </w:p>
    <w:p w:rsidR="009E5EDF" w:rsidRDefault="009E5EDF" w:rsidP="009E5EDF">
      <w:pPr>
        <w:shd w:val="clear" w:color="auto" w:fill="FFFFFF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                                                                  г</w:t>
      </w:r>
      <w:proofErr w:type="gramStart"/>
      <w:r>
        <w:rPr>
          <w:color w:val="000000"/>
          <w:spacing w:val="-3"/>
          <w:sz w:val="26"/>
          <w:szCs w:val="26"/>
        </w:rPr>
        <w:t>.Н</w:t>
      </w:r>
      <w:proofErr w:type="gramEnd"/>
      <w:r>
        <w:rPr>
          <w:color w:val="000000"/>
          <w:spacing w:val="-3"/>
          <w:sz w:val="26"/>
          <w:szCs w:val="26"/>
        </w:rPr>
        <w:t>елидово</w:t>
      </w:r>
    </w:p>
    <w:p w:rsidR="009E5EDF" w:rsidRDefault="009E5EDF" w:rsidP="00DA0F5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46D0" w:rsidRDefault="009E5EDF" w:rsidP="00DA0F5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</w:t>
      </w:r>
      <w:r w:rsidR="00DC56EA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8846D0" w:rsidRDefault="00884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8846D0" w:rsidRDefault="00DA0F5C">
      <w:pPr>
        <w:tabs>
          <w:tab w:val="left" w:pos="2900"/>
        </w:tabs>
        <w:ind w:left="-567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DC56EA">
        <w:rPr>
          <w:rFonts w:ascii="Times New Roman" w:eastAsia="Times New Roman" w:hAnsi="Times New Roman" w:cs="Times New Roman"/>
          <w:sz w:val="24"/>
        </w:rPr>
        <w:t>Данная программа составлена на основе:</w:t>
      </w:r>
    </w:p>
    <w:p w:rsidR="008846D0" w:rsidRDefault="00DC56EA">
      <w:pPr>
        <w:numPr>
          <w:ilvl w:val="0"/>
          <w:numId w:val="1"/>
        </w:numPr>
        <w:tabs>
          <w:tab w:val="left" w:pos="1854"/>
          <w:tab w:val="left" w:pos="1276"/>
          <w:tab w:val="left" w:pos="2900"/>
        </w:tabs>
        <w:suppressAutoHyphens/>
        <w:spacing w:after="0" w:line="360" w:lineRule="auto"/>
        <w:ind w:left="1854" w:hanging="8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Федерального государственного образовательного стандарта (ФГОС) второго поколения.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846D0" w:rsidRDefault="00DC56EA">
      <w:pPr>
        <w:numPr>
          <w:ilvl w:val="0"/>
          <w:numId w:val="1"/>
        </w:numPr>
        <w:tabs>
          <w:tab w:val="left" w:pos="1854"/>
          <w:tab w:val="left" w:pos="1276"/>
          <w:tab w:val="left" w:pos="2900"/>
        </w:tabs>
        <w:suppressAutoHyphens/>
        <w:spacing w:after="0" w:line="360" w:lineRule="auto"/>
        <w:ind w:left="1854" w:hanging="8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Примерной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основной образовательной программы образовательного учреждения. Начальная школа.</w:t>
      </w:r>
    </w:p>
    <w:p w:rsidR="008846D0" w:rsidRDefault="00DC56EA">
      <w:pPr>
        <w:numPr>
          <w:ilvl w:val="0"/>
          <w:numId w:val="1"/>
        </w:numPr>
        <w:tabs>
          <w:tab w:val="left" w:pos="1854"/>
          <w:tab w:val="left" w:pos="1276"/>
          <w:tab w:val="left" w:pos="2900"/>
        </w:tabs>
        <w:suppressAutoHyphens/>
        <w:spacing w:after="0" w:line="360" w:lineRule="auto"/>
        <w:ind w:left="1854" w:hanging="861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В.И.Лях, </w:t>
      </w:r>
      <w:proofErr w:type="spellStart"/>
      <w:r>
        <w:rPr>
          <w:rFonts w:ascii="Times New Roman" w:eastAsia="Times New Roman" w:hAnsi="Times New Roman" w:cs="Times New Roman"/>
          <w:sz w:val="24"/>
        </w:rPr>
        <w:t>А.А.Зданевич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/Физическая культура Начальные классы.  1-4 классы. / - М.: Издательство «Просвещение», 2012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8846D0" w:rsidRDefault="00DC56EA">
      <w:pPr>
        <w:numPr>
          <w:ilvl w:val="0"/>
          <w:numId w:val="1"/>
        </w:numPr>
        <w:tabs>
          <w:tab w:val="left" w:pos="1854"/>
        </w:tabs>
        <w:spacing w:after="0" w:line="240" w:lineRule="auto"/>
        <w:ind w:left="1418" w:right="-930" w:hanging="4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Примерных программ внеурочной деятельности А.А.Тимофеева, Д.В. Смирнова, В.А.Горского. Москва. «Просвещение»2011г.</w:t>
      </w:r>
    </w:p>
    <w:p w:rsidR="008846D0" w:rsidRDefault="00884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Програ</w:t>
      </w:r>
      <w:r w:rsidR="00DA0F5C">
        <w:rPr>
          <w:rFonts w:ascii="Times New Roman" w:eastAsia="Times New Roman" w:hAnsi="Times New Roman" w:cs="Times New Roman"/>
          <w:color w:val="000000"/>
        </w:rPr>
        <w:t xml:space="preserve">мма рассчитана для </w:t>
      </w:r>
      <w:r w:rsidR="006C716C">
        <w:rPr>
          <w:rFonts w:ascii="Times New Roman" w:eastAsia="Times New Roman" w:hAnsi="Times New Roman" w:cs="Times New Roman"/>
          <w:color w:val="000000"/>
        </w:rPr>
        <w:t xml:space="preserve"> </w:t>
      </w:r>
      <w:r w:rsidR="00DA0F5C">
        <w:rPr>
          <w:rFonts w:ascii="Times New Roman" w:eastAsia="Times New Roman" w:hAnsi="Times New Roman" w:cs="Times New Roman"/>
          <w:color w:val="000000"/>
        </w:rPr>
        <w:t>обуч</w:t>
      </w:r>
      <w:r w:rsidR="006C716C">
        <w:rPr>
          <w:rFonts w:ascii="Times New Roman" w:eastAsia="Times New Roman" w:hAnsi="Times New Roman" w:cs="Times New Roman"/>
          <w:color w:val="000000"/>
        </w:rPr>
        <w:t xml:space="preserve">ающихся 2 </w:t>
      </w:r>
      <w:proofErr w:type="spellStart"/>
      <w:r w:rsidR="006C716C">
        <w:rPr>
          <w:rFonts w:ascii="Times New Roman" w:eastAsia="Times New Roman" w:hAnsi="Times New Roman" w:cs="Times New Roman"/>
          <w:color w:val="000000"/>
        </w:rPr>
        <w:t>ых</w:t>
      </w:r>
      <w:proofErr w:type="spellEnd"/>
      <w:r w:rsidR="006C716C">
        <w:rPr>
          <w:rFonts w:ascii="Times New Roman" w:eastAsia="Times New Roman" w:hAnsi="Times New Roman" w:cs="Times New Roman"/>
          <w:color w:val="000000"/>
        </w:rPr>
        <w:t xml:space="preserve"> классов  на один учебный год, 2</w:t>
      </w:r>
      <w:r w:rsidR="00DA0F5C">
        <w:rPr>
          <w:rFonts w:ascii="Times New Roman" w:eastAsia="Times New Roman" w:hAnsi="Times New Roman" w:cs="Times New Roman"/>
          <w:color w:val="000000"/>
        </w:rPr>
        <w:t xml:space="preserve"> час</w:t>
      </w:r>
      <w:r w:rsidR="006C716C"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</w:rPr>
        <w:t xml:space="preserve"> в неделю. </w:t>
      </w:r>
    </w:p>
    <w:p w:rsidR="008846D0" w:rsidRDefault="00DC56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Нормативно-правовой и документальной базой программы  внеурочной деятельности по формированию культуры здоровья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на ступени начального общего образования являются:</w:t>
      </w:r>
    </w:p>
    <w:p w:rsidR="008846D0" w:rsidRDefault="00DC56EA">
      <w:pPr>
        <w:numPr>
          <w:ilvl w:val="0"/>
          <w:numId w:val="2"/>
        </w:numPr>
        <w:tabs>
          <w:tab w:val="left" w:pos="0"/>
          <w:tab w:val="left" w:pos="-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Закон Российской Федерации «Об образовании»;</w:t>
      </w:r>
    </w:p>
    <w:p w:rsidR="008846D0" w:rsidRDefault="00DC56EA">
      <w:pPr>
        <w:numPr>
          <w:ilvl w:val="0"/>
          <w:numId w:val="2"/>
        </w:numPr>
        <w:tabs>
          <w:tab w:val="left" w:pos="0"/>
          <w:tab w:val="left" w:pos="-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Федеральный государственный образовательный стандарт начального общего образования;</w:t>
      </w:r>
    </w:p>
    <w:p w:rsidR="008846D0" w:rsidRDefault="00DC56EA" w:rsidP="006C716C">
      <w:pPr>
        <w:spacing w:after="0" w:line="240" w:lineRule="auto"/>
        <w:ind w:firstLine="5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2.4.2.2821-10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«Гигиенические требования к режиму учебно-воспитательного процесса» (Приказ Минздрава от </w:t>
      </w:r>
      <w:r>
        <w:rPr>
          <w:rFonts w:ascii="Times New Roman" w:eastAsia="Times New Roman" w:hAnsi="Times New Roman" w:cs="Times New Roman"/>
          <w:sz w:val="24"/>
        </w:rPr>
        <w:t>29 декабря 2010 г. № 189</w:t>
      </w:r>
      <w:r>
        <w:rPr>
          <w:rFonts w:ascii="Times New Roman" w:eastAsia="Times New Roman" w:hAnsi="Times New Roman" w:cs="Times New Roman"/>
          <w:color w:val="333333"/>
          <w:sz w:val="24"/>
        </w:rPr>
        <w:t>) раздел 2.10.;</w:t>
      </w:r>
    </w:p>
    <w:p w:rsidR="008846D0" w:rsidRDefault="00DC56EA">
      <w:pPr>
        <w:numPr>
          <w:ilvl w:val="0"/>
          <w:numId w:val="3"/>
        </w:numPr>
        <w:tabs>
          <w:tab w:val="left" w:pos="0"/>
          <w:tab w:val="left" w:pos="-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О недопустимости перегрузок обучающихся в начальной школе (Письмо МО РФ № 220/11-13 от 20.02.1999);</w:t>
      </w:r>
    </w:p>
    <w:p w:rsidR="008846D0" w:rsidRDefault="00DC56EA">
      <w:pPr>
        <w:numPr>
          <w:ilvl w:val="0"/>
          <w:numId w:val="3"/>
        </w:numPr>
        <w:tabs>
          <w:tab w:val="left" w:pos="0"/>
          <w:tab w:val="left" w:pos="-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8846D0" w:rsidRDefault="00DC56EA">
      <w:pPr>
        <w:spacing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Рабочий план составлен с учетом следующих нормативных документов: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Федеральный закон «О физической культуре и спорте в РФ» от 04.12.2007г. №329-ФЗ (ред. От 21.04 2011г.).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Национальная доктрина образования в РФ. Постановление Правительства РФ от 04.10.2000г. № 751.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Базисный учебный план общеобразовательных учреждений РФ. Приказ МО РФ от 09.03.2004г. № 1312 (ред. От 30.08.2011г.).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Стратегия развития физической культуры и спорта на период до 2020г. Распоряжение правительства РФ от. 07.08.2009г. № 1101-р.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продукции мониторинга физического развития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Письмо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РФ от 29.03.2010г. № 06-499.</w:t>
      </w:r>
    </w:p>
    <w:p w:rsidR="008846D0" w:rsidRDefault="00DC56EA">
      <w:pPr>
        <w:numPr>
          <w:ilvl w:val="0"/>
          <w:numId w:val="4"/>
        </w:numPr>
        <w:spacing w:after="0" w:line="240" w:lineRule="auto"/>
        <w:ind w:left="720" w:right="19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Концепции Федеральной целевой программы развития образования на 2011-2015гг. Распоряжение правительства РФ от 07.02.2011г. №163-р. 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Реализация внеурочной деятельности по спортивно-оздоровительному направлению – это обучение детей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жизни, основных навыков сохранения здоровья. Отсутствие личных приоритетов здоровья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способствует значительному распространению в детской среде и различных форм разрушительного поведения, в том числе курения, алкоголизма и наркомании. Как никогда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актуальной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остаѐтся проблема сохранения и укрепления здоровья с раннего возраста. Решающая роль в еѐ решении отводится школе. Только здоровый ребѐнок может успешно учиться, продуктивно проводить свой досуг, стать в полной мере творцом своей судьбы.</w:t>
      </w: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Цель</w:t>
      </w:r>
      <w:r>
        <w:rPr>
          <w:rFonts w:ascii="Times New Roman" w:eastAsia="Times New Roman" w:hAnsi="Times New Roman" w:cs="Times New Roman"/>
        </w:rPr>
        <w:t xml:space="preserve">  внеурочной деятельности по спортивно-оздоровительному направлению «</w:t>
      </w:r>
      <w:r w:rsidR="00DA0F5C">
        <w:rPr>
          <w:rFonts w:ascii="Times New Roman" w:eastAsia="Times New Roman" w:hAnsi="Times New Roman" w:cs="Times New Roman"/>
        </w:rPr>
        <w:t>Общая физическая подготовка</w:t>
      </w:r>
      <w:r>
        <w:rPr>
          <w:rFonts w:ascii="Times New Roman" w:eastAsia="Times New Roman" w:hAnsi="Times New Roman" w:cs="Times New Roman"/>
        </w:rPr>
        <w:t>» – развиват</w:t>
      </w:r>
      <w:r w:rsidR="009E5EDF">
        <w:rPr>
          <w:rFonts w:ascii="Times New Roman" w:eastAsia="Times New Roman" w:hAnsi="Times New Roman" w:cs="Times New Roman"/>
        </w:rPr>
        <w:t>ь физические качества учащихся 2</w:t>
      </w:r>
      <w:r>
        <w:rPr>
          <w:rFonts w:ascii="Times New Roman" w:eastAsia="Times New Roman" w:hAnsi="Times New Roman" w:cs="Times New Roman"/>
        </w:rPr>
        <w:t xml:space="preserve"> класса и совершенствовать двигательные, удовлетворить индивидуальные двигательные потребности. </w:t>
      </w: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Цели конкретизированы следующими </w:t>
      </w:r>
      <w:r>
        <w:rPr>
          <w:rFonts w:ascii="Times New Roman" w:eastAsia="Times New Roman" w:hAnsi="Times New Roman" w:cs="Times New Roman"/>
          <w:b/>
        </w:rPr>
        <w:t>задачами:</w:t>
      </w:r>
    </w:p>
    <w:p w:rsidR="008846D0" w:rsidRDefault="00DC56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Образовательные</w:t>
      </w:r>
      <w:r>
        <w:rPr>
          <w:rFonts w:ascii="Calibri" w:eastAsia="Calibri" w:hAnsi="Calibri" w:cs="Calibri"/>
          <w:sz w:val="24"/>
          <w:shd w:val="clear" w:color="auto" w:fill="FFFFFF"/>
        </w:rPr>
        <w:t>:</w:t>
      </w:r>
    </w:p>
    <w:p w:rsidR="008846D0" w:rsidRDefault="00DC56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-сформировать общие представления о технике и тактике игры в пионербол, начальные навыки судейства;</w:t>
      </w:r>
    </w:p>
    <w:p w:rsidR="008846D0" w:rsidRDefault="00DC56EA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ознакомить учащихся с правилами самоконтроля состояния здоровья на занятиях и дома;</w:t>
      </w:r>
    </w:p>
    <w:p w:rsidR="008846D0" w:rsidRDefault="00DC56EA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формировать правильную осанку;</w:t>
      </w:r>
    </w:p>
    <w:p w:rsidR="008846D0" w:rsidRDefault="00DC56EA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обучать диафрагмально-релаксационному дыханию;</w:t>
      </w:r>
    </w:p>
    <w:p w:rsidR="008846D0" w:rsidRDefault="00DC56EA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изучать комплексы физических упражнений с оздоровительной направленностью;</w:t>
      </w:r>
    </w:p>
    <w:p w:rsidR="008846D0" w:rsidRDefault="00DC56EA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формировать у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навыки здорового образа жизни.</w:t>
      </w:r>
    </w:p>
    <w:p w:rsidR="008846D0" w:rsidRDefault="00DC5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Развивающие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8846D0" w:rsidRDefault="00DC56E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развивать и совершенствовать его физические и психомоторные качества, обеспечивающие высокую дееспособность; </w:t>
      </w:r>
    </w:p>
    <w:p w:rsidR="008846D0" w:rsidRDefault="00DC56E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8846D0" w:rsidRDefault="00DC5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Воспитательные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8846D0" w:rsidRDefault="00DC56EA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прививать жизненно важные гигиенические навыки;</w:t>
      </w:r>
    </w:p>
    <w:p w:rsidR="008846D0" w:rsidRDefault="00DC56EA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содействовать развитию познавательных интересов, творческой активности и инициативы;</w:t>
      </w:r>
    </w:p>
    <w:p w:rsidR="008846D0" w:rsidRDefault="00DC56EA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стимулировать развитие волевых и нравственных качеств, определяющих формирование личности ребёнка; </w:t>
      </w:r>
    </w:p>
    <w:p w:rsidR="008846D0" w:rsidRDefault="00DC56EA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формировать умения самостоятельно заниматься физическими упражнениями.</w:t>
      </w:r>
    </w:p>
    <w:p w:rsidR="008846D0" w:rsidRDefault="00DC5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Оздоровительные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:rsidR="008846D0" w:rsidRDefault="00DC56EA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улучшать функциональное состояние организма;</w:t>
      </w:r>
    </w:p>
    <w:p w:rsidR="008846D0" w:rsidRDefault="00DC56EA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повышать физическую и умственную работоспособность;</w:t>
      </w:r>
    </w:p>
    <w:p w:rsidR="008846D0" w:rsidRDefault="00DC56EA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способствовать снижению заболеваемости.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направлена не только на физическое развитие ребенка, но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психо-эмоциональное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социальное развитие личности. </w:t>
      </w: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«</w:t>
      </w:r>
      <w:r w:rsidR="00DA0F5C">
        <w:rPr>
          <w:rFonts w:ascii="Times New Roman" w:eastAsia="Times New Roman" w:hAnsi="Times New Roman" w:cs="Times New Roman"/>
          <w:color w:val="000000"/>
          <w:sz w:val="24"/>
        </w:rPr>
        <w:t>Общая физическая подготовка</w:t>
      </w:r>
      <w:r>
        <w:rPr>
          <w:rFonts w:ascii="Times New Roman" w:eastAsia="Times New Roman" w:hAnsi="Times New Roman" w:cs="Times New Roman"/>
          <w:color w:val="000000"/>
          <w:sz w:val="24"/>
        </w:rPr>
        <w:t>»  включает в себя подвижные игры, п</w:t>
      </w:r>
      <w:r w:rsidR="00DA0F5C">
        <w:rPr>
          <w:rFonts w:ascii="Times New Roman" w:eastAsia="Times New Roman" w:hAnsi="Times New Roman" w:cs="Times New Roman"/>
          <w:color w:val="000000"/>
          <w:sz w:val="24"/>
        </w:rPr>
        <w:t>ионербол, элементы баскетбола, С</w:t>
      </w:r>
      <w:r>
        <w:rPr>
          <w:rFonts w:ascii="Times New Roman" w:eastAsia="Times New Roman" w:hAnsi="Times New Roman" w:cs="Times New Roman"/>
          <w:color w:val="000000"/>
          <w:sz w:val="24"/>
        </w:rPr>
        <w:t>ФП.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Актуальность программы</w:t>
      </w:r>
      <w:r>
        <w:rPr>
          <w:rFonts w:ascii="Times New Roman" w:eastAsia="Times New Roman" w:hAnsi="Times New Roman" w:cs="Times New Roman"/>
        </w:rPr>
        <w:t xml:space="preserve"> 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8846D0" w:rsidRDefault="00DC56E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Проблема сохранения и укрепления здоровья детей в наши дни становится все более актуальной: мы наблюдаем резкое снижение процентов здоровых детей. Этому может быть много объяснений: неблагоприятная экологическая обстановка, снижение уровня жизни некоторых слоев населения, значительные нервно-психические нагрузки и др.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</w:t>
      </w:r>
    </w:p>
    <w:p w:rsidR="008846D0" w:rsidRDefault="00DC56E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8846D0" w:rsidRDefault="008846D0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4"/>
        </w:rPr>
      </w:pPr>
    </w:p>
    <w:p w:rsidR="008846D0" w:rsidRDefault="00DC56EA">
      <w:pPr>
        <w:tabs>
          <w:tab w:val="left" w:pos="274"/>
        </w:tabs>
        <w:spacing w:after="0" w:line="322" w:lineRule="auto"/>
        <w:ind w:right="29"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  <w:t>Целью реализации</w:t>
      </w: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 xml:space="preserve"> основной образовательной программы начального </w:t>
      </w: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общего образования является обеспечение планируемых результатов по </w:t>
      </w:r>
      <w:r>
        <w:rPr>
          <w:rFonts w:ascii="Times New Roman" w:eastAsia="Times New Roman" w:hAnsi="Times New Roman" w:cs="Times New Roman"/>
          <w:spacing w:val="-10"/>
          <w:sz w:val="24"/>
          <w:shd w:val="clear" w:color="auto" w:fill="FFFFFF"/>
        </w:rPr>
        <w:t xml:space="preserve">достижению выпускником начальной общеобразовательной школы целевых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установок, знаний, умений, навыков и компетенций, определяемых </w:t>
      </w:r>
      <w:r>
        <w:rPr>
          <w:rFonts w:ascii="Times New Roman" w:eastAsia="Times New Roman" w:hAnsi="Times New Roman" w:cs="Times New Roman"/>
          <w:spacing w:val="-9"/>
          <w:sz w:val="24"/>
          <w:shd w:val="clear" w:color="auto" w:fill="FFFFFF"/>
        </w:rPr>
        <w:t xml:space="preserve">личностными, семейными, общественными, государственными потребностями </w:t>
      </w:r>
      <w:r>
        <w:rPr>
          <w:rFonts w:ascii="Times New Roman" w:eastAsia="Times New Roman" w:hAnsi="Times New Roman" w:cs="Times New Roman"/>
          <w:spacing w:val="-10"/>
          <w:sz w:val="24"/>
          <w:shd w:val="clear" w:color="auto" w:fill="FFFFFF"/>
        </w:rPr>
        <w:t xml:space="preserve">и возможностями ребёнка младшего школьного возраста, индивидуальными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особенностями его развития и состояния здоровья.</w:t>
      </w:r>
    </w:p>
    <w:p w:rsidR="008846D0" w:rsidRDefault="00DC56EA">
      <w:pPr>
        <w:tabs>
          <w:tab w:val="left" w:pos="274"/>
        </w:tabs>
        <w:spacing w:after="0" w:line="322" w:lineRule="auto"/>
        <w:ind w:right="29"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:rsidR="008846D0" w:rsidRDefault="00DC56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Следовательно, выпускник младших классов, 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правдимым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креативным</w:t>
      </w:r>
      <w:proofErr w:type="spellEnd"/>
      <w:r>
        <w:rPr>
          <w:rFonts w:ascii="Times New Roman" w:eastAsia="Times New Roman" w:hAnsi="Times New Roman" w:cs="Times New Roman"/>
          <w:sz w:val="24"/>
        </w:rPr>
        <w:t>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8846D0" w:rsidRDefault="00DC56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ФГОС на ступени начального общего образования решаются следующие </w:t>
      </w:r>
      <w:r>
        <w:rPr>
          <w:rFonts w:ascii="Times New Roman" w:eastAsia="Times New Roman" w:hAnsi="Times New Roman" w:cs="Times New Roman"/>
          <w:b/>
          <w:sz w:val="24"/>
        </w:rPr>
        <w:t>задачи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846D0" w:rsidRDefault="00DC56EA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становление основ гражданской идентичности и мировоззрения обучающихся;</w:t>
      </w:r>
    </w:p>
    <w:p w:rsidR="008846D0" w:rsidRDefault="00DC56EA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8846D0" w:rsidRDefault="00DC56EA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8846D0" w:rsidRDefault="00DC56EA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укрепление физического и духовного здоровья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46D0" w:rsidRDefault="00DC56EA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Описание места предмета в учебном плане.  </w:t>
      </w:r>
    </w:p>
    <w:p w:rsidR="008846D0" w:rsidRDefault="00DC56EA">
      <w:pPr>
        <w:tabs>
          <w:tab w:val="left" w:pos="290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</w:t>
      </w:r>
      <w:r w:rsidR="00896707">
        <w:rPr>
          <w:rFonts w:ascii="Times New Roman" w:eastAsia="Times New Roman" w:hAnsi="Times New Roman" w:cs="Times New Roman"/>
          <w:sz w:val="24"/>
        </w:rPr>
        <w:t xml:space="preserve"> данного курса </w:t>
      </w:r>
      <w:r>
        <w:rPr>
          <w:rFonts w:ascii="Times New Roman" w:eastAsia="Times New Roman" w:hAnsi="Times New Roman" w:cs="Times New Roman"/>
          <w:sz w:val="24"/>
        </w:rPr>
        <w:t>является тематичес</w:t>
      </w:r>
      <w:r w:rsidR="009E5EDF">
        <w:rPr>
          <w:rFonts w:ascii="Times New Roman" w:eastAsia="Times New Roman" w:hAnsi="Times New Roman" w:cs="Times New Roman"/>
          <w:sz w:val="24"/>
        </w:rPr>
        <w:t>кой и разработана для учащихся 2</w:t>
      </w:r>
      <w:r w:rsidR="006C71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E5EDF">
        <w:rPr>
          <w:rFonts w:ascii="Times New Roman" w:eastAsia="Times New Roman" w:hAnsi="Times New Roman" w:cs="Times New Roman"/>
          <w:sz w:val="24"/>
        </w:rPr>
        <w:t>ых</w:t>
      </w:r>
      <w:proofErr w:type="spellEnd"/>
      <w:r w:rsidR="009E5EDF">
        <w:rPr>
          <w:rFonts w:ascii="Times New Roman" w:eastAsia="Times New Roman" w:hAnsi="Times New Roman" w:cs="Times New Roman"/>
          <w:sz w:val="24"/>
        </w:rPr>
        <w:t xml:space="preserve">  классов  </w:t>
      </w:r>
      <w:r w:rsidR="00DA0F5C">
        <w:rPr>
          <w:rFonts w:ascii="Times New Roman" w:eastAsia="Times New Roman" w:hAnsi="Times New Roman" w:cs="Times New Roman"/>
          <w:sz w:val="24"/>
        </w:rPr>
        <w:t>Ш</w:t>
      </w:r>
      <w:r w:rsidR="009E5EDF">
        <w:rPr>
          <w:rFonts w:ascii="Times New Roman" w:eastAsia="Times New Roman" w:hAnsi="Times New Roman" w:cs="Times New Roman"/>
          <w:sz w:val="24"/>
        </w:rPr>
        <w:t xml:space="preserve">колы  </w:t>
      </w:r>
      <w:r w:rsidR="00DA0F5C">
        <w:rPr>
          <w:rFonts w:ascii="Times New Roman" w:eastAsia="Times New Roman" w:hAnsi="Times New Roman" w:cs="Times New Roman"/>
          <w:sz w:val="24"/>
        </w:rPr>
        <w:t xml:space="preserve"> №3</w:t>
      </w:r>
      <w:r>
        <w:rPr>
          <w:rFonts w:ascii="Times New Roman" w:eastAsia="Times New Roman" w:hAnsi="Times New Roman" w:cs="Times New Roman"/>
          <w:sz w:val="24"/>
        </w:rPr>
        <w:t xml:space="preserve">»  </w:t>
      </w:r>
    </w:p>
    <w:p w:rsidR="008846D0" w:rsidRDefault="00924018">
      <w:pPr>
        <w:tabs>
          <w:tab w:val="left" w:pos="290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Общий объем программы – 68 часов, режим занятий  2</w:t>
      </w:r>
      <w:r w:rsidR="00DA0F5C">
        <w:rPr>
          <w:rFonts w:ascii="Times New Roman" w:eastAsia="Times New Roman" w:hAnsi="Times New Roman" w:cs="Times New Roman"/>
          <w:sz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</w:rPr>
        <w:t>а</w:t>
      </w:r>
      <w:r w:rsidR="00DC56EA">
        <w:rPr>
          <w:rFonts w:ascii="Times New Roman" w:eastAsia="Times New Roman" w:hAnsi="Times New Roman" w:cs="Times New Roman"/>
          <w:sz w:val="24"/>
        </w:rPr>
        <w:t xml:space="preserve"> в неделю.</w:t>
      </w:r>
    </w:p>
    <w:p w:rsidR="008846D0" w:rsidRDefault="00DC56EA">
      <w:pPr>
        <w:tabs>
          <w:tab w:val="left" w:pos="290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Предусмотренные программой занятия проводятся в спортивном зале и на открытом воздухе.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6707" w:rsidRDefault="00896707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96707" w:rsidRDefault="00896707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96707" w:rsidRDefault="00896707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</w:p>
    <w:p w:rsidR="00896707" w:rsidRDefault="00896707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846D0" w:rsidRDefault="00896707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DC56EA">
        <w:rPr>
          <w:rFonts w:ascii="Times New Roman" w:eastAsia="Times New Roman" w:hAnsi="Times New Roman" w:cs="Times New Roman"/>
          <w:b/>
          <w:sz w:val="28"/>
        </w:rPr>
        <w:t>Планируемые результаты реализации программы</w:t>
      </w:r>
    </w:p>
    <w:p w:rsidR="008846D0" w:rsidRDefault="008846D0">
      <w:pPr>
        <w:tabs>
          <w:tab w:val="left" w:pos="2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846D0" w:rsidRDefault="00DC56EA">
      <w:pPr>
        <w:spacing w:after="0" w:line="240" w:lineRule="auto"/>
        <w:ind w:left="66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здоровьяу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обучающихся формируются познавательные, личностные, регулятивные, коммуникативные универсальные учебные действия.</w:t>
      </w:r>
    </w:p>
    <w:p w:rsidR="008846D0" w:rsidRDefault="00DC56EA">
      <w:pPr>
        <w:spacing w:after="0" w:line="240" w:lineRule="auto"/>
        <w:ind w:left="66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8846D0" w:rsidRDefault="00DC56EA">
      <w:pPr>
        <w:numPr>
          <w:ilvl w:val="0"/>
          <w:numId w:val="10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личностные результаты — готовность и способность обучающихся к саморазвитию,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 российской, гражданской идентичности; </w:t>
      </w:r>
    </w:p>
    <w:p w:rsidR="008846D0" w:rsidRDefault="00DC56EA">
      <w:pPr>
        <w:numPr>
          <w:ilvl w:val="0"/>
          <w:numId w:val="10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результаты — освоенные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универсальные учебные действия (познавательные, регулятивные и коммуникативные);</w:t>
      </w:r>
    </w:p>
    <w:p w:rsidR="008846D0" w:rsidRDefault="00DC56EA">
      <w:pPr>
        <w:numPr>
          <w:ilvl w:val="0"/>
          <w:numId w:val="10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8846D0" w:rsidRDefault="00DC56EA">
      <w:pPr>
        <w:spacing w:after="0" w:line="240" w:lineRule="auto"/>
        <w:ind w:left="66" w:firstLine="8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Личностными результатами 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color w:val="333333"/>
          <w:sz w:val="24"/>
        </w:rPr>
        <w:t>Спортивные игры</w:t>
      </w:r>
      <w:r>
        <w:rPr>
          <w:rFonts w:ascii="Times New Roman" w:eastAsia="Times New Roman" w:hAnsi="Times New Roman" w:cs="Times New Roman"/>
          <w:sz w:val="24"/>
        </w:rPr>
        <w:t>» является формирование следующих умений:</w:t>
      </w:r>
    </w:p>
    <w:p w:rsidR="008846D0" w:rsidRDefault="00DC56EA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Определять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высказывать</w:t>
      </w:r>
      <w:r>
        <w:rPr>
          <w:rFonts w:ascii="Times New Roman" w:eastAsia="Times New Roman" w:hAnsi="Times New Roman" w:cs="Times New Roman"/>
          <w:sz w:val="24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8846D0" w:rsidRDefault="00DC56EA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eastAsia="Times New Roman" w:hAnsi="Times New Roman" w:cs="Times New Roman"/>
          <w:b/>
          <w:i/>
          <w:sz w:val="24"/>
        </w:rPr>
        <w:t>делать выбор,</w:t>
      </w:r>
      <w:r>
        <w:rPr>
          <w:rFonts w:ascii="Times New Roman" w:eastAsia="Times New Roman" w:hAnsi="Times New Roman" w:cs="Times New Roman"/>
          <w:sz w:val="24"/>
        </w:rPr>
        <w:t xml:space="preserve"> при поддержке других участников группы и педагога, как поступить.</w:t>
      </w:r>
    </w:p>
    <w:p w:rsidR="008846D0" w:rsidRDefault="00DC56EA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результатами программы внеурочной деятельности по спортивно-оздоровительному направлению «</w:t>
      </w:r>
      <w:r w:rsidR="00DA0F5C">
        <w:rPr>
          <w:rFonts w:ascii="Times New Roman" w:eastAsia="Times New Roman" w:hAnsi="Times New Roman" w:cs="Times New Roman"/>
          <w:color w:val="333333"/>
          <w:sz w:val="24"/>
        </w:rPr>
        <w:t>ОФП</w:t>
      </w:r>
      <w:r>
        <w:rPr>
          <w:rFonts w:ascii="Times New Roman" w:eastAsia="Times New Roman" w:hAnsi="Times New Roman" w:cs="Times New Roman"/>
          <w:sz w:val="24"/>
        </w:rPr>
        <w:t>»  - является формирование следующих универсальных учебных действий (УУД):</w:t>
      </w:r>
    </w:p>
    <w:p w:rsidR="008846D0" w:rsidRDefault="00DC56EA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Регулятивные УУД: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Определять </w:t>
      </w:r>
      <w:r>
        <w:rPr>
          <w:rFonts w:ascii="Times New Roman" w:eastAsia="Times New Roman" w:hAnsi="Times New Roman" w:cs="Times New Roman"/>
          <w:i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формулировать</w:t>
      </w:r>
      <w:r>
        <w:rPr>
          <w:rFonts w:ascii="Times New Roman" w:eastAsia="Times New Roman" w:hAnsi="Times New Roman" w:cs="Times New Roman"/>
          <w:sz w:val="24"/>
        </w:rPr>
        <w:t xml:space="preserve"> цель деятельности на уроке с помощью учителя.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Проговаривать</w:t>
      </w:r>
      <w:r>
        <w:rPr>
          <w:rFonts w:ascii="Times New Roman" w:eastAsia="Times New Roman" w:hAnsi="Times New Roman" w:cs="Times New Roman"/>
          <w:sz w:val="24"/>
        </w:rPr>
        <w:t xml:space="preserve"> последовательность действий на уроке.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Учить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высказывать</w:t>
      </w:r>
      <w:r>
        <w:rPr>
          <w:rFonts w:ascii="Times New Roman" w:eastAsia="Times New Roman" w:hAnsi="Times New Roman" w:cs="Times New Roman"/>
          <w:sz w:val="24"/>
        </w:rPr>
        <w:t>своё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предположение (версию) на основе работы с иллюстрацией, учить </w:t>
      </w:r>
      <w:r>
        <w:rPr>
          <w:rFonts w:ascii="Times New Roman" w:eastAsia="Times New Roman" w:hAnsi="Times New Roman" w:cs="Times New Roman"/>
          <w:b/>
          <w:i/>
          <w:sz w:val="24"/>
        </w:rPr>
        <w:t>работать</w:t>
      </w:r>
      <w:r>
        <w:rPr>
          <w:rFonts w:ascii="Times New Roman" w:eastAsia="Times New Roman" w:hAnsi="Times New Roman" w:cs="Times New Roman"/>
          <w:sz w:val="24"/>
        </w:rPr>
        <w:t xml:space="preserve"> по предложенному учителем плану.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Учиться совместно с учителем и другими учениками </w:t>
      </w:r>
      <w:r>
        <w:rPr>
          <w:rFonts w:ascii="Times New Roman" w:eastAsia="Times New Roman" w:hAnsi="Times New Roman" w:cs="Times New Roman"/>
          <w:b/>
          <w:i/>
          <w:sz w:val="24"/>
        </w:rPr>
        <w:t>давать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эмоциональную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оценку</w:t>
      </w:r>
      <w:r>
        <w:rPr>
          <w:rFonts w:ascii="Times New Roman" w:eastAsia="Times New Roman" w:hAnsi="Times New Roman" w:cs="Times New Roman"/>
          <w:sz w:val="24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класса на уроке.</w:t>
      </w:r>
    </w:p>
    <w:p w:rsidR="008846D0" w:rsidRDefault="00DC56EA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846D0" w:rsidRDefault="00DC56EA">
      <w:pPr>
        <w:spacing w:after="0" w:line="240" w:lineRule="auto"/>
        <w:ind w:left="460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Познавательные УУД:</w:t>
      </w:r>
    </w:p>
    <w:p w:rsidR="008846D0" w:rsidRDefault="00DC56EA">
      <w:pPr>
        <w:numPr>
          <w:ilvl w:val="0"/>
          <w:numId w:val="13"/>
        </w:numPr>
        <w:tabs>
          <w:tab w:val="left" w:pos="820"/>
        </w:tabs>
        <w:suppressAutoHyphens/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Делать предварительный отбор источников информации: </w:t>
      </w:r>
      <w:r>
        <w:rPr>
          <w:rFonts w:ascii="Times New Roman" w:eastAsia="Times New Roman" w:hAnsi="Times New Roman" w:cs="Times New Roman"/>
          <w:b/>
          <w:i/>
          <w:sz w:val="24"/>
        </w:rPr>
        <w:t>ориентироваться</w:t>
      </w:r>
      <w:r>
        <w:rPr>
          <w:rFonts w:ascii="Times New Roman" w:eastAsia="Times New Roman" w:hAnsi="Times New Roman" w:cs="Times New Roman"/>
          <w:sz w:val="24"/>
        </w:rPr>
        <w:t xml:space="preserve"> в учебнике (на развороте, в оглавлении, в словаре).</w:t>
      </w:r>
    </w:p>
    <w:p w:rsidR="008846D0" w:rsidRDefault="00DC56EA">
      <w:pPr>
        <w:numPr>
          <w:ilvl w:val="0"/>
          <w:numId w:val="13"/>
        </w:numPr>
        <w:tabs>
          <w:tab w:val="left" w:pos="820"/>
        </w:tabs>
        <w:suppressAutoHyphens/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Добывать новые знания: </w:t>
      </w:r>
      <w:r>
        <w:rPr>
          <w:rFonts w:ascii="Times New Roman" w:eastAsia="Times New Roman" w:hAnsi="Times New Roman" w:cs="Times New Roman"/>
          <w:b/>
          <w:i/>
          <w:sz w:val="24"/>
        </w:rPr>
        <w:t>находить ответы</w:t>
      </w:r>
      <w:r>
        <w:rPr>
          <w:rFonts w:ascii="Times New Roman" w:eastAsia="Times New Roman" w:hAnsi="Times New Roman" w:cs="Times New Roman"/>
          <w:sz w:val="24"/>
        </w:rPr>
        <w:t xml:space="preserve"> на вопросы, используя учебник, свой жизненный опыт и информацию, полученную на уроке.</w:t>
      </w:r>
    </w:p>
    <w:p w:rsidR="008846D0" w:rsidRDefault="00DC56EA">
      <w:pPr>
        <w:numPr>
          <w:ilvl w:val="0"/>
          <w:numId w:val="13"/>
        </w:numPr>
        <w:tabs>
          <w:tab w:val="left" w:pos="820"/>
        </w:tabs>
        <w:suppressAutoHyphens/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Перерабатывать полученную информацию: </w:t>
      </w:r>
      <w:r>
        <w:rPr>
          <w:rFonts w:ascii="Times New Roman" w:eastAsia="Times New Roman" w:hAnsi="Times New Roman" w:cs="Times New Roman"/>
          <w:b/>
          <w:i/>
          <w:sz w:val="24"/>
        </w:rPr>
        <w:t>делать</w:t>
      </w:r>
      <w:r>
        <w:rPr>
          <w:rFonts w:ascii="Times New Roman" w:eastAsia="Times New Roman" w:hAnsi="Times New Roman" w:cs="Times New Roman"/>
          <w:sz w:val="24"/>
        </w:rPr>
        <w:t xml:space="preserve"> выводы в результате совместной работы всего класса.</w:t>
      </w:r>
    </w:p>
    <w:p w:rsidR="008846D0" w:rsidRDefault="00DC56EA">
      <w:pPr>
        <w:numPr>
          <w:ilvl w:val="0"/>
          <w:numId w:val="13"/>
        </w:numPr>
        <w:tabs>
          <w:tab w:val="left" w:pos="820"/>
        </w:tabs>
        <w:suppressAutoHyphens/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846D0" w:rsidRDefault="00DC56EA">
      <w:pPr>
        <w:numPr>
          <w:ilvl w:val="0"/>
          <w:numId w:val="13"/>
        </w:numPr>
        <w:tabs>
          <w:tab w:val="left" w:pos="820"/>
        </w:tabs>
        <w:suppressAutoHyphens/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3. Коммуникативные УУД</w:t>
      </w:r>
      <w:r>
        <w:rPr>
          <w:rFonts w:ascii="Times New Roman" w:eastAsia="Times New Roman" w:hAnsi="Times New Roman" w:cs="Times New Roman"/>
          <w:i/>
          <w:sz w:val="24"/>
        </w:rPr>
        <w:t>:</w:t>
      </w:r>
    </w:p>
    <w:p w:rsidR="008846D0" w:rsidRDefault="00DC56E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846D0" w:rsidRDefault="00DC56E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Слушать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понимать</w:t>
      </w:r>
      <w:r>
        <w:rPr>
          <w:rFonts w:ascii="Times New Roman" w:eastAsia="Times New Roman" w:hAnsi="Times New Roman" w:cs="Times New Roman"/>
          <w:sz w:val="24"/>
        </w:rPr>
        <w:t xml:space="preserve"> речь других.</w:t>
      </w:r>
    </w:p>
    <w:p w:rsidR="008846D0" w:rsidRDefault="00DC56E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846D0" w:rsidRDefault="00DC56E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Совместно договариваться о правилах общения и поведения в школе и следовать им.</w:t>
      </w:r>
    </w:p>
    <w:p w:rsidR="008846D0" w:rsidRDefault="00DC56E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Учиться выполнять различные роли в группе (лидера, исполнителя, критика).</w:t>
      </w:r>
    </w:p>
    <w:p w:rsidR="008846D0" w:rsidRDefault="00DC56EA">
      <w:pPr>
        <w:numPr>
          <w:ilvl w:val="0"/>
          <w:numId w:val="1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846D0" w:rsidRDefault="008846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8846D0" w:rsidRDefault="00DC56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Оздоровительные результаты программы внеурочной деятельности:</w:t>
      </w:r>
    </w:p>
    <w:p w:rsidR="008846D0" w:rsidRDefault="00DC56EA">
      <w:pPr>
        <w:numPr>
          <w:ilvl w:val="0"/>
          <w:numId w:val="1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осознание 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8846D0" w:rsidRDefault="00DC56EA">
      <w:pPr>
        <w:numPr>
          <w:ilvl w:val="0"/>
          <w:numId w:val="1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8846D0" w:rsidRDefault="00DC56EA">
      <w:pPr>
        <w:spacing w:after="0" w:line="240" w:lineRule="auto"/>
        <w:ind w:left="66" w:firstLine="7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8846D0" w:rsidRDefault="008846D0">
      <w:pPr>
        <w:spacing w:after="0" w:line="240" w:lineRule="auto"/>
        <w:ind w:left="66" w:firstLine="785"/>
        <w:jc w:val="both"/>
        <w:rPr>
          <w:rFonts w:ascii="Times New Roman" w:eastAsia="Times New Roman" w:hAnsi="Times New Roman" w:cs="Times New Roman"/>
          <w:sz w:val="24"/>
        </w:rPr>
      </w:pP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уровню подготовки</w:t>
      </w:r>
    </w:p>
    <w:p w:rsidR="008846D0" w:rsidRDefault="008846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результате освоения обязательного минимума содержания программы ученики должны: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ЗНАТЬ: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влияние физических упражнений на организм человека;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способы закаливания организма и основные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ѐмы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самомассажа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особенности и способы движений и передвижений человека; </w:t>
      </w:r>
    </w:p>
    <w:p w:rsidR="008846D0" w:rsidRDefault="00DC56EA">
      <w:pPr>
        <w:spacing w:after="3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терминологию разучиваемых упражнений; </w:t>
      </w:r>
    </w:p>
    <w:p w:rsidR="008846D0" w:rsidRDefault="00DC56EA">
      <w:pPr>
        <w:spacing w:after="3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основы личной гигиены;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причины травматизма на занятиях подвижными и спортивными играми и правила его предупреждения. </w:t>
      </w:r>
    </w:p>
    <w:p w:rsidR="008846D0" w:rsidRDefault="008846D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УМЕТЬ: </w:t>
      </w:r>
    </w:p>
    <w:p w:rsidR="008846D0" w:rsidRDefault="00DC56EA">
      <w:pPr>
        <w:spacing w:after="3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выполнять комплексы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упражнений для развития основных физических качеств;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осуществлять индивидуальные и групповые действия в подвижных и спортивных играх; </w:t>
      </w:r>
    </w:p>
    <w:p w:rsidR="008846D0" w:rsidRDefault="008846D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-взаимодействовать с одноклассниками в процессе занятий физкультурой на уроке и во внеурочных мероприятиях;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-соблюдать технику безопасности при выполнении физических упражнений;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-пользоваться современным спортивным инвентарѐм и оборудованием, специальными техническими средствами с целью повышения эффективности самостоятельных форм занятий.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ИСПОЛЬЗОВАТЬ </w:t>
      </w:r>
      <w:r>
        <w:rPr>
          <w:rFonts w:ascii="Times New Roman" w:eastAsia="Times New Roman" w:hAnsi="Times New Roman" w:cs="Times New Roman"/>
          <w:color w:val="000000"/>
        </w:rPr>
        <w:t xml:space="preserve">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проведения самостоятельных занятий по развитию физических качеств, совершенствованию техники движений; </w:t>
      </w:r>
    </w:p>
    <w:p w:rsidR="008846D0" w:rsidRDefault="00DC56E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соблюдения правил и норм поведения в индивидуальной и коллективной двигательной деятельности;</w:t>
      </w:r>
    </w:p>
    <w:p w:rsidR="008846D0" w:rsidRDefault="008846D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6D0" w:rsidRDefault="008846D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6D0" w:rsidRDefault="00DC56E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Учебно-тематическое планирование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Разделы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Темы </w:t>
            </w: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Спортивные игры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Мини-футбол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игры;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профилактика травматизма;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гигиена футболиста;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удара по мячу;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ведения мяча;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остановки и отбора мяча;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тактические комбинации;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пропаганда игры - проект «Мини-футбол в школу» </w:t>
            </w:r>
          </w:p>
          <w:p w:rsidR="008846D0" w:rsidRDefault="008846D0">
            <w:pPr>
              <w:spacing w:after="0" w:line="240" w:lineRule="auto"/>
            </w:pP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Баскетбол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правила игры;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профилактика травматизма;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гигиена баскетболиста;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ведения мяча;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передачи мяча;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техника бросков мяча </w:t>
            </w:r>
          </w:p>
          <w:p w:rsidR="008846D0" w:rsidRDefault="008846D0">
            <w:pPr>
              <w:spacing w:after="0" w:line="240" w:lineRule="auto"/>
            </w:pP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Пионербол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правила игры;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охрана здоровья и гигиена;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профилактика травматизма;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техника игры в пионербол;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тактика игры в пионербол;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игровая практика </w:t>
            </w:r>
          </w:p>
          <w:p w:rsidR="008846D0" w:rsidRDefault="008846D0">
            <w:pPr>
              <w:spacing w:after="0" w:line="240" w:lineRule="auto"/>
            </w:pP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игры, направленные на развитие основных физических качеств;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развитие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основных физических качеств </w:t>
            </w:r>
          </w:p>
          <w:p w:rsidR="008846D0" w:rsidRDefault="008846D0">
            <w:pPr>
              <w:spacing w:after="0" w:line="240" w:lineRule="auto"/>
            </w:pPr>
          </w:p>
        </w:tc>
      </w:tr>
      <w:tr w:rsidR="008846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Организация и проведение спортивных мероприятий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технология организации и проведения спортивных мероприятий;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организация и проведение спортивных праздников и соревнований</w:t>
            </w:r>
          </w:p>
        </w:tc>
      </w:tr>
    </w:tbl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8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846D0" w:rsidRDefault="00DC5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КАЛЕНДАРНО-ТЕМАТИЧЕСКОЕ ПЛАНИРОВАНИЕ 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DC5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2 класс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2 часа в неделю, 68 часов в год)</w:t>
      </w: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915" w:type="dxa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1419"/>
        <w:gridCol w:w="990"/>
        <w:gridCol w:w="111"/>
        <w:gridCol w:w="1878"/>
        <w:gridCol w:w="397"/>
        <w:gridCol w:w="1823"/>
        <w:gridCol w:w="46"/>
        <w:gridCol w:w="1945"/>
        <w:gridCol w:w="22"/>
        <w:gridCol w:w="12"/>
        <w:gridCol w:w="856"/>
        <w:gridCol w:w="850"/>
      </w:tblGrid>
      <w:tr w:rsidR="00DC56EA" w:rsidTr="000D6FE3">
        <w:trPr>
          <w:trHeight w:val="12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Раздел программы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Содержание учебного материала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обучающихся</w:t>
            </w:r>
            <w:proofErr w:type="gramEnd"/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по плану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по факту</w:t>
            </w:r>
          </w:p>
        </w:tc>
      </w:tr>
      <w:tr w:rsidR="008846D0" w:rsidTr="00DC56EA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1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3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Экскурсия в страну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подвижными играми.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 «К своим флажкам».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ехнике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безопасности на занятиях подвижными играми.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Упражнения в ходьбе. Комплекс № 1.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Обычный бег.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Понятия: подвижная игра, правила игры.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«К своим флажкам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безопасности.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универсальные умения по взаимодействию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группах.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MV Boli" w:eastAsia="MV Boli" w:hAnsi="MV Boli" w:cs="MV Boli"/>
                <w:color w:val="000000"/>
                <w:sz w:val="28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 «Пятнашки».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«Пятнашки».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3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Прыжки на месте. Игра «Прыгающие воробышки»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Прыжки на месте на двух и одной ноге. Подвижная игра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«Прыгающие воробышки».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бегом, прыжками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общей физической подготовкой. Развитие скоростно-силовых способностей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технике безопасности на занятиях общей физической подготовкой.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Понятия: физические качества (способности), общая физическая подготовка.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Прыжок в длину с места. Эстафеты.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безопасности.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по воздействию на развитие основных физических качеств.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скоростно-силовые способности.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скоростных способностей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Эстафеты с бегом и прыжками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 w:rsidP="00DC56EA">
            <w:r>
              <w:rPr>
                <w:rFonts w:eastAsia="Times New Roman"/>
              </w:rPr>
              <w:t xml:space="preserve">Эстафеты с бегом и </w:t>
            </w:r>
            <w:r w:rsidRPr="00DC56EA">
              <w:t>прыжками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по воздействию на развитие основных физических качеств.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скоростные способности.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скоростных способностей  Эстафеты.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скоростные способности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выносливости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Прыжки со скакалкой.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со скакалкой. Прыжки со скакалкой.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по воздействию на развитие основных физических качеств.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прыжков со скакалкой.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Игра «Зайцы в огороде».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и на месте. Подвижная игра «Зайцы в огороде».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бегом, прыжками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спортивных мероприятий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Спортивный праздник «Мы сильные, мы ловкие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 и спортивные конкурсы между командами классов.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MV Boli" w:eastAsia="MV Boli" w:hAnsi="MV Boli" w:cs="MV Boli"/>
                <w:color w:val="000000"/>
                <w:sz w:val="28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46D0" w:rsidTr="00DC56EA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подвижными играми. Игра «Лисы и куры».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технике безопасности на занятиях подвижными играми.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Подвижная игра «Лисы и куры».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безопасности.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бегом, прыжками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 с предметами: с малым мячом. Игра «Играй, играй, мяч не теряй»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.Подвижная игра «Играй, играй, мяч не теряй».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различных упражнений с мячом.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мячом.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20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Игры с прыжками с использованием скакалки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и на месте. Подвижная игра «Рыбак и рыбки».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упражнений со скакалкой и прыжков через скакалку.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Подвижная игра «Третий лишний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«Третий лишний».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общей физической подготовкой. Развитие силовых способностей. Ползание по гимнастической скамейке.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технике безопасности на занятиях общей физической подготовкой.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Ползание по гимнастической скамейке различными способами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безопасности.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по воздействию на развитие основных физических качеств.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ползания по гимнастической скамейке.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силовые способности.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силовых способностей и гибкости. Лазание по гимнастической стенке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Лазание по гимнастической стенке.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лазания по гимнастической стенке.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силовые способности и гибкость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спортивных мероприятий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Спортивный праздник «Папа, мама, я - спортивная семья».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 и спортивные конкурсы между семейными командами.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46D0" w:rsidTr="000D6FE3">
        <w:trPr>
          <w:trHeight w:val="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Баскетбол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баскетболом. Специальные передвижения без мяча. Бросок мяча снизу на месте. Ловля мяча на месте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технике безопасности на занятиях баскетболом. Понятия: что такое баскетбол, цель игры, правила игры.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Бросок мяча снизу на месте. Ловля мяча на месте. Игра «Бросай – поймай». Развитие координационных способностей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броска и ловли мяча.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по воздействию на развитие основных физических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качеств.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координационные способности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Баскетбол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Передача мяча снизу на месте. Ловля мяча на месте. Бросок мяча в щит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Передача мяча снизу на месте. Ловля мяча на месте. Бросок мяча в щит.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 «Бросай – поймай». Развитие координационных способностей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передачи, ловли и броска мяча в щит мяча.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Баскетбол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Бросок мяча в корзину.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Тестирование силовых способностей: бросок баскетбольного мяча двумя руками из-за головы на дальность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ОРУ. Передача мяча снизу на месте. Ловля мяча на месте. Бросок мяча в корзину.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Тестирование: бросок баскетбольного мяча двумя руками из-за головы на дальность. Игра «Бросай – поймай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передачи, ловли и броска мяча в корзину.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Демонстрировать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бросок баскетбольного мяча двумя руками из-за головы на дальность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спортивных мероприятий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Спортивный праздник «Страна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баскетболия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 и спортивные конкурсы с передачей, ловлей, ведением баскетбольного мяча между командами классов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координационных способностей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 с передачами, ловлей и ведением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баскетбольного мяча.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передач, ловли и ведения баскетбольного мяча.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координационные способности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физическая подготовка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Тестирование координационных способностей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Тестирование: прыжки в сторону через линию за 20 сек.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Эстафеты с передачей, ловлей и ведением баскетбольного мяча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передач, ловли и ведения баскетбольного мяча.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координационные способности.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Демонстрировать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прыжки в сторону через линию за 20 сек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«Два мороза».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«Два мороза».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Подвижные игры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упражнения. Подвижная игра «Космонавты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Комплекс ОРУ № 2.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Подвижная игра «Космонавты».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играть в подвижные игры с бегом.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спортивных мероприятий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Спортивный праздник: «Проводы русской зимы - масленица».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Спортивные конкурсы между командами классов.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846D0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пионербол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Инструктаж по технике безопасности при проведении игры. Предупреждение травматизма. Переход.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Инструктаж по технике безопасности на занятиях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Специальные упражнения в парах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технику владения мячом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пионербол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Броски мяча из-за головы двумя руками в парах, тройках.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Броски мяча в парах, в стенку, через сетку.      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ОРУ в движении. Специальные упражнения в пар.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Правила игры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владения мячом и универсальные умения по взаимодействию в парах и команде.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пионербол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Обучение подаче мяча, упражнения для рук. Передача в парах.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Упражнения с набивным мячом.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Подача мяча в парах и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игры.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пионербол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Подача мяча. Приём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мяча после подачи на месте.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Приём мяча после перемещения. Бег с остановками и изменением направления.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Подача мяча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парах и приём мяча  в тройках после перемещения.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технику владения мячом и универсальные умения по взаимодействию в парах и команде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пионербол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Передача мяча внутри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команды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пражнения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для рук, ног, туловища.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Передача мяча через сетку с места.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тренировочная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облюдать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правила игры.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Мини-футбол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Правила безопасности на занятиях мини-футболом. Удар по неподвижному и катящему мячу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Инструктаж по технике безопасности на занятиях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мини-футболом.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 </w:t>
            </w:r>
          </w:p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Понятия: цель, правила игры, площадка, состав команды в мини-футболе. </w:t>
            </w:r>
          </w:p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Специальные упражнения в парах. Эстафеты. 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владения мячом и универсальные умения по взаимодействию в парах и команде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Мини-футбол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Остановка мяча, ведение мяча Остановка мяча, ведение мяча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Специальные упражнения в парах. Эстафеты с ведением футбольного мяча.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владения мячом и универсальные умения по взаимодействию в парах и команде.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Мини-футбол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Остановка мяча, ведение мяча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ОРУ в движении. Специальные упражнения в парах. Игра в мини-футбол.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технику владения мячом и универсальные умения по взаимодействию в команде.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56EA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спортивных мероприятий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Турнир по мини-футболу.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Турнир по мини-футболу среди команд классов по правилам проекта «Мини-футбол в школу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игровой деятельности </w:t>
            </w:r>
          </w:p>
          <w:p w:rsidR="008846D0" w:rsidRDefault="008846D0">
            <w:pPr>
              <w:spacing w:after="0" w:line="240" w:lineRule="auto"/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DC56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26-31.05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6D0" w:rsidRDefault="008846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716C" w:rsidTr="000D6FE3">
        <w:trPr>
          <w:trHeight w:val="1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6C" w:rsidRDefault="006C71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33F1D" w:rsidRDefault="00C33F1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33F1D" w:rsidRDefault="00C33F1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846D0" w:rsidRDefault="006C716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</w:t>
      </w:r>
      <w:r w:rsidR="00DC56EA">
        <w:rPr>
          <w:rFonts w:ascii="Times New Roman" w:eastAsia="Times New Roman" w:hAnsi="Times New Roman" w:cs="Times New Roman"/>
          <w:b/>
          <w:color w:val="000000"/>
          <w:sz w:val="28"/>
        </w:rPr>
        <w:t>Материально-техническое обеспечение</w:t>
      </w:r>
    </w:p>
    <w:p w:rsidR="009E5EDF" w:rsidRDefault="009E5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0E02"/>
          <w:sz w:val="24"/>
        </w:rPr>
      </w:pPr>
    </w:p>
    <w:p w:rsidR="009E5EDF" w:rsidRDefault="009E5E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0E02"/>
          <w:sz w:val="24"/>
        </w:rPr>
      </w:pPr>
    </w:p>
    <w:p w:rsidR="008846D0" w:rsidRDefault="00DC56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0E02"/>
          <w:sz w:val="24"/>
        </w:rPr>
      </w:pPr>
      <w:r>
        <w:rPr>
          <w:rFonts w:ascii="Times New Roman" w:eastAsia="Times New Roman" w:hAnsi="Times New Roman" w:cs="Times New Roman"/>
          <w:color w:val="170E02"/>
          <w:sz w:val="24"/>
        </w:rPr>
        <w:t>Для реализации программы необходима материально-техническая база:</w:t>
      </w:r>
    </w:p>
    <w:p w:rsidR="008846D0" w:rsidRDefault="00DC56EA">
      <w:pPr>
        <w:tabs>
          <w:tab w:val="left" w:pos="770"/>
        </w:tabs>
        <w:suppressAutoHyphens/>
        <w:spacing w:after="0" w:line="240" w:lineRule="auto"/>
        <w:ind w:left="1130" w:hanging="360"/>
        <w:jc w:val="both"/>
        <w:rPr>
          <w:rFonts w:ascii="Times New Roman" w:eastAsia="Times New Roman" w:hAnsi="Times New Roman" w:cs="Times New Roman"/>
          <w:b/>
          <w:i/>
          <w:color w:val="170E02"/>
          <w:sz w:val="24"/>
        </w:rPr>
      </w:pPr>
      <w:r>
        <w:rPr>
          <w:rFonts w:ascii="Times New Roman" w:eastAsia="Times New Roman" w:hAnsi="Times New Roman" w:cs="Times New Roman"/>
          <w:b/>
          <w:color w:val="170E02"/>
          <w:sz w:val="24"/>
        </w:rPr>
        <w:t>Учебные пособия</w:t>
      </w:r>
      <w:r>
        <w:rPr>
          <w:rFonts w:ascii="Times New Roman" w:eastAsia="Times New Roman" w:hAnsi="Times New Roman" w:cs="Times New Roman"/>
          <w:b/>
          <w:i/>
          <w:color w:val="170E02"/>
          <w:sz w:val="24"/>
        </w:rPr>
        <w:t xml:space="preserve">: </w:t>
      </w:r>
    </w:p>
    <w:p w:rsidR="008846D0" w:rsidRDefault="00DC56EA">
      <w:pPr>
        <w:numPr>
          <w:ilvl w:val="0"/>
          <w:numId w:val="16"/>
        </w:numPr>
        <w:tabs>
          <w:tab w:val="left" w:pos="0"/>
          <w:tab w:val="left" w:pos="-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70E02"/>
          <w:sz w:val="24"/>
        </w:rPr>
      </w:pPr>
      <w:r>
        <w:rPr>
          <w:rFonts w:ascii="Times New Roman" w:eastAsia="Times New Roman" w:hAnsi="Times New Roman" w:cs="Times New Roman"/>
          <w:color w:val="170E02"/>
          <w:sz w:val="24"/>
        </w:rPr>
        <w:t>натуральные пособия (реальные объекты живой и неживой природы</w:t>
      </w:r>
      <w:proofErr w:type="gramStart"/>
      <w:r>
        <w:rPr>
          <w:rFonts w:ascii="Times New Roman" w:eastAsia="Times New Roman" w:hAnsi="Times New Roman" w:cs="Times New Roman"/>
          <w:color w:val="170E02"/>
          <w:sz w:val="24"/>
        </w:rPr>
        <w:t xml:space="preserve">,):   </w:t>
      </w:r>
      <w:proofErr w:type="gramEnd"/>
    </w:p>
    <w:p w:rsidR="008846D0" w:rsidRDefault="00DC56EA">
      <w:pPr>
        <w:numPr>
          <w:ilvl w:val="0"/>
          <w:numId w:val="16"/>
        </w:numPr>
        <w:tabs>
          <w:tab w:val="left" w:pos="0"/>
          <w:tab w:val="left" w:pos="-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70E02"/>
          <w:sz w:val="24"/>
        </w:rPr>
      </w:pPr>
      <w:r>
        <w:rPr>
          <w:rFonts w:ascii="Times New Roman" w:eastAsia="Times New Roman" w:hAnsi="Times New Roman" w:cs="Times New Roman"/>
          <w:color w:val="170E02"/>
          <w:sz w:val="24"/>
        </w:rPr>
        <w:t>изобразительные наглядные пособия (рисунки, схематические рисунки, схемы, таблицы) плакаты, презентации: «Комплекс упражнений утренней гимнастики», «Первая помощь», «Пропаганда здорового образа жизни»,  «Правильная осанка», «Гимнастика для глаз» и т.п.</w:t>
      </w:r>
    </w:p>
    <w:p w:rsidR="008846D0" w:rsidRDefault="00DC56EA">
      <w:pPr>
        <w:numPr>
          <w:ilvl w:val="0"/>
          <w:numId w:val="16"/>
        </w:numPr>
        <w:tabs>
          <w:tab w:val="left" w:pos="0"/>
          <w:tab w:val="left" w:pos="-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70E02"/>
          <w:sz w:val="24"/>
        </w:rPr>
      </w:pPr>
      <w:r>
        <w:rPr>
          <w:rFonts w:ascii="Times New Roman" w:eastAsia="Times New Roman" w:hAnsi="Times New Roman" w:cs="Times New Roman"/>
          <w:color w:val="170E02"/>
          <w:sz w:val="24"/>
        </w:rPr>
        <w:t>измерительные приборы: весы, часы.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170E02"/>
          <w:sz w:val="24"/>
        </w:rPr>
        <w:t xml:space="preserve">       Спортивный инвентарь.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Гимнастическая стенка;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Гимнастические скамейки;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Гимнастические маты;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Скакалки;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Мячи набивные;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Мячи волейбольные, баскетбольные;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Мячи для мини-футбола;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Сетка волейбольная;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Рулетка - 1 штука;</w:t>
      </w:r>
    </w:p>
    <w:p w:rsidR="008846D0" w:rsidRDefault="00DC56EA">
      <w:pPr>
        <w:spacing w:after="0" w:line="240" w:lineRule="auto"/>
        <w:ind w:left="2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Секундомер - 1 штука.</w:t>
      </w:r>
    </w:p>
    <w:p w:rsidR="008846D0" w:rsidRDefault="00DC56EA">
      <w:pPr>
        <w:tabs>
          <w:tab w:val="left" w:pos="770"/>
        </w:tabs>
        <w:suppressAutoHyphens/>
        <w:spacing w:after="0" w:line="240" w:lineRule="auto"/>
        <w:ind w:left="220"/>
        <w:rPr>
          <w:rFonts w:ascii="Times New Roman" w:eastAsia="Times New Roman" w:hAnsi="Times New Roman" w:cs="Times New Roman"/>
          <w:color w:val="170E02"/>
          <w:sz w:val="24"/>
        </w:rPr>
      </w:pPr>
      <w:r>
        <w:rPr>
          <w:rFonts w:ascii="Times New Roman" w:eastAsia="Times New Roman" w:hAnsi="Times New Roman" w:cs="Times New Roman"/>
          <w:color w:val="170E02"/>
          <w:sz w:val="24"/>
        </w:rPr>
        <w:t xml:space="preserve"> Баскетбольная площадка, щит, кольцо,</w:t>
      </w:r>
    </w:p>
    <w:p w:rsidR="008846D0" w:rsidRDefault="00DC56EA">
      <w:pPr>
        <w:spacing w:after="0" w:line="240" w:lineRule="auto"/>
        <w:ind w:left="2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12. Малый обруч (60 см),</w:t>
      </w:r>
    </w:p>
    <w:p w:rsidR="008846D0" w:rsidRDefault="00DC56EA">
      <w:pPr>
        <w:suppressAutoHyphens/>
        <w:spacing w:after="0" w:line="240" w:lineRule="auto"/>
        <w:ind w:left="2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Гимнастические палки,</w:t>
      </w:r>
    </w:p>
    <w:p w:rsidR="008846D0" w:rsidRDefault="00DC56EA">
      <w:pPr>
        <w:spacing w:after="0" w:line="240" w:lineRule="auto"/>
        <w:ind w:left="2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Теннисные мячи,</w:t>
      </w:r>
    </w:p>
    <w:p w:rsidR="008846D0" w:rsidRDefault="00DC56EA">
      <w:pPr>
        <w:spacing w:after="0" w:line="240" w:lineRule="auto"/>
        <w:ind w:left="2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Скакалки</w:t>
      </w:r>
    </w:p>
    <w:p w:rsidR="008846D0" w:rsidRDefault="008846D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88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DC56E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Список литературы </w:t>
      </w:r>
    </w:p>
    <w:p w:rsidR="008846D0" w:rsidRDefault="008846D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DC56E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1.Антропова М.В., Кузнецова, Л.М.  Режим дня школьника. М.: изд. Центр 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2002.- 205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8846D0" w:rsidRDefault="00DC56EA">
      <w:pPr>
        <w:spacing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Гатман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Б., </w:t>
      </w:r>
      <w:proofErr w:type="spellStart"/>
      <w:r>
        <w:rPr>
          <w:rFonts w:ascii="Times New Roman" w:eastAsia="Times New Roman" w:hAnsi="Times New Roman" w:cs="Times New Roman"/>
          <w:sz w:val="24"/>
        </w:rPr>
        <w:t>Финнеган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Т., Все о тренировке юного баскетболиста. Издательство АСТ, 2007</w:t>
      </w:r>
    </w:p>
    <w:p w:rsidR="008846D0" w:rsidRDefault="00DC56E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Дереклеева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Н.И., Двигательные игры, тренинги и уроки здоровья: 1-5 классы. – М.: ВАКО, 2007 г. - / Мастерская учителя.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4.Дереклеева Н.И. ,Справочник классного руководителя: 5 класс / Под ред. И.С. Артюховой. – </w:t>
      </w:r>
      <w:proofErr w:type="gramStart"/>
      <w:r>
        <w:rPr>
          <w:rFonts w:ascii="Times New Roman" w:eastAsia="Times New Roman" w:hAnsi="Times New Roman" w:cs="Times New Roman"/>
          <w:sz w:val="24"/>
        </w:rPr>
        <w:t>М.: ВАКО, 2007 г., - 167 с. (Педагогика.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Психология.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Управление.)</w:t>
      </w:r>
      <w:proofErr w:type="gramEnd"/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5.Карасева Т.В., Современные аспекты реализации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// Основная школа – 2005. – № 11. – С. 75–78.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6.КовалькоВ.И.,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технологии в основной школе:/ В.И. </w:t>
      </w:r>
      <w:proofErr w:type="spellStart"/>
      <w:r>
        <w:rPr>
          <w:rFonts w:ascii="Times New Roman" w:eastAsia="Times New Roman" w:hAnsi="Times New Roman" w:cs="Times New Roman"/>
          <w:sz w:val="24"/>
        </w:rPr>
        <w:t>Ковалько</w:t>
      </w:r>
      <w:proofErr w:type="spellEnd"/>
      <w:r>
        <w:rPr>
          <w:rFonts w:ascii="Times New Roman" w:eastAsia="Times New Roman" w:hAnsi="Times New Roman" w:cs="Times New Roman"/>
          <w:sz w:val="24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Вако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2004. – 124 </w:t>
      </w:r>
      <w:proofErr w:type="spellStart"/>
      <w:r>
        <w:rPr>
          <w:rFonts w:ascii="Times New Roman" w:eastAsia="Times New Roman" w:hAnsi="Times New Roman" w:cs="Times New Roman"/>
          <w:sz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7.Ковалько В.И., Школа физкультминуток (1-11 классы): Практические разработки физкультминуток, гимнастических комплексов, подвижных игр. – М.: ВАКО, 2007 г. – / Мастерская учителя.</w:t>
      </w:r>
    </w:p>
    <w:p w:rsidR="008846D0" w:rsidRDefault="00DC56EA">
      <w:pPr>
        <w:tabs>
          <w:tab w:val="left" w:pos="37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Колодницкий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Г.А., Кузнецов В.С. Внеурочная деятельность учащихся.     Волейбол.  </w:t>
      </w:r>
    </w:p>
    <w:p w:rsidR="008846D0" w:rsidRDefault="00DC56EA">
      <w:pPr>
        <w:tabs>
          <w:tab w:val="left" w:pos="37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Кузнецов В.С.,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Колодницкий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Г.А.. Упражнения и игры с мячами. Издательство НЦ ЭНАС, 2006г. </w:t>
      </w:r>
    </w:p>
    <w:p w:rsidR="008846D0" w:rsidRDefault="00DC56EA">
      <w:pPr>
        <w:tabs>
          <w:tab w:val="left" w:pos="3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10. Мальцев А.И., Быстрее, выше, сильнее! Легкая атлетика и гимнастика для школьников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2005г. 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10. Патрикеев А.Ю., Подвижные игры. М.: </w:t>
      </w:r>
      <w:proofErr w:type="spellStart"/>
      <w:r>
        <w:rPr>
          <w:rFonts w:ascii="Times New Roman" w:eastAsia="Times New Roman" w:hAnsi="Times New Roman" w:cs="Times New Roman"/>
          <w:sz w:val="24"/>
        </w:rPr>
        <w:t>Вако</w:t>
      </w:r>
      <w:proofErr w:type="spellEnd"/>
      <w:r>
        <w:rPr>
          <w:rFonts w:ascii="Times New Roman" w:eastAsia="Times New Roman" w:hAnsi="Times New Roman" w:cs="Times New Roman"/>
          <w:sz w:val="24"/>
        </w:rPr>
        <w:t>, 2007. - 176с. - / Мозаика детского отдыха.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11.Синягина  Н.Ю., Как сохранить и укрепить здоровье детей: психологические установки и упражнения [Текст] / Н.Ю.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Синягина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И.В. Кузнецова. – М.: </w:t>
      </w:r>
      <w:proofErr w:type="spellStart"/>
      <w:r>
        <w:rPr>
          <w:rFonts w:ascii="Times New Roman" w:eastAsia="Times New Roman" w:hAnsi="Times New Roman" w:cs="Times New Roman"/>
          <w:sz w:val="24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</w:rPr>
        <w:t>, 2003. – 112 с.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Смирнов Н.К.,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образовательные технологии в работе учителя и Школы. М.: АРКТИ, 2003. – 268 с.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13.Степанова О.А., Оздоровительные технологии в школе. //   №1 - 2003, с.57.</w:t>
      </w:r>
    </w:p>
    <w:p w:rsidR="008846D0" w:rsidRDefault="00DC56EA">
      <w:pPr>
        <w:tabs>
          <w:tab w:val="left" w:pos="77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14.Якиманская  И.С., Личностно-ориентированное обучение. – М.:  1991. – 120 с.</w:t>
      </w:r>
    </w:p>
    <w:p w:rsidR="008846D0" w:rsidRDefault="008846D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46D0" w:rsidRDefault="008846D0">
      <w:pPr>
        <w:jc w:val="both"/>
        <w:rPr>
          <w:rFonts w:ascii="Times New Roman" w:eastAsia="Times New Roman" w:hAnsi="Times New Roman" w:cs="Times New Roman"/>
        </w:rPr>
      </w:pPr>
    </w:p>
    <w:sectPr w:rsidR="008846D0" w:rsidSect="001D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583"/>
    <w:multiLevelType w:val="multilevel"/>
    <w:tmpl w:val="61A8D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A425D"/>
    <w:multiLevelType w:val="multilevel"/>
    <w:tmpl w:val="60AC2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66CB8"/>
    <w:multiLevelType w:val="multilevel"/>
    <w:tmpl w:val="2CBA2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E91DD0"/>
    <w:multiLevelType w:val="multilevel"/>
    <w:tmpl w:val="FDC06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86F0E"/>
    <w:multiLevelType w:val="multilevel"/>
    <w:tmpl w:val="92B6C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6B2FC1"/>
    <w:multiLevelType w:val="multilevel"/>
    <w:tmpl w:val="51DE0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CB2C73"/>
    <w:multiLevelType w:val="multilevel"/>
    <w:tmpl w:val="D0FCE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0E7144"/>
    <w:multiLevelType w:val="multilevel"/>
    <w:tmpl w:val="210E6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DD79A3"/>
    <w:multiLevelType w:val="multilevel"/>
    <w:tmpl w:val="84789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A3650B"/>
    <w:multiLevelType w:val="multilevel"/>
    <w:tmpl w:val="51C67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C65F63"/>
    <w:multiLevelType w:val="multilevel"/>
    <w:tmpl w:val="2DC67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A145D"/>
    <w:multiLevelType w:val="multilevel"/>
    <w:tmpl w:val="B2C6C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5111E5"/>
    <w:multiLevelType w:val="multilevel"/>
    <w:tmpl w:val="79901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F20EBC"/>
    <w:multiLevelType w:val="multilevel"/>
    <w:tmpl w:val="E126F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FD06A4"/>
    <w:multiLevelType w:val="multilevel"/>
    <w:tmpl w:val="C0D64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B165C7"/>
    <w:multiLevelType w:val="multilevel"/>
    <w:tmpl w:val="BA087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13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15"/>
  </w:num>
  <w:num w:numId="13">
    <w:abstractNumId w:val="9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6D0"/>
    <w:rsid w:val="000817E0"/>
    <w:rsid w:val="000D6FE3"/>
    <w:rsid w:val="001D00C2"/>
    <w:rsid w:val="00623C00"/>
    <w:rsid w:val="006C716C"/>
    <w:rsid w:val="008846D0"/>
    <w:rsid w:val="00896707"/>
    <w:rsid w:val="00924018"/>
    <w:rsid w:val="00940671"/>
    <w:rsid w:val="009B2D15"/>
    <w:rsid w:val="009E5EDF"/>
    <w:rsid w:val="00C33F1D"/>
    <w:rsid w:val="00D00A1C"/>
    <w:rsid w:val="00DA0F5C"/>
    <w:rsid w:val="00DC56EA"/>
    <w:rsid w:val="00DE720F"/>
    <w:rsid w:val="00E46160"/>
    <w:rsid w:val="00F3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6EA"/>
    <w:pPr>
      <w:spacing w:after="0" w:line="240" w:lineRule="auto"/>
    </w:pPr>
  </w:style>
  <w:style w:type="paragraph" w:styleId="a4">
    <w:name w:val="Title"/>
    <w:basedOn w:val="a"/>
    <w:link w:val="a5"/>
    <w:qFormat/>
    <w:rsid w:val="000817E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817E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unhideWhenUsed/>
    <w:rsid w:val="000817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817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82B2-7C3A-4F5E-AEDA-75D8F704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FFF7896</cp:lastModifiedBy>
  <cp:revision>3</cp:revision>
  <cp:lastPrinted>2015-09-03T15:26:00Z</cp:lastPrinted>
  <dcterms:created xsi:type="dcterms:W3CDTF">2021-12-06T20:30:00Z</dcterms:created>
  <dcterms:modified xsi:type="dcterms:W3CDTF">2023-11-02T09:20:00Z</dcterms:modified>
</cp:coreProperties>
</file>