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58" w:rsidRDefault="00442758" w:rsidP="008F15B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ИНФОМАЦИЯ</w:t>
      </w:r>
    </w:p>
    <w:p w:rsidR="00442758" w:rsidRPr="00772261" w:rsidRDefault="00442758" w:rsidP="00772261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публикации в СМИ</w:t>
      </w:r>
    </w:p>
    <w:p w:rsidR="00AC7864" w:rsidRDefault="00AC7864" w:rsidP="00AC7864">
      <w:pPr>
        <w:shd w:val="clear" w:color="auto" w:fill="FFFFFF"/>
        <w:spacing w:before="225" w:after="225" w:line="240" w:lineRule="exac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78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Установлены дополнительные меры противодействия терроризму и обеспечения общественной безопасности</w:t>
      </w:r>
    </w:p>
    <w:p w:rsidR="00AC7864" w:rsidRPr="00772261" w:rsidRDefault="00AC7864" w:rsidP="00772261">
      <w:pPr>
        <w:shd w:val="clear" w:color="auto" w:fill="FFFFFF"/>
        <w:spacing w:before="150" w:after="15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Стратегии национальной безопасности Российской Федерации, утвержденной Указом Президента Российской Федерации от 31.12.2015 № 683, совершенствование правового регулирования предупреждения терроризма и экстремизма отнесено к числу главных направлений обеспечения государственной и общественной безопасности.</w:t>
      </w:r>
    </w:p>
    <w:p w:rsidR="00AC7864" w:rsidRPr="00AC7864" w:rsidRDefault="00AC7864" w:rsidP="00772261">
      <w:pPr>
        <w:shd w:val="clear" w:color="auto" w:fill="FFFFFF"/>
        <w:spacing w:before="150" w:after="15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 целях повышения эффективности противодействия террористическим и иным экстремистским проявлениям Государственной Думой Федерального Собрания Российской Федерации принят Федеральный закон от 06.07.2016 № 375-ФЗ "О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безопасности", который вступ</w:t>
      </w:r>
      <w:r w:rsidR="001105A9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20 июля 2016 года.</w:t>
      </w:r>
    </w:p>
    <w:p w:rsidR="00AC7864" w:rsidRPr="00AC7864" w:rsidRDefault="00AC7864" w:rsidP="00772261">
      <w:pPr>
        <w:shd w:val="clear" w:color="auto" w:fill="FFFFFF"/>
        <w:spacing w:before="150" w:after="15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772261" w:rsidRPr="0077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 перечень составов преступлений, ответственность за совершение которых наступает с 14 лет, в том числе:</w:t>
      </w:r>
      <w:r w:rsidR="0077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обучения в целях осуществления террористической деятельности (статья 205.3</w:t>
      </w:r>
      <w:r w:rsidR="00E0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); участие в террористическом сообществе (часть вторая статьи 205.4</w:t>
      </w:r>
      <w:r w:rsidR="00E0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); участие в деятельности террористической организации (часть вторая статьи 205.5</w:t>
      </w:r>
      <w:r w:rsidR="00E0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); несообщение о преступлении (статья 205.6</w:t>
      </w:r>
      <w:r w:rsidR="00E0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); участие в незаконном вооруженном формировании (часть вторая статьи 208</w:t>
      </w:r>
      <w:r w:rsidR="00E0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); угон судна воздушного или водного транспорта либо железнодорожного подвижного состава (статья 211</w:t>
      </w:r>
      <w:r w:rsidR="00E0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); участие в массовых беспорядках (часть вторая статьи 212</w:t>
      </w:r>
      <w:r w:rsidR="00E0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); и некоторые другие.</w:t>
      </w:r>
    </w:p>
    <w:p w:rsidR="00AC7864" w:rsidRPr="00AC7864" w:rsidRDefault="00AC7864" w:rsidP="00772261">
      <w:pPr>
        <w:shd w:val="clear" w:color="auto" w:fill="FFFFFF"/>
        <w:spacing w:before="150" w:after="15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Введена уголовная ответственность за несообщение в органы власти, уполномоченные рассматривать сообщения о преступлении, о лице, которое по достоверно известным сведениям готовит, совершает или совершило хотя бы одно из преступлений </w:t>
      </w:r>
      <w:r w:rsidR="00F31D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террористической направленности</w:t>
      </w: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этом лицо не подлежит уголовной ответственности за несообщение о подготовке или совершении преступления его супругом или близким родственником).</w:t>
      </w:r>
    </w:p>
    <w:p w:rsidR="00AC7864" w:rsidRPr="00AC7864" w:rsidRDefault="00AC7864" w:rsidP="00772261">
      <w:pPr>
        <w:shd w:val="clear" w:color="auto" w:fill="FFFFFF"/>
        <w:spacing w:before="150" w:after="15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установлена уголовная ответственность за совершение за пределами Российской Федерации акта международного терроризма против ее граждан или Российской Федерации.</w:t>
      </w:r>
    </w:p>
    <w:p w:rsidR="00AC7864" w:rsidRPr="00AC7864" w:rsidRDefault="00AC7864" w:rsidP="00772261">
      <w:pPr>
        <w:shd w:val="clear" w:color="auto" w:fill="FFFFFF"/>
        <w:spacing w:before="150" w:after="15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взаимосвязанные поправки внесены также в Уголовно-процессуальный кодекс Российской Федерации и другие Федеральные законы.</w:t>
      </w:r>
    </w:p>
    <w:p w:rsidR="00AC7864" w:rsidRPr="00AC7864" w:rsidRDefault="00AC7864" w:rsidP="00772261">
      <w:pPr>
        <w:shd w:val="clear" w:color="auto" w:fill="FFFFFF"/>
        <w:spacing w:before="150" w:after="15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8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Федерального закона позволит повысить гарантии безопасности жизни и здоровья граждан и противодействовать любым формам вовлечения их в преступную деятельность.</w:t>
      </w:r>
    </w:p>
    <w:p w:rsidR="00AB0250" w:rsidRPr="00AC7864" w:rsidRDefault="00AB0250" w:rsidP="00AC78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ACD" w:rsidRDefault="00355ACD" w:rsidP="00355ACD">
      <w:pPr>
        <w:jc w:val="left"/>
      </w:pPr>
    </w:p>
    <w:p w:rsidR="00355ACD" w:rsidRDefault="004E6F85" w:rsidP="00355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355ACD">
        <w:rPr>
          <w:rFonts w:ascii="Times New Roman" w:hAnsi="Times New Roman" w:cs="Times New Roman"/>
          <w:sz w:val="28"/>
          <w:szCs w:val="28"/>
        </w:rPr>
        <w:t>Нелидовск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55ACD">
        <w:rPr>
          <w:rFonts w:ascii="Times New Roman" w:hAnsi="Times New Roman" w:cs="Times New Roman"/>
          <w:sz w:val="28"/>
          <w:szCs w:val="28"/>
        </w:rPr>
        <w:t xml:space="preserve"> межрайонн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55ACD">
        <w:rPr>
          <w:rFonts w:ascii="Times New Roman" w:hAnsi="Times New Roman" w:cs="Times New Roman"/>
          <w:sz w:val="28"/>
          <w:szCs w:val="28"/>
        </w:rPr>
        <w:t xml:space="preserve"> прокурор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5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ACD" w:rsidRPr="00163D02" w:rsidRDefault="00355ACD" w:rsidP="00355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    </w:t>
      </w:r>
      <w:r w:rsidR="004E6F85">
        <w:rPr>
          <w:rFonts w:ascii="Times New Roman" w:hAnsi="Times New Roman" w:cs="Times New Roman"/>
          <w:sz w:val="28"/>
          <w:szCs w:val="28"/>
        </w:rPr>
        <w:t xml:space="preserve">    </w:t>
      </w:r>
      <w:r w:rsidR="006B3968">
        <w:rPr>
          <w:rFonts w:ascii="Times New Roman" w:hAnsi="Times New Roman" w:cs="Times New Roman"/>
          <w:sz w:val="28"/>
          <w:szCs w:val="28"/>
        </w:rPr>
        <w:t xml:space="preserve">       </w:t>
      </w:r>
      <w:r w:rsidR="004E6F85">
        <w:rPr>
          <w:rFonts w:ascii="Times New Roman" w:hAnsi="Times New Roman" w:cs="Times New Roman"/>
          <w:sz w:val="28"/>
          <w:szCs w:val="28"/>
        </w:rPr>
        <w:t xml:space="preserve"> </w:t>
      </w:r>
      <w:r w:rsidR="00D6263B">
        <w:rPr>
          <w:rFonts w:ascii="Times New Roman" w:hAnsi="Times New Roman" w:cs="Times New Roman"/>
          <w:sz w:val="28"/>
          <w:szCs w:val="28"/>
        </w:rPr>
        <w:t xml:space="preserve"> </w:t>
      </w:r>
      <w:r w:rsidR="004E6F85">
        <w:rPr>
          <w:rFonts w:ascii="Times New Roman" w:hAnsi="Times New Roman" w:cs="Times New Roman"/>
          <w:sz w:val="28"/>
          <w:szCs w:val="28"/>
        </w:rPr>
        <w:t>О.А. Мозолева</w:t>
      </w:r>
    </w:p>
    <w:p w:rsidR="00455118" w:rsidRPr="00772261" w:rsidRDefault="00355ACD" w:rsidP="00772261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А.А. Митрофанова, </w:t>
      </w:r>
      <w:r w:rsidR="004E6F85">
        <w:rPr>
          <w:rFonts w:ascii="Times New Roman" w:hAnsi="Times New Roman" w:cs="Times New Roman"/>
          <w:sz w:val="24"/>
          <w:szCs w:val="24"/>
        </w:rPr>
        <w:t>3-82-53</w:t>
      </w:r>
    </w:p>
    <w:sectPr w:rsidR="00455118" w:rsidRPr="00772261" w:rsidSect="007377F3">
      <w:headerReference w:type="default" r:id="rId6"/>
      <w:pgSz w:w="11906" w:h="16838"/>
      <w:pgMar w:top="1134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E41" w:rsidRDefault="000B4E41" w:rsidP="00D80F38">
      <w:r>
        <w:separator/>
      </w:r>
    </w:p>
  </w:endnote>
  <w:endnote w:type="continuationSeparator" w:id="1">
    <w:p w:rsidR="000B4E41" w:rsidRDefault="000B4E41" w:rsidP="00D8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E41" w:rsidRDefault="000B4E41" w:rsidP="00D80F38">
      <w:r>
        <w:separator/>
      </w:r>
    </w:p>
  </w:footnote>
  <w:footnote w:type="continuationSeparator" w:id="1">
    <w:p w:rsidR="000B4E41" w:rsidRDefault="000B4E41" w:rsidP="00D80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064629"/>
    </w:sdtPr>
    <w:sdtContent>
      <w:p w:rsidR="00D80F38" w:rsidRDefault="00843558">
        <w:pPr>
          <w:pStyle w:val="a3"/>
          <w:jc w:val="center"/>
        </w:pPr>
        <w:r>
          <w:fldChar w:fldCharType="begin"/>
        </w:r>
        <w:r w:rsidR="00D80F38">
          <w:instrText>PAGE   \* MERGEFORMAT</w:instrText>
        </w:r>
        <w:r>
          <w:fldChar w:fldCharType="separate"/>
        </w:r>
        <w:r w:rsidR="007377F3">
          <w:rPr>
            <w:noProof/>
          </w:rPr>
          <w:t>2</w:t>
        </w:r>
        <w:r>
          <w:fldChar w:fldCharType="end"/>
        </w:r>
      </w:p>
    </w:sdtContent>
  </w:sdt>
  <w:p w:rsidR="00D80F38" w:rsidRDefault="00D80F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77C"/>
    <w:rsid w:val="000B4E41"/>
    <w:rsid w:val="001105A9"/>
    <w:rsid w:val="0020077C"/>
    <w:rsid w:val="00311D72"/>
    <w:rsid w:val="00355ACD"/>
    <w:rsid w:val="00442758"/>
    <w:rsid w:val="00455118"/>
    <w:rsid w:val="004E6F85"/>
    <w:rsid w:val="005023C5"/>
    <w:rsid w:val="006B3968"/>
    <w:rsid w:val="007377F3"/>
    <w:rsid w:val="00772261"/>
    <w:rsid w:val="00843558"/>
    <w:rsid w:val="008A7936"/>
    <w:rsid w:val="008F15BD"/>
    <w:rsid w:val="00935EA1"/>
    <w:rsid w:val="00AB0250"/>
    <w:rsid w:val="00AC7864"/>
    <w:rsid w:val="00BB152A"/>
    <w:rsid w:val="00D6263B"/>
    <w:rsid w:val="00D80F38"/>
    <w:rsid w:val="00D95808"/>
    <w:rsid w:val="00E06C55"/>
    <w:rsid w:val="00F31D3B"/>
    <w:rsid w:val="00FF3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66"/>
  </w:style>
  <w:style w:type="paragraph" w:styleId="2">
    <w:name w:val="heading 2"/>
    <w:basedOn w:val="a"/>
    <w:link w:val="20"/>
    <w:uiPriority w:val="9"/>
    <w:qFormat/>
    <w:rsid w:val="00D9580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F38"/>
  </w:style>
  <w:style w:type="paragraph" w:styleId="a5">
    <w:name w:val="footer"/>
    <w:basedOn w:val="a"/>
    <w:link w:val="a6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0F38"/>
  </w:style>
  <w:style w:type="paragraph" w:styleId="a7">
    <w:name w:val="Balloon Text"/>
    <w:basedOn w:val="a"/>
    <w:link w:val="a8"/>
    <w:uiPriority w:val="99"/>
    <w:semiHidden/>
    <w:unhideWhenUsed/>
    <w:rsid w:val="004E6F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F8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4E6F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58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F38"/>
  </w:style>
  <w:style w:type="paragraph" w:styleId="a5">
    <w:name w:val="footer"/>
    <w:basedOn w:val="a"/>
    <w:link w:val="a6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0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cool</cp:lastModifiedBy>
  <cp:revision>38</cp:revision>
  <cp:lastPrinted>2016-07-31T13:52:00Z</cp:lastPrinted>
  <dcterms:created xsi:type="dcterms:W3CDTF">2015-04-13T13:08:00Z</dcterms:created>
  <dcterms:modified xsi:type="dcterms:W3CDTF">2016-07-31T14:32:00Z</dcterms:modified>
</cp:coreProperties>
</file>