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6D" w:rsidRDefault="00593A6D" w:rsidP="006B26C8">
      <w:pPr>
        <w:jc w:val="both"/>
        <w:rPr>
          <w:rFonts w:ascii="Times New Roman" w:hAnsi="Times New Roman" w:cs="Times New Roman"/>
          <w:sz w:val="28"/>
          <w:szCs w:val="28"/>
        </w:rPr>
      </w:pPr>
      <w:r>
        <w:rPr>
          <w:rFonts w:ascii="Times New Roman" w:hAnsi="Times New Roman" w:cs="Times New Roman"/>
          <w:sz w:val="28"/>
          <w:szCs w:val="28"/>
        </w:rPr>
        <w:t>ИНФОМАЦИЯ</w:t>
      </w:r>
    </w:p>
    <w:p w:rsidR="00593A6D" w:rsidRDefault="00593A6D" w:rsidP="006B26C8">
      <w:pPr>
        <w:jc w:val="both"/>
        <w:rPr>
          <w:rFonts w:ascii="Times New Roman" w:hAnsi="Times New Roman" w:cs="Times New Roman"/>
          <w:sz w:val="28"/>
          <w:szCs w:val="28"/>
        </w:rPr>
      </w:pPr>
      <w:r>
        <w:rPr>
          <w:rFonts w:ascii="Times New Roman" w:hAnsi="Times New Roman" w:cs="Times New Roman"/>
          <w:sz w:val="28"/>
          <w:szCs w:val="28"/>
        </w:rPr>
        <w:t>для публикации в СМИ</w:t>
      </w:r>
    </w:p>
    <w:p w:rsidR="00CB7E14" w:rsidRDefault="00CB7E14" w:rsidP="006B26C8">
      <w:pPr>
        <w:jc w:val="both"/>
        <w:rPr>
          <w:rFonts w:ascii="Times New Roman" w:hAnsi="Times New Roman" w:cs="Times New Roman"/>
          <w:sz w:val="28"/>
          <w:szCs w:val="28"/>
        </w:rPr>
      </w:pPr>
    </w:p>
    <w:p w:rsidR="00CB7E14" w:rsidRPr="00444AB7" w:rsidRDefault="00CB7E14" w:rsidP="00CB7E14">
      <w:pPr>
        <w:jc w:val="center"/>
        <w:rPr>
          <w:rFonts w:ascii="Times New Roman" w:hAnsi="Times New Roman" w:cs="Times New Roman"/>
          <w:b/>
          <w:sz w:val="28"/>
          <w:szCs w:val="28"/>
        </w:rPr>
      </w:pPr>
      <w:bookmarkStart w:id="0" w:name="_GoBack"/>
      <w:r w:rsidRPr="00444AB7">
        <w:rPr>
          <w:rFonts w:ascii="Times New Roman" w:hAnsi="Times New Roman" w:cs="Times New Roman"/>
          <w:b/>
          <w:sz w:val="28"/>
          <w:szCs w:val="28"/>
        </w:rPr>
        <w:t xml:space="preserve">Защита персональных данных обучающихся и учителей </w:t>
      </w:r>
    </w:p>
    <w:p w:rsidR="00CB7E14" w:rsidRPr="00444AB7" w:rsidRDefault="00CB7E14" w:rsidP="00CB7E14">
      <w:pPr>
        <w:jc w:val="center"/>
        <w:rPr>
          <w:rFonts w:ascii="Times New Roman" w:hAnsi="Times New Roman" w:cs="Times New Roman"/>
          <w:b/>
          <w:sz w:val="28"/>
          <w:szCs w:val="28"/>
        </w:rPr>
      </w:pPr>
      <w:r w:rsidRPr="00444AB7">
        <w:rPr>
          <w:rFonts w:ascii="Times New Roman" w:hAnsi="Times New Roman" w:cs="Times New Roman"/>
          <w:b/>
          <w:sz w:val="28"/>
          <w:szCs w:val="28"/>
        </w:rPr>
        <w:t>в образовательных организациях</w:t>
      </w:r>
    </w:p>
    <w:bookmarkEnd w:id="0"/>
    <w:p w:rsidR="009E6B8D" w:rsidRDefault="009E6B8D" w:rsidP="00CB7E14">
      <w:pPr>
        <w:jc w:val="both"/>
        <w:rPr>
          <w:rFonts w:ascii="Times New Roman" w:hAnsi="Times New Roman" w:cs="Times New Roman"/>
          <w:sz w:val="28"/>
          <w:szCs w:val="28"/>
        </w:rPr>
      </w:pPr>
    </w:p>
    <w:p w:rsidR="00CB7E14" w:rsidRPr="00CB7E14" w:rsidRDefault="00CB7E14" w:rsidP="00CB7E14">
      <w:pPr>
        <w:pStyle w:val="a7"/>
        <w:spacing w:before="0" w:beforeAutospacing="0" w:after="0" w:afterAutospacing="0"/>
        <w:ind w:firstLine="708"/>
        <w:jc w:val="both"/>
        <w:rPr>
          <w:sz w:val="28"/>
          <w:szCs w:val="28"/>
        </w:rPr>
      </w:pPr>
      <w:r w:rsidRPr="00CB7E14">
        <w:rPr>
          <w:sz w:val="28"/>
          <w:szCs w:val="28"/>
        </w:rPr>
        <w:t>Защита персональных данных учащихся и учителей в образовательных организациях осуществляется в соответствии с Конституцией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Кроме того, в целях обеспечения защиты персональных данных в соответствии с этими федеральными законами приняты подзаконные нормативные правовые акты (постановления Правительства Российской Федерации, ведомственные нормативные правовые акты).</w:t>
      </w:r>
    </w:p>
    <w:p w:rsidR="00CB7E14" w:rsidRPr="00CB7E14" w:rsidRDefault="00CB7E14" w:rsidP="00CB7E14">
      <w:pPr>
        <w:pStyle w:val="a7"/>
        <w:spacing w:before="0" w:beforeAutospacing="0" w:after="0" w:afterAutospacing="0"/>
        <w:ind w:firstLine="708"/>
        <w:jc w:val="both"/>
        <w:rPr>
          <w:sz w:val="28"/>
          <w:szCs w:val="28"/>
        </w:rPr>
      </w:pPr>
      <w:r w:rsidRPr="00CB7E14">
        <w:rPr>
          <w:sz w:val="28"/>
          <w:szCs w:val="28"/>
        </w:rPr>
        <w:t>В соответствии с Федеральным законом от 27.07.2006 № 152-ФЗ «О персональных данных» под персональ</w:t>
      </w:r>
      <w:r w:rsidRPr="00CB7E14">
        <w:rPr>
          <w:sz w:val="28"/>
          <w:szCs w:val="28"/>
        </w:rPr>
        <w:softHyphen/>
        <w:t>ными данными понимают любую информацию, относящуюся прямо или косвенно к определён</w:t>
      </w:r>
      <w:r w:rsidRPr="00CB7E14">
        <w:rPr>
          <w:sz w:val="28"/>
          <w:szCs w:val="28"/>
        </w:rPr>
        <w:softHyphen/>
        <w:t>ному или определяемому физиче</w:t>
      </w:r>
      <w:r w:rsidRPr="00CB7E14">
        <w:rPr>
          <w:sz w:val="28"/>
          <w:szCs w:val="28"/>
        </w:rPr>
        <w:softHyphen/>
        <w:t>скому лицу (субъекту персо</w:t>
      </w:r>
      <w:r w:rsidRPr="00CB7E14">
        <w:rPr>
          <w:sz w:val="28"/>
          <w:szCs w:val="28"/>
        </w:rPr>
        <w:softHyphen/>
        <w:t>нальных данных). Данная терминология даёт осно</w:t>
      </w:r>
      <w:r w:rsidRPr="00CB7E14">
        <w:rPr>
          <w:sz w:val="28"/>
          <w:szCs w:val="28"/>
        </w:rPr>
        <w:softHyphen/>
        <w:t>вания для отнесения к персональ</w:t>
      </w:r>
      <w:r w:rsidRPr="00CB7E14">
        <w:rPr>
          <w:sz w:val="28"/>
          <w:szCs w:val="28"/>
        </w:rPr>
        <w:softHyphen/>
        <w:t>ным данным практически любых сведений о работниках, учащихся образовательных организаций и их родителях.</w:t>
      </w:r>
    </w:p>
    <w:p w:rsidR="00CB7E14" w:rsidRPr="00CB7E14" w:rsidRDefault="00CB7E14" w:rsidP="00CB7E14">
      <w:pPr>
        <w:pStyle w:val="consplusnormal"/>
        <w:spacing w:before="0" w:beforeAutospacing="0" w:after="0" w:afterAutospacing="0"/>
        <w:ind w:firstLine="708"/>
        <w:jc w:val="both"/>
        <w:rPr>
          <w:sz w:val="28"/>
          <w:szCs w:val="28"/>
        </w:rPr>
      </w:pPr>
      <w:r w:rsidRPr="00CB7E14">
        <w:rPr>
          <w:sz w:val="28"/>
          <w:szCs w:val="28"/>
        </w:rPr>
        <w:t>Все образовательные учрежде</w:t>
      </w:r>
      <w:r w:rsidRPr="00CB7E14">
        <w:rPr>
          <w:sz w:val="28"/>
          <w:szCs w:val="28"/>
        </w:rPr>
        <w:softHyphen/>
        <w:t>ния осуществляет обработку персональных данных и являются операторами персональ</w:t>
      </w:r>
      <w:r w:rsidRPr="00CB7E14">
        <w:rPr>
          <w:sz w:val="28"/>
          <w:szCs w:val="28"/>
        </w:rPr>
        <w:softHyphen/>
        <w:t>ных данных.</w:t>
      </w:r>
    </w:p>
    <w:p w:rsidR="00CB7E14" w:rsidRPr="00CB7E14" w:rsidRDefault="00CB7E14" w:rsidP="00CB7E14">
      <w:pPr>
        <w:pStyle w:val="consplusnormal"/>
        <w:spacing w:before="0" w:beforeAutospacing="0" w:after="0" w:afterAutospacing="0"/>
        <w:jc w:val="both"/>
        <w:rPr>
          <w:sz w:val="28"/>
          <w:szCs w:val="28"/>
        </w:rPr>
      </w:pPr>
      <w:r w:rsidRPr="00CB7E14">
        <w:rPr>
          <w:sz w:val="28"/>
          <w:szCs w:val="28"/>
        </w:rPr>
        <w:t>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 относятся к категории конфиденциальной информации, которые указаны в Перечне сведений конфиденциального характера, утвержденном указом Президента Российской Федерации от 06.03.1997 № 188. Следовательно, образовательные организации, получающие доступ к персональным данным, должны обеспечить их конфиденциальность.</w:t>
      </w:r>
      <w:r w:rsidRPr="00CB7E14">
        <w:rPr>
          <w:rStyle w:val="apple-converted-space"/>
          <w:bCs/>
          <w:sz w:val="28"/>
          <w:szCs w:val="28"/>
        </w:rPr>
        <w:t> </w:t>
      </w:r>
    </w:p>
    <w:p w:rsidR="00CB7E14" w:rsidRPr="00CB7E14" w:rsidRDefault="00CB7E14" w:rsidP="00CB7E14">
      <w:pPr>
        <w:pStyle w:val="consplusnormal"/>
        <w:spacing w:before="0" w:beforeAutospacing="0" w:after="0" w:afterAutospacing="0"/>
        <w:ind w:firstLine="708"/>
        <w:jc w:val="both"/>
        <w:rPr>
          <w:sz w:val="28"/>
          <w:szCs w:val="28"/>
        </w:rPr>
      </w:pPr>
      <w:r w:rsidRPr="00CB7E14">
        <w:rPr>
          <w:sz w:val="28"/>
          <w:szCs w:val="28"/>
        </w:rPr>
        <w:t>Основные требования к обработке персональных данных, в том числе к их сбору, записи, систематизации, накоплению, хранению, уточнению, извлечению, использованию, передаче, обезличиванию, блокированию, удалению и уничтожению, регламентированы Федеральным законом «О персональных данных».</w:t>
      </w:r>
      <w:r w:rsidRPr="00CB7E14">
        <w:rPr>
          <w:rStyle w:val="apple-converted-space"/>
          <w:bCs/>
          <w:sz w:val="28"/>
          <w:szCs w:val="28"/>
        </w:rPr>
        <w:t> </w:t>
      </w:r>
    </w:p>
    <w:p w:rsidR="00CB7E14" w:rsidRPr="00CB7E14" w:rsidRDefault="00CB7E14" w:rsidP="00CB7E14">
      <w:pPr>
        <w:pStyle w:val="consplusnormal"/>
        <w:spacing w:before="0" w:beforeAutospacing="0" w:after="0" w:afterAutospacing="0"/>
        <w:ind w:firstLine="708"/>
        <w:jc w:val="both"/>
        <w:rPr>
          <w:sz w:val="28"/>
          <w:szCs w:val="28"/>
        </w:rPr>
      </w:pPr>
      <w:r w:rsidRPr="00CB7E14">
        <w:rPr>
          <w:sz w:val="28"/>
          <w:szCs w:val="28"/>
        </w:rPr>
        <w:t>По общему правилу, образовательные организации самостоятельно определяют состав и перечень мер, необходимых и достаточных для обеспечения выполнения обязанностей, предусмотренных нормативными правовыми актами в сфере защиты персональных данных. К таким мерам могут быть отнесены:</w:t>
      </w:r>
    </w:p>
    <w:p w:rsidR="00CB7E14" w:rsidRPr="00CB7E14" w:rsidRDefault="00CB7E14" w:rsidP="00CB7E14">
      <w:pPr>
        <w:pStyle w:val="consplusnormal"/>
        <w:spacing w:before="0" w:beforeAutospacing="0" w:after="0" w:afterAutospacing="0"/>
        <w:jc w:val="both"/>
        <w:rPr>
          <w:sz w:val="28"/>
          <w:szCs w:val="28"/>
        </w:rPr>
      </w:pPr>
      <w:r w:rsidRPr="00CB7E14">
        <w:rPr>
          <w:sz w:val="28"/>
          <w:szCs w:val="28"/>
        </w:rPr>
        <w:t>1) назначение ответственного за организацию обработки персональных данных;</w:t>
      </w:r>
    </w:p>
    <w:p w:rsidR="00CB7E14" w:rsidRPr="00CB7E14" w:rsidRDefault="00CB7E14" w:rsidP="00CB7E14">
      <w:pPr>
        <w:pStyle w:val="consplusnormal"/>
        <w:spacing w:before="0" w:beforeAutospacing="0" w:after="0" w:afterAutospacing="0"/>
        <w:jc w:val="both"/>
        <w:rPr>
          <w:sz w:val="28"/>
          <w:szCs w:val="28"/>
        </w:rPr>
      </w:pPr>
      <w:r w:rsidRPr="00CB7E14">
        <w:rPr>
          <w:sz w:val="28"/>
          <w:szCs w:val="28"/>
        </w:rPr>
        <w:lastRenderedPageBreak/>
        <w:t>2) издание</w:t>
      </w:r>
      <w:r w:rsidRPr="00CB7E14">
        <w:rPr>
          <w:rStyle w:val="apple-converted-space"/>
          <w:sz w:val="28"/>
          <w:szCs w:val="28"/>
        </w:rPr>
        <w:t> </w:t>
      </w:r>
      <w:hyperlink r:id="rId6" w:history="1">
        <w:r w:rsidRPr="00CB7E14">
          <w:rPr>
            <w:rStyle w:val="a8"/>
            <w:bCs/>
            <w:color w:val="auto"/>
            <w:sz w:val="28"/>
            <w:szCs w:val="28"/>
            <w:u w:val="none"/>
          </w:rPr>
          <w:t>документов</w:t>
        </w:r>
      </w:hyperlink>
      <w:r w:rsidRPr="00CB7E14">
        <w:rPr>
          <w:sz w:val="28"/>
          <w:szCs w:val="28"/>
        </w:rPr>
        <w:t>, определяющих политику образовательной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B7E14" w:rsidRPr="00CB7E14" w:rsidRDefault="00CB7E14" w:rsidP="00CB7E14">
      <w:pPr>
        <w:pStyle w:val="consplusnormal"/>
        <w:spacing w:before="0" w:beforeAutospacing="0" w:after="0" w:afterAutospacing="0"/>
        <w:jc w:val="both"/>
        <w:rPr>
          <w:sz w:val="28"/>
          <w:szCs w:val="28"/>
        </w:rPr>
      </w:pPr>
      <w:r w:rsidRPr="00CB7E14">
        <w:rPr>
          <w:sz w:val="28"/>
          <w:szCs w:val="28"/>
        </w:rPr>
        <w:t>3) применение правовых, организационных и технических мер по обеспечению безопасности персональных данных;</w:t>
      </w:r>
    </w:p>
    <w:p w:rsidR="00CB7E14" w:rsidRPr="00CB7E14" w:rsidRDefault="00CB7E14" w:rsidP="00CB7E14">
      <w:pPr>
        <w:pStyle w:val="consplusnormal"/>
        <w:spacing w:before="0" w:beforeAutospacing="0" w:after="0" w:afterAutospacing="0"/>
        <w:jc w:val="both"/>
        <w:rPr>
          <w:sz w:val="28"/>
          <w:szCs w:val="28"/>
        </w:rPr>
      </w:pPr>
      <w:r w:rsidRPr="00CB7E14">
        <w:rPr>
          <w:sz w:val="28"/>
          <w:szCs w:val="28"/>
        </w:rPr>
        <w:t>4) осуществление внутреннего контроля соответствия обработки персональных данных законодательству, требованиям к защите персональных данных, политике образовательной организации в отношении обработки персональных данных, локальным актам;</w:t>
      </w:r>
    </w:p>
    <w:p w:rsidR="00CB7E14" w:rsidRPr="00CB7E14" w:rsidRDefault="00CB7E14" w:rsidP="00CB7E14">
      <w:pPr>
        <w:pStyle w:val="consplusnormal"/>
        <w:spacing w:before="0" w:beforeAutospacing="0" w:after="0" w:afterAutospacing="0"/>
        <w:jc w:val="both"/>
        <w:rPr>
          <w:sz w:val="28"/>
          <w:szCs w:val="28"/>
        </w:rPr>
      </w:pPr>
      <w:r w:rsidRPr="00CB7E14">
        <w:rPr>
          <w:sz w:val="28"/>
          <w:szCs w:val="28"/>
        </w:rPr>
        <w:t>5) оценка вреда, который может быть причинен субъектам персональных данных в случае нарушения закона, соотношение указанного вреда и принимаемых образовательной организацией мер, направленных на обеспечение выполнения обязанностей, предусмотренных законом;</w:t>
      </w:r>
    </w:p>
    <w:p w:rsidR="00CB7E14" w:rsidRPr="00CB7E14" w:rsidRDefault="00CB7E14" w:rsidP="00CB7E14">
      <w:pPr>
        <w:pStyle w:val="a7"/>
        <w:spacing w:before="0" w:beforeAutospacing="0" w:after="0" w:afterAutospacing="0"/>
        <w:jc w:val="both"/>
        <w:rPr>
          <w:sz w:val="28"/>
          <w:szCs w:val="28"/>
        </w:rPr>
      </w:pPr>
      <w:r w:rsidRPr="00CB7E14">
        <w:rPr>
          <w:sz w:val="28"/>
          <w:szCs w:val="28"/>
        </w:rPr>
        <w:t>6) ознакомление работников образовательной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образовательной организации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B7E14" w:rsidRPr="00CB7E14" w:rsidRDefault="00CB7E14" w:rsidP="00CB7E14">
      <w:pPr>
        <w:pStyle w:val="a7"/>
        <w:spacing w:before="0" w:beforeAutospacing="0" w:after="0" w:afterAutospacing="0"/>
        <w:ind w:firstLine="708"/>
        <w:jc w:val="both"/>
        <w:rPr>
          <w:sz w:val="28"/>
          <w:szCs w:val="28"/>
        </w:rPr>
      </w:pPr>
      <w:r w:rsidRPr="00CB7E14">
        <w:rPr>
          <w:sz w:val="28"/>
          <w:szCs w:val="28"/>
        </w:rPr>
        <w:t>В рамках текущей деятельности образовательных организаций при обработке персональных данных учащихся и учителей, ключевым вопросом выступает оценка наличия оснований для обработки персональных данных, предусмотренных п.п. 2-11 ч. 1 ст. 6 Федерального закона «О персональных данных», а в случаях, когда они отсутствуют, – получение согласия субъекта персональных данных на их обработку. При этом, обязанность доказательства согласия субъекта персональных данных на их обработку возлагается на оператора, то есть на образовательную организацию.</w:t>
      </w:r>
    </w:p>
    <w:p w:rsidR="00CB7E14" w:rsidRPr="00CB7E14" w:rsidRDefault="00CB7E14" w:rsidP="00CB7E14">
      <w:pPr>
        <w:pStyle w:val="a7"/>
        <w:spacing w:before="0" w:beforeAutospacing="0" w:after="0" w:afterAutospacing="0"/>
        <w:ind w:firstLine="708"/>
        <w:jc w:val="both"/>
        <w:rPr>
          <w:sz w:val="28"/>
          <w:szCs w:val="28"/>
        </w:rPr>
      </w:pPr>
      <w:r w:rsidRPr="00CB7E14">
        <w:rPr>
          <w:sz w:val="28"/>
          <w:szCs w:val="28"/>
        </w:rPr>
        <w:t>Согласно вышеуказанному закону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При этом субъектом персональных данных согласие на обработку персональных данных может быть отозвано.</w:t>
      </w:r>
    </w:p>
    <w:p w:rsidR="00CB7E14" w:rsidRPr="00CB7E14" w:rsidRDefault="00CB7E14" w:rsidP="00CB7E14">
      <w:pPr>
        <w:pStyle w:val="a7"/>
        <w:spacing w:before="0" w:beforeAutospacing="0" w:after="0" w:afterAutospacing="0"/>
        <w:ind w:firstLine="708"/>
        <w:jc w:val="both"/>
        <w:rPr>
          <w:sz w:val="28"/>
          <w:szCs w:val="28"/>
        </w:rPr>
      </w:pPr>
      <w:r w:rsidRPr="00CB7E14">
        <w:rPr>
          <w:sz w:val="28"/>
          <w:szCs w:val="28"/>
        </w:rPr>
        <w:t>Статьей 10 Феде</w:t>
      </w:r>
      <w:r w:rsidRPr="00CB7E14">
        <w:rPr>
          <w:sz w:val="28"/>
          <w:szCs w:val="28"/>
        </w:rPr>
        <w:softHyphen/>
        <w:t>рального закона «О персональных дан</w:t>
      </w:r>
      <w:r w:rsidRPr="00CB7E14">
        <w:rPr>
          <w:sz w:val="28"/>
          <w:szCs w:val="28"/>
        </w:rPr>
        <w:softHyphen/>
        <w:t>ных» установлены специальные дан</w:t>
      </w:r>
      <w:r w:rsidRPr="00CB7E14">
        <w:rPr>
          <w:sz w:val="28"/>
          <w:szCs w:val="28"/>
        </w:rPr>
        <w:softHyphen/>
        <w:t>ные, в отношении которых действуют повышенные меры защиты от несанкци</w:t>
      </w:r>
      <w:r w:rsidRPr="00CB7E14">
        <w:rPr>
          <w:sz w:val="28"/>
          <w:szCs w:val="28"/>
        </w:rPr>
        <w:softHyphen/>
        <w:t xml:space="preserve">онированной обработки и </w:t>
      </w:r>
      <w:r w:rsidRPr="00CB7E14">
        <w:rPr>
          <w:sz w:val="28"/>
          <w:szCs w:val="28"/>
        </w:rPr>
        <w:lastRenderedPageBreak/>
        <w:t>распростране</w:t>
      </w:r>
      <w:r w:rsidRPr="00CB7E14">
        <w:rPr>
          <w:sz w:val="28"/>
          <w:szCs w:val="28"/>
        </w:rPr>
        <w:softHyphen/>
        <w:t>ния. Это информация, касающаяся расо</w:t>
      </w:r>
      <w:r w:rsidRPr="00CB7E14">
        <w:rPr>
          <w:sz w:val="28"/>
          <w:szCs w:val="28"/>
        </w:rPr>
        <w:softHyphen/>
        <w:t>вой, национальной принадлежности, по</w:t>
      </w:r>
      <w:r w:rsidRPr="00CB7E14">
        <w:rPr>
          <w:sz w:val="28"/>
          <w:szCs w:val="28"/>
        </w:rPr>
        <w:softHyphen/>
        <w:t>литических взглядов, религиозных или философских убеждений, состояния здо</w:t>
      </w:r>
      <w:r w:rsidRPr="00CB7E14">
        <w:rPr>
          <w:sz w:val="28"/>
          <w:szCs w:val="28"/>
        </w:rPr>
        <w:softHyphen/>
        <w:t>ровья и интимной жизни. Обработка такой информации не допускается, за исключением отдельных случаев, определенных законом, в том числе наличия согласия субъекта персональных данных в письменной форме на обработку своих персональных данных.</w:t>
      </w:r>
    </w:p>
    <w:p w:rsidR="00CB7E14" w:rsidRPr="00CB7E14" w:rsidRDefault="00CB7E14" w:rsidP="00CB7E14">
      <w:pPr>
        <w:pStyle w:val="a7"/>
        <w:spacing w:before="0" w:beforeAutospacing="0" w:after="0" w:afterAutospacing="0"/>
        <w:ind w:firstLine="708"/>
        <w:jc w:val="both"/>
        <w:rPr>
          <w:sz w:val="28"/>
          <w:szCs w:val="28"/>
        </w:rPr>
      </w:pPr>
      <w:r w:rsidRPr="00CB7E14">
        <w:rPr>
          <w:sz w:val="28"/>
          <w:szCs w:val="28"/>
        </w:rPr>
        <w:t>За неисполнение требований Федерального закона «О персональных данных» предусмотрена дисциплинарная (ст.</w:t>
      </w:r>
      <w:r w:rsidRPr="00CB7E14">
        <w:rPr>
          <w:rStyle w:val="apple-converted-space"/>
          <w:sz w:val="28"/>
          <w:szCs w:val="28"/>
        </w:rPr>
        <w:t> </w:t>
      </w:r>
      <w:hyperlink r:id="rId7" w:tgtFrame="_blank" w:history="1">
        <w:r w:rsidRPr="00CB7E14">
          <w:rPr>
            <w:rStyle w:val="a8"/>
            <w:bCs/>
            <w:color w:val="auto"/>
            <w:sz w:val="28"/>
            <w:szCs w:val="28"/>
            <w:u w:val="none"/>
          </w:rPr>
          <w:t>ст. 81</w:t>
        </w:r>
      </w:hyperlink>
      <w:r w:rsidRPr="00CB7E14">
        <w:rPr>
          <w:sz w:val="28"/>
          <w:szCs w:val="28"/>
        </w:rPr>
        <w:t>,</w:t>
      </w:r>
      <w:r w:rsidRPr="00CB7E14">
        <w:rPr>
          <w:rStyle w:val="apple-converted-space"/>
          <w:sz w:val="28"/>
          <w:szCs w:val="28"/>
        </w:rPr>
        <w:t> </w:t>
      </w:r>
      <w:hyperlink r:id="rId8" w:tgtFrame="_blank" w:history="1">
        <w:r w:rsidRPr="00CB7E14">
          <w:rPr>
            <w:rStyle w:val="a8"/>
            <w:bCs/>
            <w:color w:val="auto"/>
            <w:sz w:val="28"/>
            <w:szCs w:val="28"/>
            <w:u w:val="none"/>
          </w:rPr>
          <w:t>90</w:t>
        </w:r>
      </w:hyperlink>
      <w:r w:rsidRPr="00CB7E14">
        <w:rPr>
          <w:sz w:val="28"/>
          <w:szCs w:val="28"/>
        </w:rPr>
        <w:t>,</w:t>
      </w:r>
      <w:r w:rsidRPr="00CB7E14">
        <w:rPr>
          <w:rStyle w:val="apple-converted-space"/>
          <w:sz w:val="28"/>
          <w:szCs w:val="28"/>
        </w:rPr>
        <w:t> </w:t>
      </w:r>
      <w:hyperlink r:id="rId9" w:tgtFrame="_blank" w:history="1">
        <w:r w:rsidRPr="00CB7E14">
          <w:rPr>
            <w:rStyle w:val="a8"/>
            <w:bCs/>
            <w:color w:val="auto"/>
            <w:sz w:val="28"/>
            <w:szCs w:val="28"/>
            <w:u w:val="none"/>
          </w:rPr>
          <w:t>192 Трудового кодекса Российской Федерации</w:t>
        </w:r>
      </w:hyperlink>
      <w:r w:rsidRPr="00CB7E14">
        <w:rPr>
          <w:sz w:val="28"/>
          <w:szCs w:val="28"/>
        </w:rPr>
        <w:t>), административная (ст.</w:t>
      </w:r>
      <w:r w:rsidRPr="00CB7E14">
        <w:rPr>
          <w:rStyle w:val="apple-converted-space"/>
          <w:sz w:val="28"/>
          <w:szCs w:val="28"/>
        </w:rPr>
        <w:t> </w:t>
      </w:r>
      <w:hyperlink r:id="rId10" w:tgtFrame="_blank" w:history="1">
        <w:r w:rsidRPr="00CB7E14">
          <w:rPr>
            <w:rStyle w:val="a8"/>
            <w:bCs/>
            <w:color w:val="auto"/>
            <w:sz w:val="28"/>
            <w:szCs w:val="28"/>
            <w:u w:val="none"/>
          </w:rPr>
          <w:t>ст. 5.39</w:t>
        </w:r>
      </w:hyperlink>
      <w:r w:rsidRPr="00CB7E14">
        <w:rPr>
          <w:sz w:val="28"/>
          <w:szCs w:val="28"/>
        </w:rPr>
        <w:t>,</w:t>
      </w:r>
      <w:r w:rsidRPr="00CB7E14">
        <w:rPr>
          <w:rStyle w:val="apple-converted-space"/>
          <w:sz w:val="28"/>
          <w:szCs w:val="28"/>
        </w:rPr>
        <w:t> </w:t>
      </w:r>
      <w:hyperlink r:id="rId11" w:tgtFrame="_blank" w:history="1">
        <w:r w:rsidRPr="00CB7E14">
          <w:rPr>
            <w:rStyle w:val="a8"/>
            <w:bCs/>
            <w:color w:val="auto"/>
            <w:sz w:val="28"/>
            <w:szCs w:val="28"/>
            <w:u w:val="none"/>
          </w:rPr>
          <w:t>13.11</w:t>
        </w:r>
      </w:hyperlink>
      <w:r w:rsidRPr="00CB7E14">
        <w:rPr>
          <w:sz w:val="28"/>
          <w:szCs w:val="28"/>
        </w:rPr>
        <w:t>,</w:t>
      </w:r>
      <w:r w:rsidRPr="00CB7E14">
        <w:rPr>
          <w:rStyle w:val="apple-converted-space"/>
          <w:sz w:val="28"/>
          <w:szCs w:val="28"/>
        </w:rPr>
        <w:t> </w:t>
      </w:r>
      <w:hyperlink r:id="rId12" w:tgtFrame="_blank" w:history="1">
        <w:r w:rsidRPr="00CB7E14">
          <w:rPr>
            <w:rStyle w:val="a8"/>
            <w:bCs/>
            <w:color w:val="auto"/>
            <w:sz w:val="28"/>
            <w:szCs w:val="28"/>
            <w:u w:val="none"/>
          </w:rPr>
          <w:t>13.12</w:t>
        </w:r>
      </w:hyperlink>
      <w:r w:rsidRPr="00CB7E14">
        <w:rPr>
          <w:sz w:val="28"/>
          <w:szCs w:val="28"/>
        </w:rPr>
        <w:t>,</w:t>
      </w:r>
      <w:r w:rsidRPr="00CB7E14">
        <w:rPr>
          <w:rStyle w:val="apple-converted-space"/>
          <w:sz w:val="28"/>
          <w:szCs w:val="28"/>
        </w:rPr>
        <w:t> </w:t>
      </w:r>
      <w:hyperlink r:id="rId13" w:tgtFrame="_blank" w:history="1">
        <w:r w:rsidRPr="00CB7E14">
          <w:rPr>
            <w:rStyle w:val="a8"/>
            <w:bCs/>
            <w:color w:val="auto"/>
            <w:sz w:val="28"/>
            <w:szCs w:val="28"/>
            <w:u w:val="none"/>
          </w:rPr>
          <w:t>13.13</w:t>
        </w:r>
      </w:hyperlink>
      <w:r w:rsidRPr="00CB7E14">
        <w:rPr>
          <w:sz w:val="28"/>
          <w:szCs w:val="28"/>
        </w:rPr>
        <w:t>,</w:t>
      </w:r>
      <w:r w:rsidRPr="00CB7E14">
        <w:rPr>
          <w:rStyle w:val="apple-converted-space"/>
          <w:sz w:val="28"/>
          <w:szCs w:val="28"/>
        </w:rPr>
        <w:t> </w:t>
      </w:r>
      <w:hyperlink r:id="rId14" w:tgtFrame="_blank" w:history="1">
        <w:r w:rsidRPr="00CB7E14">
          <w:rPr>
            <w:rStyle w:val="a8"/>
            <w:bCs/>
            <w:color w:val="auto"/>
            <w:sz w:val="28"/>
            <w:szCs w:val="28"/>
            <w:u w:val="none"/>
          </w:rPr>
          <w:t>13.14</w:t>
        </w:r>
      </w:hyperlink>
      <w:r w:rsidRPr="00CB7E14">
        <w:rPr>
          <w:sz w:val="28"/>
          <w:szCs w:val="28"/>
        </w:rPr>
        <w:t>,</w:t>
      </w:r>
      <w:r w:rsidRPr="00CB7E14">
        <w:rPr>
          <w:rStyle w:val="apple-converted-space"/>
          <w:sz w:val="28"/>
          <w:szCs w:val="28"/>
        </w:rPr>
        <w:t> </w:t>
      </w:r>
      <w:hyperlink r:id="rId15" w:tgtFrame="_blank" w:history="1">
        <w:r w:rsidRPr="00CB7E14">
          <w:rPr>
            <w:rStyle w:val="a8"/>
            <w:bCs/>
            <w:color w:val="auto"/>
            <w:sz w:val="28"/>
            <w:szCs w:val="28"/>
            <w:u w:val="none"/>
          </w:rPr>
          <w:t>19.7 Кодекса Российской Федерации об административных правонарушениях</w:t>
        </w:r>
      </w:hyperlink>
      <w:r w:rsidRPr="00CB7E14">
        <w:rPr>
          <w:sz w:val="28"/>
          <w:szCs w:val="28"/>
        </w:rPr>
        <w:t>) и уголовная (ст. ст. 137, 140, 272 Уголовного кодекса Российской Федерации) ответственность. Кроме того, указанным законом регламентировано право субъекта персональных данных возместить моральный вред за нарушение его прав независимо от возмещения имущественного вреда и понесенных субъектом персональных данных убытков.</w:t>
      </w:r>
    </w:p>
    <w:p w:rsidR="00CB7E14" w:rsidRDefault="00CB7E14" w:rsidP="00F612D7">
      <w:pPr>
        <w:spacing w:line="360" w:lineRule="auto"/>
        <w:jc w:val="both"/>
        <w:rPr>
          <w:rFonts w:ascii="Times New Roman" w:hAnsi="Times New Roman" w:cs="Times New Roman"/>
          <w:sz w:val="28"/>
          <w:szCs w:val="28"/>
        </w:rPr>
      </w:pPr>
    </w:p>
    <w:p w:rsidR="0020032E" w:rsidRPr="00CB7E14" w:rsidRDefault="0020032E" w:rsidP="00F612D7">
      <w:pPr>
        <w:spacing w:line="360" w:lineRule="auto"/>
        <w:jc w:val="both"/>
        <w:rPr>
          <w:rFonts w:ascii="Times New Roman" w:hAnsi="Times New Roman" w:cs="Times New Roman"/>
          <w:sz w:val="28"/>
          <w:szCs w:val="28"/>
        </w:rPr>
      </w:pPr>
    </w:p>
    <w:p w:rsidR="00F612D7" w:rsidRDefault="00F612D7" w:rsidP="00F612D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Нелидовский межрайонный прокурор </w:t>
      </w:r>
    </w:p>
    <w:p w:rsidR="000D53DC" w:rsidRPr="00163D02" w:rsidRDefault="00F612D7" w:rsidP="00163D0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советник юстиции                                                   </w:t>
      </w:r>
      <w:r w:rsidR="001040AE">
        <w:rPr>
          <w:rFonts w:ascii="Times New Roman" w:hAnsi="Times New Roman" w:cs="Times New Roman"/>
          <w:sz w:val="28"/>
          <w:szCs w:val="28"/>
        </w:rPr>
        <w:t>М.В. Охримовский</w:t>
      </w:r>
    </w:p>
    <w:p w:rsidR="00B310E2" w:rsidRDefault="00B310E2" w:rsidP="009E6B8D">
      <w:pPr>
        <w:tabs>
          <w:tab w:val="left" w:pos="285"/>
        </w:tabs>
        <w:jc w:val="left"/>
        <w:rPr>
          <w:rFonts w:ascii="Times New Roman" w:hAnsi="Times New Roman" w:cs="Times New Roman"/>
          <w:sz w:val="24"/>
          <w:szCs w:val="24"/>
        </w:rPr>
      </w:pPr>
    </w:p>
    <w:p w:rsidR="009E6B8D" w:rsidRDefault="009E6B8D" w:rsidP="009E6B8D">
      <w:pPr>
        <w:tabs>
          <w:tab w:val="left" w:pos="285"/>
        </w:tabs>
        <w:jc w:val="left"/>
        <w:rPr>
          <w:rFonts w:ascii="Times New Roman" w:hAnsi="Times New Roman" w:cs="Times New Roman"/>
          <w:sz w:val="24"/>
          <w:szCs w:val="24"/>
        </w:rPr>
      </w:pPr>
    </w:p>
    <w:p w:rsidR="009E6B8D" w:rsidRDefault="009E6B8D" w:rsidP="009E6B8D">
      <w:pPr>
        <w:tabs>
          <w:tab w:val="left" w:pos="285"/>
        </w:tabs>
        <w:jc w:val="left"/>
        <w:rPr>
          <w:rFonts w:ascii="Times New Roman" w:hAnsi="Times New Roman" w:cs="Times New Roman"/>
          <w:sz w:val="24"/>
          <w:szCs w:val="24"/>
        </w:rPr>
      </w:pPr>
    </w:p>
    <w:p w:rsidR="009E6B8D" w:rsidRPr="009E6B8D" w:rsidRDefault="009E6B8D" w:rsidP="009E6B8D">
      <w:pPr>
        <w:tabs>
          <w:tab w:val="left" w:pos="285"/>
        </w:tabs>
        <w:jc w:val="left"/>
        <w:rPr>
          <w:rFonts w:ascii="Times New Roman" w:hAnsi="Times New Roman" w:cs="Times New Roman"/>
          <w:sz w:val="24"/>
          <w:szCs w:val="24"/>
        </w:rPr>
      </w:pPr>
      <w:r>
        <w:rPr>
          <w:rFonts w:ascii="Times New Roman" w:hAnsi="Times New Roman" w:cs="Times New Roman"/>
          <w:sz w:val="24"/>
          <w:szCs w:val="24"/>
        </w:rPr>
        <w:t>А.А. Митрофанова, 5-16-57</w:t>
      </w:r>
    </w:p>
    <w:sectPr w:rsidR="009E6B8D" w:rsidRPr="009E6B8D" w:rsidSect="005A13B4">
      <w:headerReference w:type="default" r:id="rId16"/>
      <w:pgSz w:w="11906" w:h="16838"/>
      <w:pgMar w:top="851" w:right="849"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8F7" w:rsidRDefault="00BD68F7" w:rsidP="004115AF">
      <w:r>
        <w:separator/>
      </w:r>
    </w:p>
  </w:endnote>
  <w:endnote w:type="continuationSeparator" w:id="1">
    <w:p w:rsidR="00BD68F7" w:rsidRDefault="00BD68F7" w:rsidP="004115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8F7" w:rsidRDefault="00BD68F7" w:rsidP="004115AF">
      <w:r>
        <w:separator/>
      </w:r>
    </w:p>
  </w:footnote>
  <w:footnote w:type="continuationSeparator" w:id="1">
    <w:p w:rsidR="00BD68F7" w:rsidRDefault="00BD68F7" w:rsidP="004115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922019"/>
      <w:docPartObj>
        <w:docPartGallery w:val="Page Numbers (Top of Page)"/>
        <w:docPartUnique/>
      </w:docPartObj>
    </w:sdtPr>
    <w:sdtContent>
      <w:p w:rsidR="005A13B4" w:rsidRDefault="00F10D03">
        <w:pPr>
          <w:pStyle w:val="a3"/>
          <w:jc w:val="center"/>
        </w:pPr>
        <w:r>
          <w:fldChar w:fldCharType="begin"/>
        </w:r>
        <w:r w:rsidR="005A13B4">
          <w:instrText>PAGE   \* MERGEFORMAT</w:instrText>
        </w:r>
        <w:r>
          <w:fldChar w:fldCharType="separate"/>
        </w:r>
        <w:r w:rsidR="009F1BBF">
          <w:rPr>
            <w:noProof/>
          </w:rPr>
          <w:t>3</w:t>
        </w:r>
        <w:r>
          <w:fldChar w:fldCharType="end"/>
        </w:r>
      </w:p>
    </w:sdtContent>
  </w:sdt>
  <w:p w:rsidR="005A13B4" w:rsidRDefault="005A13B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E540E"/>
    <w:rsid w:val="000D53DC"/>
    <w:rsid w:val="001040AE"/>
    <w:rsid w:val="00163D02"/>
    <w:rsid w:val="00172DC1"/>
    <w:rsid w:val="001C6566"/>
    <w:rsid w:val="0020032E"/>
    <w:rsid w:val="00232D3F"/>
    <w:rsid w:val="00271722"/>
    <w:rsid w:val="00276C49"/>
    <w:rsid w:val="002C60A3"/>
    <w:rsid w:val="00304724"/>
    <w:rsid w:val="00321790"/>
    <w:rsid w:val="003B5F60"/>
    <w:rsid w:val="003E1477"/>
    <w:rsid w:val="004115AF"/>
    <w:rsid w:val="00444AB7"/>
    <w:rsid w:val="00455118"/>
    <w:rsid w:val="005264FC"/>
    <w:rsid w:val="00593A6D"/>
    <w:rsid w:val="005A13B4"/>
    <w:rsid w:val="005E4E0E"/>
    <w:rsid w:val="006A1754"/>
    <w:rsid w:val="006B26C8"/>
    <w:rsid w:val="006B4278"/>
    <w:rsid w:val="006C355F"/>
    <w:rsid w:val="00817F1E"/>
    <w:rsid w:val="008275A7"/>
    <w:rsid w:val="00873322"/>
    <w:rsid w:val="008963A5"/>
    <w:rsid w:val="008E5953"/>
    <w:rsid w:val="009E6B8D"/>
    <w:rsid w:val="009F1BBF"/>
    <w:rsid w:val="00A05BDF"/>
    <w:rsid w:val="00AA08E2"/>
    <w:rsid w:val="00B3076B"/>
    <w:rsid w:val="00B310E2"/>
    <w:rsid w:val="00BD06C0"/>
    <w:rsid w:val="00BD68F7"/>
    <w:rsid w:val="00CB7E14"/>
    <w:rsid w:val="00CE540E"/>
    <w:rsid w:val="00E70C6D"/>
    <w:rsid w:val="00E86EA8"/>
    <w:rsid w:val="00F10D03"/>
    <w:rsid w:val="00F260DA"/>
    <w:rsid w:val="00F612D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D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5AF"/>
    <w:pPr>
      <w:tabs>
        <w:tab w:val="center" w:pos="4677"/>
        <w:tab w:val="right" w:pos="9355"/>
      </w:tabs>
    </w:pPr>
  </w:style>
  <w:style w:type="character" w:customStyle="1" w:styleId="a4">
    <w:name w:val="Верхний колонтитул Знак"/>
    <w:basedOn w:val="a0"/>
    <w:link w:val="a3"/>
    <w:uiPriority w:val="99"/>
    <w:rsid w:val="004115AF"/>
  </w:style>
  <w:style w:type="paragraph" w:styleId="a5">
    <w:name w:val="footer"/>
    <w:basedOn w:val="a"/>
    <w:link w:val="a6"/>
    <w:uiPriority w:val="99"/>
    <w:unhideWhenUsed/>
    <w:rsid w:val="004115AF"/>
    <w:pPr>
      <w:tabs>
        <w:tab w:val="center" w:pos="4677"/>
        <w:tab w:val="right" w:pos="9355"/>
      </w:tabs>
    </w:pPr>
  </w:style>
  <w:style w:type="character" w:customStyle="1" w:styleId="a6">
    <w:name w:val="Нижний колонтитул Знак"/>
    <w:basedOn w:val="a0"/>
    <w:link w:val="a5"/>
    <w:uiPriority w:val="99"/>
    <w:rsid w:val="004115AF"/>
  </w:style>
  <w:style w:type="paragraph" w:styleId="a7">
    <w:name w:val="Normal (Web)"/>
    <w:basedOn w:val="a"/>
    <w:uiPriority w:val="99"/>
    <w:semiHidden/>
    <w:unhideWhenUsed/>
    <w:rsid w:val="00CB7E1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onsplusnormal">
    <w:name w:val="consplusnormal"/>
    <w:basedOn w:val="a"/>
    <w:rsid w:val="00CB7E1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7E14"/>
  </w:style>
  <w:style w:type="character" w:styleId="a8">
    <w:name w:val="Hyperlink"/>
    <w:basedOn w:val="a0"/>
    <w:uiPriority w:val="99"/>
    <w:semiHidden/>
    <w:unhideWhenUsed/>
    <w:rsid w:val="00CB7E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5AF"/>
    <w:pPr>
      <w:tabs>
        <w:tab w:val="center" w:pos="4677"/>
        <w:tab w:val="right" w:pos="9355"/>
      </w:tabs>
    </w:pPr>
  </w:style>
  <w:style w:type="character" w:customStyle="1" w:styleId="a4">
    <w:name w:val="Верхний колонтитул Знак"/>
    <w:basedOn w:val="a0"/>
    <w:link w:val="a3"/>
    <w:uiPriority w:val="99"/>
    <w:rsid w:val="004115AF"/>
  </w:style>
  <w:style w:type="paragraph" w:styleId="a5">
    <w:name w:val="footer"/>
    <w:basedOn w:val="a"/>
    <w:link w:val="a6"/>
    <w:uiPriority w:val="99"/>
    <w:unhideWhenUsed/>
    <w:rsid w:val="004115AF"/>
    <w:pPr>
      <w:tabs>
        <w:tab w:val="center" w:pos="4677"/>
        <w:tab w:val="right" w:pos="9355"/>
      </w:tabs>
    </w:pPr>
  </w:style>
  <w:style w:type="character" w:customStyle="1" w:styleId="a6">
    <w:name w:val="Нижний колонтитул Знак"/>
    <w:basedOn w:val="a0"/>
    <w:link w:val="a5"/>
    <w:uiPriority w:val="99"/>
    <w:rsid w:val="004115AF"/>
  </w:style>
  <w:style w:type="paragraph" w:styleId="a7">
    <w:name w:val="Normal (Web)"/>
    <w:basedOn w:val="a"/>
    <w:uiPriority w:val="99"/>
    <w:semiHidden/>
    <w:unhideWhenUsed/>
    <w:rsid w:val="00CB7E1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onsplusnormal">
    <w:name w:val="consplusnormal"/>
    <w:basedOn w:val="a"/>
    <w:rsid w:val="00CB7E1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7E14"/>
  </w:style>
  <w:style w:type="character" w:styleId="a8">
    <w:name w:val="Hyperlink"/>
    <w:basedOn w:val="a0"/>
    <w:uiPriority w:val="99"/>
    <w:semiHidden/>
    <w:unhideWhenUsed/>
    <w:rsid w:val="00CB7E14"/>
    <w:rPr>
      <w:color w:val="0000FF"/>
      <w:u w:val="single"/>
    </w:rPr>
  </w:style>
</w:styles>
</file>

<file path=word/webSettings.xml><?xml version="1.0" encoding="utf-8"?>
<w:webSettings xmlns:r="http://schemas.openxmlformats.org/officeDocument/2006/relationships" xmlns:w="http://schemas.openxmlformats.org/wordprocessingml/2006/main">
  <w:divs>
    <w:div w:id="379791628">
      <w:bodyDiv w:val="1"/>
      <w:marLeft w:val="0"/>
      <w:marRight w:val="0"/>
      <w:marTop w:val="0"/>
      <w:marBottom w:val="0"/>
      <w:divBdr>
        <w:top w:val="none" w:sz="0" w:space="0" w:color="auto"/>
        <w:left w:val="none" w:sz="0" w:space="0" w:color="auto"/>
        <w:bottom w:val="none" w:sz="0" w:space="0" w:color="auto"/>
        <w:right w:val="none" w:sz="0" w:space="0" w:color="auto"/>
      </w:divBdr>
    </w:div>
    <w:div w:id="916402247">
      <w:bodyDiv w:val="1"/>
      <w:marLeft w:val="0"/>
      <w:marRight w:val="0"/>
      <w:marTop w:val="0"/>
      <w:marBottom w:val="0"/>
      <w:divBdr>
        <w:top w:val="none" w:sz="0" w:space="0" w:color="auto"/>
        <w:left w:val="none" w:sz="0" w:space="0" w:color="auto"/>
        <w:bottom w:val="none" w:sz="0" w:space="0" w:color="auto"/>
        <w:right w:val="none" w:sz="0" w:space="0" w:color="auto"/>
      </w:divBdr>
      <w:divsChild>
        <w:div w:id="987396386">
          <w:marLeft w:val="0"/>
          <w:marRight w:val="0"/>
          <w:marTop w:val="0"/>
          <w:marBottom w:val="0"/>
          <w:divBdr>
            <w:top w:val="none" w:sz="0" w:space="0" w:color="auto"/>
            <w:left w:val="none" w:sz="0" w:space="0" w:color="auto"/>
            <w:bottom w:val="none" w:sz="0" w:space="0" w:color="auto"/>
            <w:right w:val="none" w:sz="0" w:space="0" w:color="auto"/>
          </w:divBdr>
        </w:div>
        <w:div w:id="1061563779">
          <w:marLeft w:val="0"/>
          <w:marRight w:val="0"/>
          <w:marTop w:val="120"/>
          <w:marBottom w:val="0"/>
          <w:divBdr>
            <w:top w:val="none" w:sz="0" w:space="0" w:color="auto"/>
            <w:left w:val="none" w:sz="0" w:space="0" w:color="auto"/>
            <w:bottom w:val="none" w:sz="0" w:space="0" w:color="auto"/>
            <w:right w:val="none" w:sz="0" w:space="0" w:color="auto"/>
          </w:divBdr>
        </w:div>
        <w:div w:id="144048994">
          <w:marLeft w:val="0"/>
          <w:marRight w:val="0"/>
          <w:marTop w:val="120"/>
          <w:marBottom w:val="0"/>
          <w:divBdr>
            <w:top w:val="none" w:sz="0" w:space="0" w:color="auto"/>
            <w:left w:val="none" w:sz="0" w:space="0" w:color="auto"/>
            <w:bottom w:val="none" w:sz="0" w:space="0" w:color="auto"/>
            <w:right w:val="none" w:sz="0" w:space="0" w:color="auto"/>
          </w:divBdr>
        </w:div>
        <w:div w:id="1478374804">
          <w:marLeft w:val="0"/>
          <w:marRight w:val="0"/>
          <w:marTop w:val="120"/>
          <w:marBottom w:val="0"/>
          <w:divBdr>
            <w:top w:val="none" w:sz="0" w:space="0" w:color="auto"/>
            <w:left w:val="none" w:sz="0" w:space="0" w:color="auto"/>
            <w:bottom w:val="none" w:sz="0" w:space="0" w:color="auto"/>
            <w:right w:val="none" w:sz="0" w:space="0" w:color="auto"/>
          </w:divBdr>
        </w:div>
        <w:div w:id="190074115">
          <w:marLeft w:val="0"/>
          <w:marRight w:val="0"/>
          <w:marTop w:val="120"/>
          <w:marBottom w:val="0"/>
          <w:divBdr>
            <w:top w:val="none" w:sz="0" w:space="0" w:color="auto"/>
            <w:left w:val="none" w:sz="0" w:space="0" w:color="auto"/>
            <w:bottom w:val="none" w:sz="0" w:space="0" w:color="auto"/>
            <w:right w:val="none" w:sz="0" w:space="0" w:color="auto"/>
          </w:divBdr>
        </w:div>
        <w:div w:id="118456102">
          <w:marLeft w:val="0"/>
          <w:marRight w:val="0"/>
          <w:marTop w:val="120"/>
          <w:marBottom w:val="0"/>
          <w:divBdr>
            <w:top w:val="none" w:sz="0" w:space="0" w:color="auto"/>
            <w:left w:val="none" w:sz="0" w:space="0" w:color="auto"/>
            <w:bottom w:val="none" w:sz="0" w:space="0" w:color="auto"/>
            <w:right w:val="none" w:sz="0" w:space="0" w:color="auto"/>
          </w:divBdr>
        </w:div>
        <w:div w:id="1927954398">
          <w:marLeft w:val="0"/>
          <w:marRight w:val="0"/>
          <w:marTop w:val="0"/>
          <w:marBottom w:val="0"/>
          <w:divBdr>
            <w:top w:val="none" w:sz="0" w:space="0" w:color="auto"/>
            <w:left w:val="none" w:sz="0" w:space="0" w:color="auto"/>
            <w:bottom w:val="none" w:sz="0" w:space="0" w:color="auto"/>
            <w:right w:val="none" w:sz="0" w:space="0" w:color="auto"/>
          </w:divBdr>
        </w:div>
      </w:divsChild>
    </w:div>
    <w:div w:id="121604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ase.ru/trudovoj-kodeks/statja-90" TargetMode="External"/><Relationship Id="rId13" Type="http://schemas.openxmlformats.org/officeDocument/2006/relationships/hyperlink" Target="http://zakonbase.ru/content/part/144855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zakonbase.ru/trudovoj-kodeks/statja-81" TargetMode="External"/><Relationship Id="rId12" Type="http://schemas.openxmlformats.org/officeDocument/2006/relationships/hyperlink" Target="http://zakonbase.ru/content/part/144855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5BEFF864987D77E8200782B24438AFCF72190639ACD1F73B8AE2A91268g0QED" TargetMode="External"/><Relationship Id="rId11" Type="http://schemas.openxmlformats.org/officeDocument/2006/relationships/hyperlink" Target="http://zakonbase.ru/content/part/1448551/" TargetMode="External"/><Relationship Id="rId5" Type="http://schemas.openxmlformats.org/officeDocument/2006/relationships/endnotes" Target="endnotes.xml"/><Relationship Id="rId15" Type="http://schemas.openxmlformats.org/officeDocument/2006/relationships/hyperlink" Target="http://zakonbase.ru/content/part/1448758/" TargetMode="External"/><Relationship Id="rId10" Type="http://schemas.openxmlformats.org/officeDocument/2006/relationships/hyperlink" Target="http://zakonbase.ru/content/part/1448282/"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zakonbase.ru/trudovoj-kodeks/statja-192" TargetMode="External"/><Relationship Id="rId14" Type="http://schemas.openxmlformats.org/officeDocument/2006/relationships/hyperlink" Target="http://zakonbase.ru/content/part/1448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каб11</cp:lastModifiedBy>
  <cp:revision>2</cp:revision>
  <cp:lastPrinted>2015-03-17T15:38:00Z</cp:lastPrinted>
  <dcterms:created xsi:type="dcterms:W3CDTF">2015-05-05T09:08:00Z</dcterms:created>
  <dcterms:modified xsi:type="dcterms:W3CDTF">2015-05-05T09:08:00Z</dcterms:modified>
</cp:coreProperties>
</file>