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F02" w:rsidRPr="006653F9" w:rsidRDefault="00861F02" w:rsidP="00861F0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53F9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861F02" w:rsidRPr="006653F9" w:rsidRDefault="00861F02" w:rsidP="00861F0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</w:rPr>
        <w:t>по дополнительной предпрофессиональной программе</w:t>
      </w:r>
    </w:p>
    <w:p w:rsidR="00861F02" w:rsidRDefault="00861F02" w:rsidP="0027413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</w:rPr>
        <w:t>в области музыкального искусства «Струнные инструменты»</w:t>
      </w:r>
      <w:r w:rsidR="005321CB">
        <w:rPr>
          <w:rFonts w:ascii="Times New Roman" w:eastAsia="Times New Roman" w:hAnsi="Times New Roman" w:cs="Times New Roman"/>
          <w:b/>
          <w:sz w:val="24"/>
          <w:szCs w:val="24"/>
        </w:rPr>
        <w:t xml:space="preserve"> (скрипка</w:t>
      </w:r>
      <w:r w:rsidR="00EE31E9">
        <w:rPr>
          <w:rFonts w:ascii="Times New Roman" w:eastAsia="Times New Roman" w:hAnsi="Times New Roman" w:cs="Times New Roman"/>
          <w:b/>
          <w:sz w:val="24"/>
          <w:szCs w:val="24"/>
        </w:rPr>
        <w:t>, виолончель</w:t>
      </w:r>
      <w:r w:rsidR="005321CB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7413F" w:rsidRPr="006F7DB0" w:rsidRDefault="0027413F" w:rsidP="0027413F">
      <w:pPr>
        <w:pStyle w:val="a3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</w:rPr>
        <w:t>УТВЕРЖДАЮ</w:t>
      </w:r>
    </w:p>
    <w:p w:rsidR="0027413F" w:rsidRPr="006F7DB0" w:rsidRDefault="0027413F" w:rsidP="0027413F">
      <w:pPr>
        <w:pStyle w:val="a3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</w:rPr>
        <w:t xml:space="preserve">Директор МБУДО </w:t>
      </w:r>
    </w:p>
    <w:p w:rsidR="0027413F" w:rsidRPr="006F7DB0" w:rsidRDefault="0027413F" w:rsidP="0027413F">
      <w:pPr>
        <w:pStyle w:val="a3"/>
        <w:rPr>
          <w:rFonts w:ascii="Times New Roman" w:hAnsi="Times New Roman"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</w:rPr>
        <w:t xml:space="preserve">«ДШИ №2 </w:t>
      </w:r>
      <w:proofErr w:type="spellStart"/>
      <w:r w:rsidRPr="006F7DB0">
        <w:rPr>
          <w:rFonts w:ascii="Times New Roman" w:hAnsi="Times New Roman"/>
          <w:sz w:val="24"/>
          <w:szCs w:val="24"/>
        </w:rPr>
        <w:t>г.Ельца</w:t>
      </w:r>
      <w:proofErr w:type="spellEnd"/>
      <w:r w:rsidRPr="006F7DB0">
        <w:rPr>
          <w:rFonts w:ascii="Times New Roman" w:hAnsi="Times New Roman"/>
          <w:sz w:val="24"/>
          <w:szCs w:val="24"/>
        </w:rPr>
        <w:t>»</w:t>
      </w:r>
    </w:p>
    <w:p w:rsidR="0027413F" w:rsidRPr="006F7DB0" w:rsidRDefault="0027413F" w:rsidP="0027413F">
      <w:pPr>
        <w:pStyle w:val="a3"/>
        <w:rPr>
          <w:rFonts w:ascii="Times New Roman" w:hAnsi="Times New Roman"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</w:rPr>
        <w:t xml:space="preserve">Попов А.А.                                                                                                                                                                                                </w:t>
      </w:r>
    </w:p>
    <w:p w:rsidR="0027413F" w:rsidRPr="006F7DB0" w:rsidRDefault="008D0E97" w:rsidP="0027413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CB3B69">
        <w:rPr>
          <w:rFonts w:ascii="Times New Roman" w:hAnsi="Times New Roman"/>
          <w:sz w:val="24"/>
          <w:szCs w:val="24"/>
        </w:rPr>
        <w:t>31</w:t>
      </w:r>
      <w:r w:rsidR="0027413F" w:rsidRPr="006F7DB0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="00CB3B69">
        <w:rPr>
          <w:rFonts w:ascii="Times New Roman" w:hAnsi="Times New Roman"/>
          <w:sz w:val="24"/>
          <w:szCs w:val="24"/>
        </w:rPr>
        <w:t>мая</w:t>
      </w:r>
      <w:r w:rsidR="0027413F">
        <w:rPr>
          <w:rFonts w:ascii="Times New Roman" w:hAnsi="Times New Roman"/>
          <w:sz w:val="24"/>
          <w:szCs w:val="24"/>
        </w:rPr>
        <w:t xml:space="preserve"> </w:t>
      </w:r>
      <w:r w:rsidR="0027413F" w:rsidRPr="006F7DB0">
        <w:rPr>
          <w:rFonts w:ascii="Times New Roman" w:hAnsi="Times New Roman"/>
          <w:sz w:val="24"/>
          <w:szCs w:val="24"/>
        </w:rPr>
        <w:t xml:space="preserve"> 20</w:t>
      </w:r>
      <w:r w:rsidR="00380431">
        <w:rPr>
          <w:rFonts w:ascii="Times New Roman" w:hAnsi="Times New Roman"/>
          <w:sz w:val="24"/>
          <w:szCs w:val="24"/>
        </w:rPr>
        <w:t>2</w:t>
      </w:r>
      <w:r w:rsidR="00CB3B69">
        <w:rPr>
          <w:rFonts w:ascii="Times New Roman" w:hAnsi="Times New Roman"/>
          <w:sz w:val="24"/>
          <w:szCs w:val="24"/>
        </w:rPr>
        <w:t>4</w:t>
      </w:r>
      <w:proofErr w:type="gramEnd"/>
      <w:r w:rsidR="0027413F" w:rsidRPr="006F7DB0">
        <w:rPr>
          <w:rFonts w:ascii="Times New Roman" w:hAnsi="Times New Roman"/>
          <w:sz w:val="24"/>
          <w:szCs w:val="24"/>
        </w:rPr>
        <w:t xml:space="preserve"> г.</w:t>
      </w:r>
    </w:p>
    <w:p w:rsidR="00861F02" w:rsidRPr="006653F9" w:rsidRDefault="00861F02" w:rsidP="00861F02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53F9">
        <w:rPr>
          <w:rFonts w:ascii="Times New Roman" w:eastAsia="Times New Roman" w:hAnsi="Times New Roman" w:cs="Times New Roman"/>
          <w:sz w:val="24"/>
          <w:szCs w:val="24"/>
        </w:rPr>
        <w:t>Срок обучения – 8 лет</w:t>
      </w:r>
    </w:p>
    <w:tbl>
      <w:tblPr>
        <w:tblW w:w="1477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0"/>
        <w:gridCol w:w="3257"/>
        <w:gridCol w:w="849"/>
        <w:gridCol w:w="1134"/>
        <w:gridCol w:w="709"/>
        <w:gridCol w:w="567"/>
        <w:gridCol w:w="709"/>
        <w:gridCol w:w="850"/>
        <w:gridCol w:w="567"/>
        <w:gridCol w:w="426"/>
        <w:gridCol w:w="8"/>
        <w:gridCol w:w="559"/>
        <w:gridCol w:w="8"/>
        <w:gridCol w:w="563"/>
        <w:gridCol w:w="569"/>
        <w:gridCol w:w="568"/>
        <w:gridCol w:w="567"/>
        <w:gridCol w:w="18"/>
        <w:gridCol w:w="549"/>
        <w:gridCol w:w="727"/>
      </w:tblGrid>
      <w:tr w:rsidR="00861F02" w:rsidRPr="006653F9" w:rsidTr="005321CB">
        <w:trPr>
          <w:trHeight w:val="1904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</w:rPr>
              <w:t>Индекс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</w:rPr>
              <w:t>предметных областей, разделов и учебных предметов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частей, предметных областей, разделов и учебных предметов 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.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Аудиторные занятия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(по полугодиям)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4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861F02" w:rsidRPr="006653F9" w:rsidTr="005321CB">
        <w:trPr>
          <w:trHeight w:val="1902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Зачеты, </w:t>
            </w:r>
          </w:p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</w:p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Экзамены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 2-й  класс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3-й класс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 4-й класс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5-й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 6-й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7-й класс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8-й класс</w:t>
            </w:r>
          </w:p>
        </w:tc>
      </w:tr>
      <w:tr w:rsidR="00861F02" w:rsidRPr="006653F9" w:rsidTr="005321CB">
        <w:trPr>
          <w:trHeight w:val="2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861F02" w:rsidRPr="006653F9" w:rsidTr="005321CB">
        <w:trPr>
          <w:trHeight w:val="34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Структура и объем ОП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3E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  <w:r w:rsidR="003E4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3E452F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2420</w:t>
            </w:r>
            <w:r w:rsidR="006D7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FD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D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</w:rPr>
              <w:t>Количество недель аудиторных занятий</w:t>
            </w:r>
          </w:p>
        </w:tc>
      </w:tr>
      <w:tr w:rsidR="00861F02" w:rsidRPr="006653F9" w:rsidTr="005321CB">
        <w:trPr>
          <w:trHeight w:val="344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861F02" w:rsidRPr="006653F9" w:rsidTr="005321CB">
        <w:trPr>
          <w:trHeight w:val="2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2354,5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61F02" w:rsidRPr="006653F9" w:rsidRDefault="00861F02" w:rsidP="00FD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D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861F02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ПО.01.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Музыкальное исполнительство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2930,5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1877,5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ПО.01.УП.01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Специальность 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1,3,5…-15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2,4,6…-14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ПО.01.УП.02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247,5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ind w:left="-151" w:righ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8,10…-16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ПО.01.УП.03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1F02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ПО.01.УП.04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Хоровой класс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F02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ПО.02.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музыки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ПО.02.УП.01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2,4…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-10,14,15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1,5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1,5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1,5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1,5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ПО.02.УП.02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ПО.02.УП.03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9-13,15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861F02" w:rsidRPr="006653F9" w:rsidTr="005321CB">
        <w:trPr>
          <w:trHeight w:val="300"/>
        </w:trPr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Аудиторная нагрузка по двум предметным областям: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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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7,5</w:t>
            </w:r>
          </w:p>
        </w:tc>
      </w:tr>
      <w:tr w:rsidR="00861F02" w:rsidRPr="006653F9" w:rsidTr="005321CB">
        <w:trPr>
          <w:trHeight w:val="300"/>
        </w:trPr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Максимальная нагрузка по двум предметным областям: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2354,5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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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</w:rPr>
              <w:t></w:t>
            </w: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  <w:t>17,5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  <w:t>17,5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861F02" w:rsidRPr="006653F9" w:rsidTr="005321CB">
        <w:trPr>
          <w:trHeight w:val="300"/>
        </w:trPr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501A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В.00.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FD501A" w:rsidRDefault="00FD501A" w:rsidP="00FD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FD501A" w:rsidRDefault="00FD501A" w:rsidP="00FD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1A" w:rsidRPr="00FD501A" w:rsidRDefault="00FD501A" w:rsidP="00FD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1A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F02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В.01.УП.01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DE0E8A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FD501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27413F" w:rsidP="00FD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501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DE0E8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5321CB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624DD4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624DD4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624DD4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F02" w:rsidRPr="006653F9" w:rsidTr="005321CB">
        <w:trPr>
          <w:trHeight w:val="315"/>
        </w:trPr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аудиторная нагрузка с учетом вариативной части: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DE0E8A" w:rsidP="00FD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FD501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0C053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0C053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  <w:r w:rsidR="00861F02"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0C053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7</w:t>
            </w:r>
            <w:r w:rsidR="00861F02"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DE0E8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7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DE0E8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DE0E8A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DE0E8A" w:rsidP="000C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DE0E8A" w:rsidP="000C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,5</w:t>
            </w:r>
          </w:p>
        </w:tc>
      </w:tr>
      <w:tr w:rsidR="00861F02" w:rsidRPr="006653F9" w:rsidTr="005321CB">
        <w:trPr>
          <w:trHeight w:val="315"/>
        </w:trPr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максимальная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>6)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3E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="003E45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DE0E8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3E45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3E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DE0E8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="003E45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20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0C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0C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0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0C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18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0C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0C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0C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  <w:r w:rsidR="000C05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0C053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22</w:t>
            </w:r>
          </w:p>
        </w:tc>
      </w:tr>
      <w:tr w:rsidR="00861F02" w:rsidRPr="006653F9" w:rsidTr="005321CB">
        <w:trPr>
          <w:trHeight w:val="315"/>
        </w:trPr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количество контрольных уроков, зачетов, экзаменов: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61F02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К.03.00.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Консультации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>7)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Годовая нагрузка в часах 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61F02" w:rsidRPr="006653F9" w:rsidTr="005321CB">
        <w:trPr>
          <w:trHeight w:val="16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Музыкальная литература (зарубежная, отечественная)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К.03.04.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К.03.05.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Сводный хор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61F02" w:rsidRPr="006653F9" w:rsidTr="005321CB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К.03.06.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</w:rPr>
              <w:t>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61F02" w:rsidRPr="006653F9" w:rsidTr="005321CB">
        <w:trPr>
          <w:trHeight w:val="63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А.04.00.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99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объем в неделях</w:t>
            </w:r>
          </w:p>
        </w:tc>
      </w:tr>
      <w:tr w:rsidR="00861F02" w:rsidRPr="006653F9" w:rsidTr="005321CB">
        <w:trPr>
          <w:trHeight w:val="34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ПА.04.01.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(экзаменационная)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F02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Итоговая аттестация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2 </w:t>
            </w:r>
          </w:p>
        </w:tc>
      </w:tr>
      <w:tr w:rsidR="00861F02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ИА.04.02.01.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Специальность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F02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ИА.04.02.02.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Сольфеджио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F02" w:rsidRPr="006653F9" w:rsidTr="005321CB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ИА.04.02.03.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F02" w:rsidRPr="006653F9" w:rsidTr="005321CB">
        <w:trPr>
          <w:trHeight w:val="315"/>
        </w:trPr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Резерв учебного времени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>7)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861F02" w:rsidRDefault="00861F02" w:rsidP="00861F0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2F72D0" w:rsidRPr="006653F9" w:rsidRDefault="002F72D0" w:rsidP="00861F0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861F02" w:rsidRPr="00983B98" w:rsidRDefault="00861F02" w:rsidP="00861F02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 w:rsidRPr="00983B98">
        <w:rPr>
          <w:rFonts w:ascii="Times New Roman" w:eastAsia="Times New Roman" w:hAnsi="Times New Roman" w:cs="Times New Roman"/>
          <w:bCs/>
        </w:rPr>
        <w:t xml:space="preserve">В общей трудоемкости ОП на выбор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ДШИ самостоятельно. </w:t>
      </w:r>
      <w:r w:rsidRPr="00983B98">
        <w:rPr>
          <w:rFonts w:ascii="Times New Roman" w:eastAsia="Calibri" w:hAnsi="Times New Roman" w:cs="Times New Roman"/>
          <w:bCs/>
        </w:rPr>
        <w:t xml:space="preserve">Объем времени вариативной части, предусматриваемый ДШИ на занятия обучающихся с присутствием преподавателя, может составлять до 40 процентов от объема времени предметных областей обязательной части, предусмотренного на аудиторные занятия. </w:t>
      </w:r>
      <w:r w:rsidRPr="00983B98">
        <w:rPr>
          <w:rFonts w:ascii="Times New Roman" w:eastAsia="Times New Roman" w:hAnsi="Times New Roman" w:cs="Times New Roman"/>
          <w:bCs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части, поскольку ряд учебных предметов вариативной части не требуют затрат на самостоятельную работу (например, «Ритмика»). При формировании ДШИ вариативной части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861F02" w:rsidRDefault="00861F02" w:rsidP="00861F02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983B98">
        <w:rPr>
          <w:rFonts w:ascii="Times New Roman" w:eastAsia="Times New Roman" w:hAnsi="Times New Roman" w:cs="Times New Roman"/>
          <w:bCs/>
        </w:rPr>
        <w:t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полугодий за 8 лет. При выставлении многоточия после цифр необходимо считать «и так далее» (например «1,3,5… 15» имеются в виду все нечетные учебные полугодия, включая 15-й; «9–12» – и четные и нечетные учебные полугодия с 9-го по 12-й).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ДШИ. По усмотрению ДШИ оценки по учебным предметам могут выставляться и по окончании учебной четверти.</w:t>
      </w:r>
    </w:p>
    <w:p w:rsidR="002F72D0" w:rsidRPr="00983B98" w:rsidRDefault="002F72D0" w:rsidP="002F72D0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861F02" w:rsidRPr="00983B98" w:rsidRDefault="00861F02" w:rsidP="00861F02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>По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учебному предмету «Специальность» в объеме  от 60 до 100% аудиторного времени.</w:t>
      </w:r>
    </w:p>
    <w:p w:rsidR="00861F02" w:rsidRPr="00983B98" w:rsidRDefault="00861F02" w:rsidP="00861F02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 xml:space="preserve"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в случае </w:t>
      </w:r>
      <w:proofErr w:type="gramStart"/>
      <w:r w:rsidRPr="00983B98">
        <w:rPr>
          <w:rFonts w:ascii="Times New Roman" w:eastAsia="Times New Roman" w:hAnsi="Times New Roman" w:cs="Times New Roman"/>
        </w:rPr>
        <w:t>отсутствия</w:t>
      </w:r>
      <w:proofErr w:type="gramEnd"/>
      <w:r w:rsidRPr="00983B98">
        <w:rPr>
          <w:rFonts w:ascii="Times New Roman" w:eastAsia="Times New Roman" w:hAnsi="Times New Roman" w:cs="Times New Roman"/>
        </w:rPr>
        <w:t xml:space="preserve"> обучающихся по другим ОП в области музыкального искусства.</w:t>
      </w:r>
    </w:p>
    <w:p w:rsidR="00861F02" w:rsidRPr="00983B98" w:rsidRDefault="00861F02" w:rsidP="00861F02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 xml:space="preserve">Объем максимальной нагрузки обучающихся не должен превышать 26 часов в неделю, аудиторной нагрузки – 14 часов в неделю. </w:t>
      </w:r>
    </w:p>
    <w:p w:rsidR="00861F02" w:rsidRDefault="00861F02" w:rsidP="002F72D0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 xml:space="preserve">Консультации проводятся с целью </w:t>
      </w:r>
      <w:proofErr w:type="gramStart"/>
      <w:r w:rsidRPr="00983B98">
        <w:rPr>
          <w:rFonts w:ascii="Times New Roman" w:eastAsia="Times New Roman" w:hAnsi="Times New Roman" w:cs="Times New Roman"/>
        </w:rPr>
        <w:t>подготовки</w:t>
      </w:r>
      <w:proofErr w:type="gramEnd"/>
      <w:r w:rsidRPr="00983B98">
        <w:rPr>
          <w:rFonts w:ascii="Times New Roman" w:eastAsia="Times New Roman" w:hAnsi="Times New Roman" w:cs="Times New Roman"/>
        </w:rPr>
        <w:t xml:space="preserve"> обучающихся к контрольным урокам, зачетам, экзаменам, творческим конкурсам и другим мероприятиям по усмотрению ДШИ.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</w:t>
      </w:r>
      <w:r w:rsidRPr="00983B98">
        <w:rPr>
          <w:rFonts w:ascii="Times New Roman" w:eastAsia="Times New Roman" w:hAnsi="Times New Roman" w:cs="Times New Roman"/>
        </w:rPr>
        <w:lastRenderedPageBreak/>
        <w:t>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2F72D0" w:rsidRDefault="002F72D0" w:rsidP="002F72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2F72D0" w:rsidRPr="002F72D0" w:rsidRDefault="002F72D0" w:rsidP="002F72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861F02" w:rsidRPr="00983B98" w:rsidRDefault="00861F02" w:rsidP="00861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83B98">
        <w:rPr>
          <w:rFonts w:ascii="Times New Roman" w:eastAsia="Times New Roman" w:hAnsi="Times New Roman" w:cs="Times New Roman"/>
          <w:b/>
          <w:i/>
        </w:rPr>
        <w:t>Примечание к учебному плану</w:t>
      </w:r>
    </w:p>
    <w:p w:rsidR="00861F02" w:rsidRPr="00983B98" w:rsidRDefault="00861F02" w:rsidP="00861F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861F02" w:rsidRPr="00983B98" w:rsidRDefault="00861F02" w:rsidP="00861F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861F02" w:rsidRPr="00983B98" w:rsidRDefault="00861F02" w:rsidP="00861F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 xml:space="preserve">При реализации учебного предмета «Хоровой класс» и консультаций «Сводный хор» могут одновременно заниматься обучающиеся по другим ОП в области музыкального искусства. Учебный предмет «Хоровой класс» может проводиться следующим образом: хор из обучающихся первых классов; хор из обучающихся 2-4-х классов; хор из обучающихся 5-8-х классов. В зависимости от количества обучающихся возможно перераспределение хоровых групп. </w:t>
      </w:r>
    </w:p>
    <w:p w:rsidR="00861F02" w:rsidRPr="00983B98" w:rsidRDefault="00861F02" w:rsidP="00861F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 xml:space="preserve">Учебный предмет «Оркестровый класс» и консультации «Оркестр» предполагают учебные занятия по камерному и/или симфоническому оркестру.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 (камерного или симфонического оркестра). </w:t>
      </w:r>
    </w:p>
    <w:p w:rsidR="00861F02" w:rsidRPr="00983B98" w:rsidRDefault="00861F02" w:rsidP="00861F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части, а также ряду учебных предметов вариативной части объем самостоятельной нагрузки обучающихся в неделю планируется следующим образом:</w:t>
      </w:r>
    </w:p>
    <w:p w:rsidR="00861F02" w:rsidRPr="00983B98" w:rsidRDefault="00861F02" w:rsidP="00861F02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>«Специальность» – 1-2 классы – по 3 часа в неделю; 3-4 классы – по 4 часа; 5-6 классы – по 5 часов; 7-8 классы – по 6 часов; «Ансамбль» – 1,5 часа; «Оркестровый класс» – 0,5 часа; «Фортепиано» – 2 часа; «Хоровой класс» – 0,5 часа; «Сольфеджио» – 1 час; «Слушание музыки» – 0,5 часа; «Музыкальная литература (зарубежная, отечественная)» – 1 час.</w:t>
      </w:r>
    </w:p>
    <w:p w:rsidR="00861F02" w:rsidRPr="006653F9" w:rsidRDefault="00861F02" w:rsidP="00861F0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53F9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6653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УЧЕБНЫЙ ПЛАН</w:t>
      </w:r>
    </w:p>
    <w:p w:rsidR="00861F02" w:rsidRPr="006653F9" w:rsidRDefault="00861F02" w:rsidP="00861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</w:rPr>
        <w:t>на дополнительный год обучения (9 класс)  по предпрофессиональной программе</w:t>
      </w:r>
    </w:p>
    <w:p w:rsidR="00861F02" w:rsidRDefault="00861F02" w:rsidP="00861F0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</w:rPr>
        <w:t>в области музыкального искусства «Струнные инструменты»</w:t>
      </w:r>
    </w:p>
    <w:p w:rsidR="0027413F" w:rsidRDefault="0027413F" w:rsidP="00861F0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413F" w:rsidRPr="006653F9" w:rsidRDefault="0027413F" w:rsidP="00861F0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469" w:tblpY="93"/>
        <w:tblW w:w="15559" w:type="dxa"/>
        <w:tblLook w:val="01E0" w:firstRow="1" w:lastRow="1" w:firstColumn="1" w:lastColumn="1" w:noHBand="0" w:noVBand="0"/>
      </w:tblPr>
      <w:tblGrid>
        <w:gridCol w:w="15559"/>
      </w:tblGrid>
      <w:tr w:rsidR="0027413F" w:rsidRPr="00B13F18" w:rsidTr="00020525">
        <w:trPr>
          <w:trHeight w:val="102"/>
        </w:trPr>
        <w:tc>
          <w:tcPr>
            <w:tcW w:w="15559" w:type="dxa"/>
          </w:tcPr>
          <w:p w:rsidR="0027413F" w:rsidRPr="00EF534E" w:rsidRDefault="0027413F" w:rsidP="0002052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F534E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27413F" w:rsidRPr="00B13F18" w:rsidTr="00020525">
        <w:tc>
          <w:tcPr>
            <w:tcW w:w="15559" w:type="dxa"/>
          </w:tcPr>
          <w:p w:rsidR="0027413F" w:rsidRPr="00EF534E" w:rsidRDefault="0027413F" w:rsidP="0002052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F534E">
              <w:rPr>
                <w:rFonts w:ascii="Times New Roman" w:hAnsi="Times New Roman"/>
                <w:sz w:val="24"/>
                <w:szCs w:val="24"/>
              </w:rPr>
              <w:t xml:space="preserve">Директор МБУДО </w:t>
            </w:r>
          </w:p>
        </w:tc>
      </w:tr>
      <w:tr w:rsidR="0027413F" w:rsidRPr="00B13F18" w:rsidTr="00020525">
        <w:tc>
          <w:tcPr>
            <w:tcW w:w="15559" w:type="dxa"/>
          </w:tcPr>
          <w:p w:rsidR="0027413F" w:rsidRPr="00EF534E" w:rsidRDefault="0027413F" w:rsidP="000205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534E">
              <w:rPr>
                <w:rFonts w:ascii="Times New Roman" w:hAnsi="Times New Roman"/>
                <w:sz w:val="24"/>
                <w:szCs w:val="24"/>
              </w:rPr>
              <w:t xml:space="preserve">«ДШИ №2 </w:t>
            </w:r>
            <w:proofErr w:type="spellStart"/>
            <w:r w:rsidRPr="00EF534E">
              <w:rPr>
                <w:rFonts w:ascii="Times New Roman" w:hAnsi="Times New Roman"/>
                <w:sz w:val="24"/>
                <w:szCs w:val="24"/>
              </w:rPr>
              <w:t>г.Ельца</w:t>
            </w:r>
            <w:proofErr w:type="spellEnd"/>
            <w:r w:rsidRPr="00EF53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7413F" w:rsidRPr="00B13F18" w:rsidTr="0027413F">
        <w:trPr>
          <w:trHeight w:val="590"/>
        </w:trPr>
        <w:tc>
          <w:tcPr>
            <w:tcW w:w="15559" w:type="dxa"/>
          </w:tcPr>
          <w:p w:rsidR="0027413F" w:rsidRDefault="008D0E97" w:rsidP="000205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27413F" w:rsidRPr="00EF534E">
              <w:rPr>
                <w:rFonts w:ascii="Times New Roman" w:hAnsi="Times New Roman"/>
                <w:sz w:val="24"/>
                <w:szCs w:val="24"/>
              </w:rPr>
              <w:t xml:space="preserve">Попов А.А. </w:t>
            </w:r>
          </w:p>
          <w:p w:rsidR="0027413F" w:rsidRPr="00EF534E" w:rsidRDefault="00CB3B69" w:rsidP="00CB3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27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="0027413F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38043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27413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27413F" w:rsidRPr="00EF534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861F02" w:rsidRPr="006653F9" w:rsidRDefault="00861F02" w:rsidP="00861F0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1F02" w:rsidRPr="006653F9" w:rsidRDefault="00861F02" w:rsidP="00861F02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15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4"/>
        <w:gridCol w:w="3260"/>
        <w:gridCol w:w="1417"/>
        <w:gridCol w:w="1134"/>
        <w:gridCol w:w="709"/>
        <w:gridCol w:w="851"/>
        <w:gridCol w:w="992"/>
        <w:gridCol w:w="1134"/>
        <w:gridCol w:w="992"/>
        <w:gridCol w:w="1418"/>
        <w:gridCol w:w="33"/>
        <w:gridCol w:w="1080"/>
        <w:gridCol w:w="21"/>
      </w:tblGrid>
      <w:tr w:rsidR="00861F02" w:rsidRPr="006653F9" w:rsidTr="005321CB">
        <w:trPr>
          <w:gridAfter w:val="1"/>
          <w:wAfter w:w="21" w:type="dxa"/>
          <w:trHeight w:val="25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</w:rPr>
              <w:t>Индекс 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частей, предметных областей, разделов и учебных предметов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Аудиторные занятия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(по учебным полугодиям)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по учебным полугодиям</w:t>
            </w:r>
          </w:p>
        </w:tc>
      </w:tr>
      <w:tr w:rsidR="00861F02" w:rsidRPr="006653F9" w:rsidTr="005321CB">
        <w:trPr>
          <w:gridAfter w:val="1"/>
          <w:wAfter w:w="21" w:type="dxa"/>
          <w:cantSplit/>
          <w:trHeight w:val="175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61F02" w:rsidRPr="006653F9" w:rsidRDefault="00861F02" w:rsidP="005321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Мелкогрупповые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Зачеты, контрольные </w:t>
            </w:r>
          </w:p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по полугодиям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Экзамены по полугодиям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</w:rPr>
              <w:t>1-е полугодие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</w:rPr>
              <w:t>2-е полугодие</w:t>
            </w:r>
          </w:p>
        </w:tc>
      </w:tr>
      <w:tr w:rsidR="00861F02" w:rsidRPr="006653F9" w:rsidTr="005321CB">
        <w:trPr>
          <w:gridAfter w:val="1"/>
          <w:wAfter w:w="21" w:type="dxa"/>
          <w:cantSplit/>
          <w:trHeight w:val="355"/>
        </w:trPr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861F02" w:rsidRPr="006653F9" w:rsidTr="005321CB">
        <w:trPr>
          <w:gridAfter w:val="1"/>
          <w:wAfter w:w="21" w:type="dxa"/>
          <w:trHeight w:val="20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Структура и объем ОП</w:t>
            </w:r>
          </w:p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694-842,5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363-396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331-446,5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</w:rPr>
              <w:t>Количество недель аудиторных занятий</w:t>
            </w:r>
          </w:p>
        </w:tc>
      </w:tr>
      <w:tr w:rsidR="00861F02" w:rsidRPr="006653F9" w:rsidTr="005321CB">
        <w:trPr>
          <w:gridAfter w:val="1"/>
          <w:wAfter w:w="21" w:type="dxa"/>
          <w:trHeight w:val="206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861F02" w:rsidRPr="006653F9" w:rsidTr="005321CB">
        <w:trPr>
          <w:gridAfter w:val="1"/>
          <w:wAfter w:w="21" w:type="dxa"/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6D73F8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6D73F8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861F02" w:rsidRPr="006653F9" w:rsidTr="005321CB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Музыкальное исполнительство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DB3E2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</w:tr>
      <w:tr w:rsidR="00861F02" w:rsidRPr="006653F9" w:rsidTr="005321CB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DB3E2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F02" w:rsidRPr="006653F9" w:rsidTr="005321CB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1F02" w:rsidRPr="006653F9" w:rsidTr="005321CB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 </w:t>
            </w:r>
          </w:p>
        </w:tc>
      </w:tr>
      <w:tr w:rsidR="00861F02" w:rsidRPr="006653F9" w:rsidTr="005321CB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61F02" w:rsidRPr="006653F9" w:rsidTr="005321CB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61F02" w:rsidRPr="006653F9" w:rsidTr="005321CB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F02" w:rsidRPr="006653F9" w:rsidTr="005321CB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Аудиторная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6D73F8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</w:rPr>
              <w:t>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61F02" w:rsidRPr="006653F9" w:rsidTr="005321CB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6D73F8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</w:rPr>
              <w:t>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</w:rPr>
              <w:t>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19,5</w:t>
            </w:r>
          </w:p>
        </w:tc>
      </w:tr>
      <w:tr w:rsidR="00861F02" w:rsidRPr="006653F9" w:rsidTr="005321CB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контрольных уроков, зачетов, экзаменов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F02" w:rsidRPr="006653F9" w:rsidTr="005321CB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6D73F8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6D73F8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6D73F8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F02" w:rsidRPr="006653F9" w:rsidTr="005321CB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В.01.УП.01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DE0E8A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Ансамбль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27413F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27413F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27413F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27413F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F02" w:rsidRPr="006653F9" w:rsidTr="00DE0E8A">
        <w:trPr>
          <w:gridAfter w:val="1"/>
          <w:wAfter w:w="21" w:type="dxa"/>
          <w:trHeight w:val="24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F02" w:rsidRPr="006653F9" w:rsidTr="005321CB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аудиторная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6D73F8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12,5</w:t>
            </w:r>
          </w:p>
        </w:tc>
      </w:tr>
      <w:tr w:rsidR="00861F02" w:rsidRPr="006653F9" w:rsidTr="005321CB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максимальная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6D73F8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610</w:t>
            </w:r>
            <w:r w:rsidR="00861F02"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6D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6D73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79,5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24</w:t>
            </w:r>
          </w:p>
        </w:tc>
      </w:tr>
      <w:tr w:rsidR="00861F02" w:rsidRPr="006653F9" w:rsidTr="005321CB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количество контрольных уроков, зачетов, экзаменов: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61F02" w:rsidRPr="006653F9" w:rsidTr="005321CB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Консультации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Годовая нагрузка в часах </w:t>
            </w:r>
          </w:p>
        </w:tc>
      </w:tr>
      <w:tr w:rsidR="00861F02" w:rsidRPr="006653F9" w:rsidTr="005321CB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1F02" w:rsidRPr="006653F9" w:rsidTr="005321CB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F02" w:rsidRPr="006653F9" w:rsidTr="005321CB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F02" w:rsidRPr="006653F9" w:rsidTr="005321CB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1F02" w:rsidRPr="006653F9" w:rsidTr="005321CB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Сводный хор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1F02" w:rsidRPr="006653F9" w:rsidTr="005321CB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02" w:rsidRPr="006653F9" w:rsidRDefault="00861F02" w:rsidP="005321C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1F02" w:rsidRPr="006653F9" w:rsidTr="005321CB">
        <w:trPr>
          <w:gridAfter w:val="1"/>
          <w:wAfter w:w="21" w:type="dxa"/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9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объем в неделях</w:t>
            </w:r>
          </w:p>
        </w:tc>
      </w:tr>
      <w:tr w:rsidR="00861F02" w:rsidRPr="006653F9" w:rsidTr="005321CB">
        <w:trPr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ИА.04.01.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 2 </w:t>
            </w:r>
          </w:p>
        </w:tc>
      </w:tr>
      <w:tr w:rsidR="00861F02" w:rsidRPr="006653F9" w:rsidTr="005321CB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ИА.04.01.01.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F02" w:rsidRPr="006653F9" w:rsidTr="005321CB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ИА.04.01.02.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F02" w:rsidRPr="006653F9" w:rsidTr="005321CB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ИА.04.01.03.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F02" w:rsidRPr="006653F9" w:rsidTr="005321CB">
        <w:trPr>
          <w:trHeight w:val="113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Резерв учебного времени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1F02" w:rsidRPr="006653F9" w:rsidRDefault="00861F02" w:rsidP="0053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61F02" w:rsidRPr="006653F9" w:rsidRDefault="00861F02" w:rsidP="00861F0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F02" w:rsidRPr="00983B98" w:rsidRDefault="00861F02" w:rsidP="00861F0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  <w:bCs/>
        </w:rPr>
        <w:t xml:space="preserve">В общей трудоемкости ОП на выбор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</w:t>
      </w:r>
      <w:r w:rsidRPr="00983B98">
        <w:rPr>
          <w:rFonts w:ascii="Times New Roman" w:eastAsia="Times New Roman" w:hAnsi="Times New Roman" w:cs="Times New Roman"/>
          <w:bCs/>
        </w:rPr>
        <w:lastRenderedPageBreak/>
        <w:t xml:space="preserve">консультаций остается неизменной, вариативная часть разрабатывается ДШИ самостоятельно. </w:t>
      </w:r>
      <w:r w:rsidRPr="00983B98">
        <w:rPr>
          <w:rFonts w:ascii="Times New Roman" w:eastAsia="Calibri" w:hAnsi="Times New Roman" w:cs="Times New Roman"/>
          <w:bCs/>
        </w:rPr>
        <w:t xml:space="preserve">Объем времени вариативной части, предусматриваемый ДШИ на занятия обучающихся с присутствием преподавателя, может составлять до 40 процентов от объема времени предметных областей обязательной части, предусмотренного на аудиторные занятия. </w:t>
      </w:r>
      <w:r w:rsidRPr="00983B98">
        <w:rPr>
          <w:rFonts w:ascii="Times New Roman" w:eastAsia="Times New Roman" w:hAnsi="Times New Roman" w:cs="Times New Roman"/>
          <w:bCs/>
        </w:rPr>
        <w:t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</w:t>
      </w:r>
    </w:p>
    <w:p w:rsidR="00861F02" w:rsidRPr="00983B98" w:rsidRDefault="00861F02" w:rsidP="00861F0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 xml:space="preserve">Часы для концертмейстера предусматриваются по учебному предмету «Специальность» в объеме от 60 до 100% аудиторного времени. К реализации учебного предмета «Ансамбль» могут привлекаться как обучающиеся по ОП «Фортепиано», «Духовые и ударные инструменты», так и педагогические работники ДШИ (преподаватели, концертмейстеры). В случае привлечения к реализации данного учебного предмета работников ДШИ планируются концертмейстерские часы в объеме до 100% аудиторного времени. </w:t>
      </w:r>
    </w:p>
    <w:p w:rsidR="00861F02" w:rsidRPr="00983B98" w:rsidRDefault="00861F02" w:rsidP="00861F0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>В данном примерном учебном плане ДШИ предложены два учебных предмета вариативной части и возможность их реализации. ДШИ может: воспользоваться предложенным вариантом, выбрать другие учебные предметы из предложенного перечня (В.</w:t>
      </w:r>
      <w:proofErr w:type="gramStart"/>
      <w:r w:rsidRPr="00983B98">
        <w:rPr>
          <w:rFonts w:ascii="Times New Roman" w:eastAsia="Times New Roman" w:hAnsi="Times New Roman" w:cs="Times New Roman"/>
        </w:rPr>
        <w:t>03.–</w:t>
      </w:r>
      <w:proofErr w:type="gramEnd"/>
      <w:r w:rsidRPr="00983B98">
        <w:rPr>
          <w:rFonts w:ascii="Times New Roman" w:eastAsia="Times New Roman" w:hAnsi="Times New Roman" w:cs="Times New Roman"/>
        </w:rPr>
        <w:t>В.08.) или самостоятельно определить наименования учебных предметов и их распределение по учебным полугодиям. В любом из выбранных вариантов каждый предмет вариативной части должен заканчиваться установленной ДШИ формой контроля (контрольным уроком, зачетом или экзаменом). Знаком «х» обозначена возможность реализации предлагаемых учебных предметов в той или иной форме занятий.</w:t>
      </w:r>
    </w:p>
    <w:p w:rsidR="00861F02" w:rsidRPr="00983B98" w:rsidRDefault="00861F02" w:rsidP="00861F0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>При реализации учебного предмета вариативной части «Хоровой класс» предусматриваются консультации по «Сводному хору». В данном случае для концертмейстера предусматриваются часы в объеме не менее 80% от аудиторного времени. При реализации предмета «Хоровой класс» в учебных группах одновременно могут заниматься обучающиеся по другим ОП в области музыкального искусства. В случае отсутствия реализации данного учебного предмета, часы, предусмотренные на консультации «Сводный хор», используются по усмотрению ДШИ на консультации по другим учебным предметам.</w:t>
      </w:r>
    </w:p>
    <w:p w:rsidR="00861F02" w:rsidRPr="00983B98" w:rsidRDefault="00861F02" w:rsidP="00861F0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>Учебный предмет «Оркестровый класс» может проходить как в форме камерного оркестра, так и симфонического.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 (камерного или симфонического). По учебному предмету «Оркестровый класс» и консультациям «Оркестр» планируются концертмейстерские часы в объеме не менее 80% аудиторного времени. В случае отсутствия реализации данного учебного предмета, часы, предусмотренные на консультации «Оркестр», используются по усмотрению ДШИ на консультации по другим учебным предметам.</w:t>
      </w:r>
    </w:p>
    <w:p w:rsidR="00861F02" w:rsidRPr="00983B98" w:rsidRDefault="00861F02" w:rsidP="00861F0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 xml:space="preserve">Объем  максимальной нагрузки обучающихся не должен превышать 26 часов в неделю, аудиторной – 14 часов в неделю. </w:t>
      </w:r>
    </w:p>
    <w:p w:rsidR="00861F02" w:rsidRPr="00983B98" w:rsidRDefault="00861F02" w:rsidP="00861F0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 xml:space="preserve">Консультации проводятся с целью </w:t>
      </w:r>
      <w:proofErr w:type="gramStart"/>
      <w:r w:rsidRPr="00983B98">
        <w:rPr>
          <w:rFonts w:ascii="Times New Roman" w:eastAsia="Times New Roman" w:hAnsi="Times New Roman" w:cs="Times New Roman"/>
        </w:rPr>
        <w:t>подготовки</w:t>
      </w:r>
      <w:proofErr w:type="gramEnd"/>
      <w:r w:rsidRPr="00983B98">
        <w:rPr>
          <w:rFonts w:ascii="Times New Roman" w:eastAsia="Times New Roman" w:hAnsi="Times New Roman" w:cs="Times New Roman"/>
        </w:rPr>
        <w:t xml:space="preserve"> обучающихся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По учебным предметам, выносимым на итоговую аттестацию, проводить консультации рекомендуется в счет резерва учебного времени.  </w:t>
      </w:r>
    </w:p>
    <w:p w:rsidR="00861F02" w:rsidRPr="00983B98" w:rsidRDefault="00861F02" w:rsidP="00861F0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</w:rPr>
      </w:pPr>
    </w:p>
    <w:p w:rsidR="00861F02" w:rsidRPr="00983B98" w:rsidRDefault="00861F02" w:rsidP="00861F0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</w:rPr>
      </w:pPr>
      <w:r w:rsidRPr="00983B98">
        <w:rPr>
          <w:rFonts w:ascii="Times New Roman" w:eastAsia="Times New Roman" w:hAnsi="Times New Roman" w:cs="Times New Roman"/>
          <w:b/>
          <w:i/>
        </w:rPr>
        <w:t>Примечание к учебному плану</w:t>
      </w:r>
    </w:p>
    <w:p w:rsidR="00861F02" w:rsidRPr="00983B98" w:rsidRDefault="00861F02" w:rsidP="00861F0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</w:rPr>
      </w:pPr>
    </w:p>
    <w:p w:rsidR="00861F02" w:rsidRPr="00983B98" w:rsidRDefault="00861F02" w:rsidP="00861F02">
      <w:pPr>
        <w:ind w:firstLine="348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 По учебным предметам обязательной части, а также ряду учебных предметов вариативной части объем самостоятельной нагрузки обучающихся планируется следующим образом:</w:t>
      </w:r>
    </w:p>
    <w:p w:rsidR="000D735D" w:rsidRPr="00EE31E9" w:rsidRDefault="00861F02" w:rsidP="00EE31E9">
      <w:pPr>
        <w:ind w:firstLine="426"/>
        <w:contextualSpacing/>
        <w:jc w:val="both"/>
        <w:rPr>
          <w:rFonts w:ascii="Times New Roman" w:eastAsia="Times New Roman" w:hAnsi="Times New Roman" w:cs="Times New Roman"/>
        </w:rPr>
      </w:pPr>
      <w:r w:rsidRPr="00983B98">
        <w:rPr>
          <w:rFonts w:ascii="Times New Roman" w:eastAsia="Times New Roman" w:hAnsi="Times New Roman" w:cs="Times New Roman"/>
        </w:rPr>
        <w:t>«Специальность» – 6 часов в неделю; «Ансамбль» – 1,5 часа в неделю; «Сольфеджио» – 1 час в неделю; «Музыкальная литература (зарубежная, отечественная)» – 1 час в неделю; «Элементарная теория музыки» – 1 час в неделю; «Оркестровый класс» – 0,5 часа в неделю; «Хоровой класс» – 0,5 часа в неделю.</w:t>
      </w:r>
    </w:p>
    <w:sectPr w:rsidR="000D735D" w:rsidRPr="00EE31E9" w:rsidSect="00EE31E9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C48DF"/>
    <w:multiLevelType w:val="hybridMultilevel"/>
    <w:tmpl w:val="ADD8C310"/>
    <w:lvl w:ilvl="0" w:tplc="E0D4E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02"/>
    <w:rsid w:val="00020525"/>
    <w:rsid w:val="000A17FD"/>
    <w:rsid w:val="000C0532"/>
    <w:rsid w:val="000D735D"/>
    <w:rsid w:val="00192A70"/>
    <w:rsid w:val="001C2986"/>
    <w:rsid w:val="0027413F"/>
    <w:rsid w:val="002F72D0"/>
    <w:rsid w:val="0030597F"/>
    <w:rsid w:val="00380431"/>
    <w:rsid w:val="003E452F"/>
    <w:rsid w:val="00501651"/>
    <w:rsid w:val="005321CB"/>
    <w:rsid w:val="005F1791"/>
    <w:rsid w:val="00624DD4"/>
    <w:rsid w:val="006514DE"/>
    <w:rsid w:val="006D73F8"/>
    <w:rsid w:val="00861F02"/>
    <w:rsid w:val="008D0E97"/>
    <w:rsid w:val="008E6486"/>
    <w:rsid w:val="00A16E9D"/>
    <w:rsid w:val="00A3005E"/>
    <w:rsid w:val="00CB3B69"/>
    <w:rsid w:val="00D33A42"/>
    <w:rsid w:val="00DE0E8A"/>
    <w:rsid w:val="00EE31E9"/>
    <w:rsid w:val="00F00843"/>
    <w:rsid w:val="00F97BB2"/>
    <w:rsid w:val="00FD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49A79-851C-40A8-8533-FFD6F0AE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1C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Администратор безопасности</cp:lastModifiedBy>
  <cp:revision>2</cp:revision>
  <cp:lastPrinted>2020-09-18T05:41:00Z</cp:lastPrinted>
  <dcterms:created xsi:type="dcterms:W3CDTF">2024-10-15T10:18:00Z</dcterms:created>
  <dcterms:modified xsi:type="dcterms:W3CDTF">2024-10-15T10:18:00Z</dcterms:modified>
</cp:coreProperties>
</file>