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.Муниципальное бюджетное учреждение дополнительного образования</w:t>
      </w:r>
    </w:p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 школа искусств №2 города Ельца»</w:t>
      </w:r>
    </w:p>
    <w:p w:rsidR="00E16478" w:rsidRPr="00A24069" w:rsidRDefault="00E16478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E16478" w:rsidP="00A24069">
      <w:pPr>
        <w:pStyle w:val="a6"/>
        <w:ind w:right="-843"/>
        <w:rPr>
          <w:rFonts w:ascii="Times New Roman" w:hAnsi="Times New Roman" w:cs="Times New Roman"/>
          <w:sz w:val="20"/>
          <w:szCs w:val="20"/>
        </w:rPr>
      </w:pPr>
      <w:r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Директор МБУДО МБУДО «ДШИ №2 г.Ельца»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«ДШИ №2 г.Ельца» Протокол №5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0B4085">
        <w:rPr>
          <w:rFonts w:ascii="Times New Roman" w:hAnsi="Times New Roman" w:cs="Times New Roman"/>
          <w:sz w:val="20"/>
          <w:szCs w:val="20"/>
        </w:rPr>
        <w:t>0</w:t>
      </w:r>
      <w:r w:rsidRPr="00A24069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0B4085">
        <w:rPr>
          <w:rFonts w:ascii="Times New Roman" w:hAnsi="Times New Roman" w:cs="Times New Roman"/>
          <w:sz w:val="20"/>
          <w:szCs w:val="20"/>
        </w:rPr>
        <w:t>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0B4085">
        <w:rPr>
          <w:rFonts w:ascii="Times New Roman" w:hAnsi="Times New Roman" w:cs="Times New Roman"/>
          <w:sz w:val="20"/>
          <w:szCs w:val="20"/>
        </w:rPr>
        <w:t>0</w:t>
      </w:r>
      <w:r w:rsidRPr="00A24069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0B4085">
        <w:rPr>
          <w:rFonts w:ascii="Times New Roman" w:hAnsi="Times New Roman" w:cs="Times New Roman"/>
          <w:sz w:val="20"/>
          <w:szCs w:val="20"/>
        </w:rPr>
        <w:t>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«</w:t>
      </w:r>
      <w:r w:rsidR="00F43B7A">
        <w:rPr>
          <w:rFonts w:ascii="Times New Roman" w:hAnsi="Times New Roman" w:cs="Times New Roman"/>
          <w:b/>
          <w:sz w:val="32"/>
          <w:szCs w:val="32"/>
        </w:rPr>
        <w:t>Струнные инструменты</w:t>
      </w:r>
      <w:r w:rsidRPr="00A24069">
        <w:rPr>
          <w:rFonts w:ascii="Times New Roman" w:hAnsi="Times New Roman" w:cs="Times New Roman"/>
          <w:b/>
          <w:sz w:val="32"/>
          <w:szCs w:val="32"/>
        </w:rPr>
        <w:t>»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4069">
        <w:rPr>
          <w:rFonts w:ascii="Times New Roman" w:hAnsi="Times New Roman" w:cs="Times New Roman"/>
          <w:b/>
          <w:sz w:val="24"/>
          <w:szCs w:val="24"/>
          <w:lang w:eastAsia="ar-SA"/>
        </w:rPr>
        <w:t>по учебному предмету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A24069">
        <w:rPr>
          <w:rFonts w:ascii="Times New Roman" w:hAnsi="Times New Roman" w:cs="Times New Roman"/>
          <w:b/>
          <w:sz w:val="32"/>
          <w:szCs w:val="32"/>
          <w:lang w:eastAsia="ar-SA"/>
        </w:rPr>
        <w:t>«Музыкальная литература»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обучения – 5 лет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реализации – 3 года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г. Елец</w:t>
      </w:r>
    </w:p>
    <w:p w:rsidR="00C8482C" w:rsidRPr="00A24069" w:rsidRDefault="00C8482C" w:rsidP="00A24069">
      <w:pPr>
        <w:pStyle w:val="a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202</w:t>
      </w:r>
      <w:r w:rsidR="000B4085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690452" w:rsidRPr="00A24069">
        <w:rPr>
          <w:rFonts w:ascii="Times New Roman" w:hAnsi="Times New Roman" w:cs="Times New Roman"/>
          <w:sz w:val="28"/>
          <w:szCs w:val="28"/>
        </w:rPr>
        <w:t>з</w:t>
      </w:r>
      <w:r w:rsidRPr="00A24069">
        <w:rPr>
          <w:rFonts w:ascii="Times New Roman" w:hAnsi="Times New Roman" w:cs="Times New Roman"/>
          <w:sz w:val="28"/>
          <w:szCs w:val="28"/>
        </w:rPr>
        <w:t xml:space="preserve">работчики: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0B4085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ервушин</w:t>
      </w:r>
      <w:r w:rsidR="00541B62" w:rsidRPr="00A24069">
        <w:rPr>
          <w:rFonts w:ascii="Times New Roman" w:hAnsi="Times New Roman" w:cs="Times New Roman"/>
          <w:sz w:val="28"/>
          <w:szCs w:val="28"/>
        </w:rPr>
        <w:t>а Евгения Викторовна</w:t>
      </w:r>
      <w:r w:rsidR="00C8482C" w:rsidRPr="00A24069">
        <w:rPr>
          <w:rFonts w:ascii="Times New Roman" w:hAnsi="Times New Roman" w:cs="Times New Roman"/>
          <w:sz w:val="28"/>
          <w:szCs w:val="28"/>
        </w:rPr>
        <w:t xml:space="preserve"> –преподаватель теоретических 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и хоровых </w:t>
      </w:r>
      <w:r w:rsidR="00C8482C" w:rsidRPr="00A24069">
        <w:rPr>
          <w:rFonts w:ascii="Times New Roman" w:hAnsi="Times New Roman" w:cs="Times New Roman"/>
          <w:sz w:val="28"/>
          <w:szCs w:val="28"/>
        </w:rPr>
        <w:t>дисциплин,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 руководитель хора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t>Меркулова Татьяна Ивановна, заместитель директора по УВР.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00000002"/>
      <w:bookmarkEnd w:id="1"/>
      <w:r w:rsidRPr="00A24069">
        <w:rPr>
          <w:rFonts w:ascii="Times New Roman" w:hAnsi="Times New Roman" w:cs="Times New Roman"/>
          <w:spacing w:val="-2"/>
          <w:sz w:val="24"/>
          <w:szCs w:val="24"/>
        </w:rPr>
        <w:lastRenderedPageBreak/>
        <w:t>Структура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b/>
          <w:spacing w:val="-4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Характеристика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предмета, его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место 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 в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процессе,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образовательного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учреждения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на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реализацию</w:t>
      </w:r>
      <w:r w:rsidR="00C8482C"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="00C8482C"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учебных аудиторных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занятий, 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7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="00C8482C"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C8482C"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условий</w:t>
      </w:r>
      <w:r w:rsidR="00C8482C"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z w:val="24"/>
          <w:szCs w:val="24"/>
        </w:rPr>
        <w:t>ал</w:t>
      </w:r>
      <w:r w:rsidR="00C8482C" w:rsidRPr="00A24069">
        <w:rPr>
          <w:rFonts w:ascii="Times New Roman" w:hAnsi="Times New Roman" w:cs="Times New Roman"/>
          <w:sz w:val="24"/>
          <w:szCs w:val="24"/>
        </w:rPr>
        <w:t>изации</w:t>
      </w:r>
      <w:r w:rsidR="00C8482C"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предмета.</w:t>
      </w:r>
    </w:p>
    <w:p w:rsidR="004A0C1F" w:rsidRPr="00A24069" w:rsidRDefault="004A0C1F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план,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Годов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тре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ания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классам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</w:t>
      </w:r>
      <w:r w:rsidR="00C8482C" w:rsidRPr="00A24069">
        <w:rPr>
          <w:rFonts w:ascii="Times New Roman" w:hAnsi="Times New Roman" w:cs="Times New Roman"/>
          <w:sz w:val="24"/>
          <w:szCs w:val="24"/>
        </w:rPr>
        <w:t>pumepиu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оценки.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Список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рекомендуемой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литературы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Учебники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Учебн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Хрестоматии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pacing w:val="-6"/>
          <w:sz w:val="24"/>
          <w:szCs w:val="24"/>
        </w:rPr>
        <w:t>Методическая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  <w:sectPr w:rsidR="004A0C1F" w:rsidRPr="00A24069" w:rsidSect="00690452">
          <w:pgSz w:w="11880" w:h="16860"/>
          <w:pgMar w:top="851" w:right="1680" w:bottom="280" w:left="1120" w:header="720" w:footer="720" w:gutter="0"/>
          <w:cols w:space="720"/>
        </w:sectPr>
      </w:pPr>
    </w:p>
    <w:p w:rsidR="004A0C1F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00000003"/>
      <w:bookmarkEnd w:id="2"/>
      <w:r w:rsidRPr="00A24069">
        <w:rPr>
          <w:rFonts w:ascii="Times New Roman" w:hAnsi="Times New Roman" w:cs="Times New Roman"/>
          <w:sz w:val="24"/>
          <w:szCs w:val="24"/>
        </w:rPr>
        <w:lastRenderedPageBreak/>
        <w:t>І.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записка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Default="00C8482C" w:rsidP="00A24069">
      <w:pPr>
        <w:pStyle w:val="a6"/>
        <w:rPr>
          <w:rFonts w:ascii="Times New Roman" w:hAnsi="Times New Roman" w:cs="Times New Roman"/>
          <w:i/>
          <w:spacing w:val="-2"/>
          <w:w w:val="105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Х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р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ктеристик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 учебного предмета, его место и poль в о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бра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зовательном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процессе</w:t>
      </w: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</w:t>
      </w:r>
      <w:r w:rsidR="00690452" w:rsidRPr="00A24069">
        <w:rPr>
          <w:rFonts w:ascii="Times New Roman" w:hAnsi="Times New Roman" w:cs="Times New Roman"/>
          <w:sz w:val="24"/>
          <w:szCs w:val="24"/>
        </w:rPr>
        <w:t>ы</w:t>
      </w:r>
      <w:r w:rsidRPr="00A24069">
        <w:rPr>
          <w:rFonts w:ascii="Times New Roman" w:hAnsi="Times New Roman" w:cs="Times New Roman"/>
          <w:sz w:val="24"/>
          <w:szCs w:val="24"/>
        </w:rPr>
        <w:t>х</w:t>
      </w:r>
      <w:r w:rsidR="00313059"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Министерства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культуры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Российской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Федерации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21.11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.2013 Jfo191-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>01-</w:t>
      </w:r>
      <w:r w:rsidRPr="00A24069">
        <w:rPr>
          <w:rFonts w:ascii="Times New Roman" w:hAnsi="Times New Roman" w:cs="Times New Roman"/>
          <w:sz w:val="24"/>
          <w:szCs w:val="24"/>
        </w:rPr>
        <w:t>39/06 ГИ, а также с учётом многолетнего педагогического опыта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области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теории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</w:p>
    <w:p w:rsidR="004A0C1F" w:rsidRPr="00A24069" w:rsidRDefault="00690452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искусств.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Музыкальная литература - традиционный учебный предмет в музыкальной школе. На уроках музыкальной литературы происходит 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 мы</w:t>
      </w:r>
      <w:r w:rsidR="00690452" w:rsidRPr="00A24069">
        <w:rPr>
          <w:rFonts w:ascii="Times New Roman" w:hAnsi="Times New Roman" w:cs="Times New Roman"/>
          <w:sz w:val="24"/>
          <w:szCs w:val="24"/>
        </w:rPr>
        <w:t>ш</w:t>
      </w:r>
      <w:r w:rsidRPr="00A24069">
        <w:rPr>
          <w:rFonts w:ascii="Times New Roman" w:hAnsi="Times New Roman" w:cs="Times New Roman"/>
          <w:sz w:val="24"/>
          <w:szCs w:val="24"/>
        </w:rPr>
        <w:t xml:space="preserve">ления учащихся, навыков восприятия и анализа музыкальных произведений, приобретение знаний о закономерности музыкальной формы,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 xml:space="preserve">о </w:t>
      </w:r>
      <w:r w:rsidRPr="00A24069">
        <w:rPr>
          <w:rFonts w:ascii="Times New Roman" w:hAnsi="Times New Roman" w:cs="Times New Roman"/>
          <w:sz w:val="24"/>
          <w:szCs w:val="24"/>
        </w:rPr>
        <w:t>специфи</w:t>
      </w:r>
      <w:r w:rsidR="00690452"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</w:t>
      </w:r>
      <w:r w:rsidR="00690452" w:rsidRPr="00A24069">
        <w:rPr>
          <w:rFonts w:ascii="Times New Roman" w:hAnsi="Times New Roman" w:cs="Times New Roman"/>
          <w:sz w:val="24"/>
          <w:szCs w:val="24"/>
        </w:rPr>
        <w:t>л</w:t>
      </w:r>
      <w:r w:rsidRPr="00A24069">
        <w:rPr>
          <w:rFonts w:ascii="Times New Roman" w:hAnsi="Times New Roman" w:cs="Times New Roman"/>
          <w:sz w:val="24"/>
          <w:szCs w:val="24"/>
        </w:rPr>
        <w:t>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средствах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мировой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контексте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изобразительного искусства и литературы. Освоение учебного предмета «Музыкальная литература» способствует формированию и расширению кругозора обу</w:t>
      </w:r>
      <w:r w:rsidR="00690452" w:rsidRPr="00A24069">
        <w:rPr>
          <w:rFonts w:ascii="Times New Roman" w:hAnsi="Times New Roman" w:cs="Times New Roman"/>
          <w:sz w:val="24"/>
          <w:szCs w:val="24"/>
        </w:rPr>
        <w:t>ч</w:t>
      </w:r>
      <w:r w:rsidRPr="00A24069">
        <w:rPr>
          <w:rFonts w:ascii="Times New Roman" w:hAnsi="Times New Roman" w:cs="Times New Roman"/>
          <w:sz w:val="24"/>
          <w:szCs w:val="24"/>
        </w:rPr>
        <w:t>ающихся в сфере музыкального искусства, воспитывает музыкальный вкус, пробуждает лю</w:t>
      </w:r>
      <w:r w:rsidR="00690452" w:rsidRPr="00A24069">
        <w:rPr>
          <w:rFonts w:ascii="Times New Roman" w:hAnsi="Times New Roman" w:cs="Times New Roman"/>
          <w:sz w:val="24"/>
          <w:szCs w:val="24"/>
        </w:rPr>
        <w:t>б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овь к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pe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лиз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ции</w:t>
      </w:r>
      <w:r w:rsidRPr="00A24069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</w:t>
      </w:r>
      <w:r w:rsidR="00D74F08"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составляет 3 года 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Объем учебного времени, </w:t>
      </w:r>
      <w:r w:rsidRPr="00A24069">
        <w:rPr>
          <w:rFonts w:ascii="Times New Roman" w:hAnsi="Times New Roman" w:cs="Times New Roman"/>
          <w:sz w:val="24"/>
          <w:szCs w:val="24"/>
        </w:rPr>
        <w:t>предус</w:t>
      </w:r>
      <w:r w:rsidR="00D74F08" w:rsidRPr="00A24069">
        <w:rPr>
          <w:rFonts w:ascii="Times New Roman" w:hAnsi="Times New Roman" w:cs="Times New Roman"/>
          <w:sz w:val="24"/>
          <w:szCs w:val="24"/>
        </w:rPr>
        <w:t>м</w:t>
      </w:r>
      <w:r w:rsidRPr="00A24069">
        <w:rPr>
          <w:rFonts w:ascii="Times New Roman" w:hAnsi="Times New Roman" w:cs="Times New Roman"/>
          <w:sz w:val="24"/>
          <w:szCs w:val="24"/>
        </w:rPr>
        <w:t>отренный учебным планом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образовательного учреждения на реализацию учебного предмета «Музыкальная литература</w:t>
      </w:r>
      <w:r w:rsidR="00D74F08" w:rsidRPr="00A24069">
        <w:rPr>
          <w:rFonts w:ascii="Times New Roman" w:hAnsi="Times New Roman" w:cs="Times New Roman"/>
          <w:sz w:val="24"/>
          <w:szCs w:val="24"/>
        </w:rPr>
        <w:t xml:space="preserve">» </w:t>
      </w:r>
      <w:r w:rsidRPr="00A24069">
        <w:rPr>
          <w:rFonts w:ascii="Times New Roman" w:hAnsi="Times New Roman" w:cs="Times New Roman"/>
          <w:sz w:val="24"/>
          <w:szCs w:val="24"/>
        </w:rPr>
        <w:t>составляет 204 часа. Из них: 102 часа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аудиторные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102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F08" w:rsidRPr="00A24069">
        <w:rPr>
          <w:rFonts w:ascii="Times New Roman" w:hAnsi="Times New Roman" w:cs="Times New Roman"/>
          <w:sz w:val="24"/>
          <w:szCs w:val="24"/>
        </w:rPr>
        <w:t>часа - самостоятельн</w:t>
      </w:r>
      <w:r w:rsidRPr="00A24069">
        <w:rPr>
          <w:rFonts w:ascii="Times New Roman" w:hAnsi="Times New Roman" w:cs="Times New Roman"/>
          <w:sz w:val="24"/>
          <w:szCs w:val="24"/>
        </w:rPr>
        <w:t>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работа.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</w:t>
      </w:r>
      <w:r w:rsidRPr="00A24069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в</w:t>
      </w:r>
      <w:r w:rsidR="00D74F08" w:rsidRPr="00A24069">
        <w:rPr>
          <w:rFonts w:ascii="Times New Roman" w:hAnsi="Times New Roman" w:cs="Times New Roman"/>
          <w:b/>
          <w:spacing w:val="14"/>
          <w:sz w:val="24"/>
          <w:szCs w:val="24"/>
        </w:rPr>
        <w:t>р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емени</w:t>
      </w:r>
    </w:p>
    <w:tbl>
      <w:tblPr>
        <w:tblStyle w:val="TableNormal"/>
        <w:tblW w:w="0" w:type="auto"/>
        <w:tblInd w:w="150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"/>
        <w:gridCol w:w="1496"/>
        <w:gridCol w:w="13"/>
        <w:gridCol w:w="992"/>
        <w:gridCol w:w="22"/>
        <w:gridCol w:w="1115"/>
        <w:gridCol w:w="1808"/>
        <w:gridCol w:w="32"/>
      </w:tblGrid>
      <w:tr w:rsidR="00313059" w:rsidRPr="00A24069" w:rsidTr="00313059">
        <w:trPr>
          <w:trHeight w:val="66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E4C0049" wp14:editId="74B3D5BF">
                  <wp:extent cx="77655" cy="118872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321BE983" wp14:editId="73DA1A6F">
                  <wp:extent cx="401982" cy="96012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8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59" w:rsidRPr="00A24069" w:rsidTr="00313059">
        <w:trPr>
          <w:gridAfter w:val="1"/>
          <w:wAfter w:w="32" w:type="dxa"/>
          <w:trHeight w:val="64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Аудиторная (в </w:t>
            </w:r>
            <w:r w:rsidRPr="00A240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часа</w:t>
            </w:r>
            <w:r w:rsidRPr="00A24069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98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Внеаудиторная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(самостоятельная, </w:t>
            </w:r>
            <w:r w:rsidRPr="00A24069">
              <w:rPr>
                <w:rFonts w:ascii="Times New Roman" w:hAnsi="Times New Roman" w:cs="Times New Roman"/>
                <w:w w:val="104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часах)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666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204</w:t>
            </w:r>
          </w:p>
        </w:tc>
      </w:tr>
    </w:tbl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</w:t>
      </w:r>
      <w:r w:rsidR="00313059" w:rsidRPr="00A24069">
        <w:rPr>
          <w:rFonts w:ascii="Times New Roman" w:hAnsi="Times New Roman" w:cs="Times New Roman"/>
          <w:sz w:val="24"/>
          <w:szCs w:val="24"/>
        </w:rPr>
        <w:t>н</w:t>
      </w:r>
      <w:r w:rsidRPr="00A24069">
        <w:rPr>
          <w:rFonts w:ascii="Times New Roman" w:hAnsi="Times New Roman" w:cs="Times New Roman"/>
          <w:sz w:val="24"/>
          <w:szCs w:val="24"/>
        </w:rPr>
        <w:t>ых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занятий: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мелкогрупповая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(от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до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человек),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урока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академический</w:t>
      </w:r>
      <w:r w:rsidR="00313059"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час</w:t>
      </w:r>
      <w:r w:rsidR="00313059"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в</w:t>
      </w:r>
      <w:r w:rsidR="00313059"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>неделю.</w:t>
      </w:r>
    </w:p>
    <w:p w:rsidR="004A0C1F" w:rsidRDefault="004A0C1F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Цель</w:t>
      </w:r>
      <w:r w:rsidRPr="00A24069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литература»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позволяющих самостоятельно воспринимать, осваивать и оценивать различные произведения отечественных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любви</w:t>
      </w:r>
      <w:r w:rsidRPr="00A24069">
        <w:rPr>
          <w:rFonts w:ascii="Times New Roman" w:hAnsi="Times New Roman" w:cs="Times New Roman"/>
          <w:sz w:val="24"/>
          <w:szCs w:val="24"/>
        </w:rPr>
        <w:tab/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музыкальной </w:t>
      </w:r>
      <w:r w:rsidRPr="00A24069">
        <w:rPr>
          <w:rFonts w:ascii="Times New Roman" w:hAnsi="Times New Roman" w:cs="Times New Roman"/>
          <w:sz w:val="24"/>
          <w:szCs w:val="24"/>
        </w:rPr>
        <w:t>культуре в целом;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воспитание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восприятия: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стилей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созданных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разные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исторические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периоды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странах;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овладение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навыками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элементов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знание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музыкально-театральных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и </w:t>
      </w:r>
      <w:r w:rsidRPr="00A24069">
        <w:rPr>
          <w:rFonts w:ascii="Times New Roman" w:hAnsi="Times New Roman" w:cs="Times New Roman"/>
          <w:sz w:val="24"/>
          <w:szCs w:val="24"/>
        </w:rPr>
        <w:t>инструментальных жанров;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знания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эпохах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стилях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искусстве;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полученные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теоретические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исполнении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инструменте.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Pr="00A24069">
        <w:rPr>
          <w:rFonts w:ascii="Times New Roman" w:hAnsi="Times New Roman" w:cs="Times New Roman"/>
          <w:b/>
          <w:i/>
          <w:spacing w:val="-39"/>
          <w:sz w:val="24"/>
          <w:szCs w:val="24"/>
        </w:rPr>
        <w:t>ы</w:t>
      </w:r>
      <w:r w:rsidRPr="00A24069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содержит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разделы: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сведения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color w:val="0C0C0C"/>
          <w:spacing w:val="-10"/>
          <w:sz w:val="24"/>
          <w:szCs w:val="24"/>
        </w:rPr>
        <w:t>о</w:t>
      </w:r>
      <w:r w:rsidRPr="00A24069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времени,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предусмотренного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освоение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распределение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дидактических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единиц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соответствии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данными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направлениями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строится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основной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‹Содержание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предмета».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поставленной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предмета </w:t>
      </w:r>
      <w:r w:rsidRPr="00A24069">
        <w:rPr>
          <w:rFonts w:ascii="Times New Roman" w:hAnsi="Times New Roman" w:cs="Times New Roman"/>
          <w:sz w:val="24"/>
          <w:szCs w:val="24"/>
        </w:rPr>
        <w:t>используются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словесный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(объяснение,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рассказ,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беседа);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наглядный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(показ,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демонстрация,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наблюдение);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практический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(упражнения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воспроизводящие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творческие).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материально-технических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условий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учебного npeдмeта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условия,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необходимые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</w:p>
    <w:p w:rsidR="00A24069" w:rsidRPr="00A24069" w:rsidRDefault="00A24069" w:rsidP="00A240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литература»:</w:t>
      </w:r>
    </w:p>
    <w:p w:rsid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доступа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формируемым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полному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перечню 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плана;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укомплектование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печатными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и/или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электронными изданиями основной и дополнительной учебной и учебно- 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наличие фонотеки, укомплектованной аудио- и видеозаписями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соответствующим требованиям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аудитории,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оснащаются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роялями, звуко-техническим оборудованием, видеооборудованием, учебной мебелью (досками, столами, стульями, стеллажами, шкафами) и оформляются наглядными пособиями,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имеют звукоизоляцию.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Содержанне</w:t>
      </w:r>
      <w:r w:rsidRPr="00A24069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предмета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10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w w:val="110"/>
          <w:sz w:val="24"/>
          <w:szCs w:val="24"/>
        </w:rPr>
        <w:t>план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обучения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4B4F4F"/>
          <w:left w:val="single" w:sz="2" w:space="0" w:color="4B4F4F"/>
          <w:bottom w:val="single" w:sz="2" w:space="0" w:color="4B4F4F"/>
          <w:right w:val="single" w:sz="2" w:space="0" w:color="4B4F4F"/>
          <w:insideH w:val="single" w:sz="2" w:space="0" w:color="4B4F4F"/>
          <w:insideV w:val="single" w:sz="2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168"/>
        <w:gridCol w:w="2295"/>
      </w:tblGrid>
      <w:tr w:rsidR="0084627C" w:rsidRPr="00A24069" w:rsidTr="0084627C">
        <w:trPr>
          <w:trHeight w:val="65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№У°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8463" w:type="dxa"/>
            <w:gridSpan w:val="2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position w:val="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position w:val="1"/>
                <w:sz w:val="24"/>
                <w:szCs w:val="24"/>
              </w:rPr>
              <w:t>тем</w:t>
            </w:r>
            <w:r w:rsidRPr="00A2406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8B6D1CF" wp14:editId="389BB39D">
                  <wp:extent cx="31984" cy="1188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  <w:tcBorders>
              <w:righ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2406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>2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rPr>
          <w:trHeight w:val="974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465777" wp14:editId="4D964A5E">
                  <wp:extent cx="68539" cy="1188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Музыкальный</w:t>
            </w:r>
            <w:r w:rsidRPr="00A24069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язык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83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9AFE5B2" wp14:editId="0C0BA693">
                  <wp:extent cx="59400" cy="118872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Исполнительские музыкальные коллективы а)</w:t>
            </w:r>
            <w:r w:rsidRPr="00A24069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Симфонический оркестр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инструментов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</w:tr>
      <w:tr w:rsidR="0084627C" w:rsidRPr="00A24069" w:rsidTr="0084627C">
        <w:trPr>
          <w:trHeight w:val="129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Маршевая</w:t>
            </w:r>
            <w:r w:rsidRPr="00A24069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танцевальная музыка а) Марши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601FEC4" wp14:editId="059762DF">
                  <wp:extent cx="68539" cy="114300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130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5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A24069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A2406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Календарные,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былины, исторические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Лирические,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шуточные,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плясовые,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колыбельные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0"/>
                <w:sz w:val="24"/>
                <w:szCs w:val="24"/>
              </w:rPr>
              <w:t>l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</w:t>
            </w:r>
            <w:r w:rsidRPr="00A24069">
              <w:rPr>
                <w:rFonts w:ascii="Times New Roman" w:hAnsi="Times New Roman" w:cs="Times New Roman"/>
                <w:b/>
                <w:spacing w:val="7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Pr="00A2406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«Картинки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«Карнавал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BB8CB4C" wp14:editId="1B5BE4A0">
                  <wp:extent cx="73108" cy="11887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91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7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театре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Театр</w:t>
            </w:r>
            <w:r w:rsidRPr="00A24069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A24069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Музыка в драматическом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театре. Григ «Пер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Гюнт»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Музыка в балете. Чайковский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Музыка в oпepe. Глинка «Руслан и Людмила› д) Сольные номера в oпepe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Хоры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oпepe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F5E8293" wp14:editId="57C420EF">
                  <wp:extent cx="63969" cy="11430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32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Иоганн</w:t>
            </w:r>
            <w:r w:rsidRPr="00A24069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Себастьян</w:t>
            </w:r>
            <w:r w:rsidRPr="00A24069">
              <w:rPr>
                <w:rFonts w:ascii="Times New Roman" w:hAnsi="Times New Roman" w:cs="Times New Roman"/>
                <w:spacing w:val="6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БПХ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Органные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 в) Сюиты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Инвенции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«Хорошо</w:t>
            </w:r>
            <w:r w:rsidRPr="00A2406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темперированный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клавир»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93"/>
        </w:trPr>
        <w:tc>
          <w:tcPr>
            <w:tcW w:w="106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8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Классицизм.</w:t>
            </w:r>
            <w:r w:rsidRPr="00A2406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Йозеф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Гайдн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N.•103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10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Вольфганг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Амадей</w:t>
            </w:r>
            <w:r w:rsidRPr="00A2406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Моцарт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 N.40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часть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Фигаро»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3"/>
                <w:sz w:val="24"/>
                <w:szCs w:val="24"/>
              </w:rPr>
              <w:t>3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11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Людвиг</w:t>
            </w:r>
            <w:r w:rsidRPr="00A24069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ван</w:t>
            </w:r>
            <w:r w:rsidRPr="00A24069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Бетховен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У.•5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«Эгмонт»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1AEC51E" wp14:editId="68CCE281">
                  <wp:extent cx="63988" cy="11887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Романтизм.</w:t>
            </w:r>
            <w:r w:rsidRPr="00A24069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Франц</w:t>
            </w:r>
            <w:r w:rsidRPr="00A24069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Шуберт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r w:rsidRPr="00A240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Фридерик</w:t>
            </w:r>
            <w:r w:rsidRPr="00A24069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Шопен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Мазурки,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полонезы,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вальсы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ИТОГО: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  <w:r w:rsidRPr="00A24069">
        <w:rPr>
          <w:sz w:val="24"/>
          <w:szCs w:val="24"/>
        </w:rPr>
        <w:t>Второй</w:t>
      </w:r>
      <w:r w:rsidRPr="00A24069">
        <w:rPr>
          <w:spacing w:val="15"/>
          <w:sz w:val="24"/>
          <w:szCs w:val="24"/>
        </w:rPr>
        <w:t xml:space="preserve"> </w:t>
      </w:r>
      <w:r w:rsidRPr="00A24069">
        <w:rPr>
          <w:sz w:val="24"/>
          <w:szCs w:val="24"/>
        </w:rPr>
        <w:t>год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pacing w:val="-2"/>
          <w:sz w:val="24"/>
          <w:szCs w:val="24"/>
        </w:rPr>
        <w:t>обучения</w:t>
      </w:r>
    </w:p>
    <w:tbl>
      <w:tblPr>
        <w:tblStyle w:val="TableNormal"/>
        <w:tblW w:w="0" w:type="auto"/>
        <w:tblInd w:w="11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161"/>
        <w:gridCol w:w="2340"/>
      </w:tblGrid>
      <w:tr w:rsidR="0084627C" w:rsidRPr="00A24069" w:rsidTr="0075552A">
        <w:trPr>
          <w:trHeight w:val="66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01BC333" wp14:editId="041C651B">
                  <wp:extent cx="328894" cy="118872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6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</w:tr>
      <w:tr w:rsidR="0084627C" w:rsidRPr="00A24069" w:rsidTr="0075552A">
        <w:trPr>
          <w:trHeight w:val="129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России конца XVIII начала XIX веков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4069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классической</w:t>
            </w:r>
            <w:r w:rsidRPr="00A2406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327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2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Глинка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«Иван Сусанин»: увертюра, интродукция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 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«Иван Сусанин»: 2 действие г)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«Иван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Сусанин»: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«Иван Сусанин»: 4 действие,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Эпилог е) Произведения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 оркестра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ж) «Камаринская» з) Романсы и 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0"/>
                <w:sz w:val="24"/>
                <w:szCs w:val="24"/>
              </w:rPr>
              <w:t>8</w:t>
            </w:r>
          </w:p>
        </w:tc>
      </w:tr>
      <w:tr w:rsidR="0084627C" w:rsidRPr="00A24069" w:rsidTr="0075552A">
        <w:trPr>
          <w:trHeight w:val="127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81"/>
                <w:sz w:val="24"/>
                <w:szCs w:val="24"/>
              </w:rPr>
              <w:t>3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Даргомыжский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«Русалка»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05F6DA9" wp14:editId="77FED6B7">
                  <wp:extent cx="59383" cy="11430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75552A">
        <w:trPr>
          <w:trHeight w:val="661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половины</w:t>
            </w:r>
            <w:r w:rsidRPr="00A24069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A24069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101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226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Порфирьевич</w:t>
            </w:r>
            <w:r w:rsidRPr="00A24069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Бородин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«Князь Игорь»: Пролог, 1 действие в) «Князь Игорь»: 2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«Князь Игорв»: 3 и 4 действия д)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«Богатырская»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84627C" w:rsidRPr="00A24069" w:rsidTr="0075552A">
        <w:trPr>
          <w:trHeight w:val="978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Николай</w:t>
            </w:r>
            <w:r w:rsidRPr="00A2406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Андреевич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Римский -</w:t>
            </w:r>
            <w:r w:rsidRPr="00A24069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Корсаков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обзop</w:t>
            </w:r>
            <w:r w:rsidRPr="00A240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сюита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«Шехеразада»: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</w:tr>
      <w:tr w:rsidR="0084627C" w:rsidRPr="00A24069" w:rsidTr="0075552A">
        <w:trPr>
          <w:trHeight w:val="2633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Симфоническая сюита «Шехеразада»: 3 и 4 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 Oпepa «Снегурочка»: сюжет, Пролог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«Снегурочка»: 1 действие е) «Снегурочка»: 2 действие ж) «Снегурочка»: 3 действие з)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«Снегурочка»: 4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популярных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oпep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Римского</w:t>
            </w:r>
            <w:r w:rsidRPr="00A2406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-Корсакова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75552A">
        <w:trPr>
          <w:trHeight w:val="32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24069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84627C" w:rsidRPr="00A24069" w:rsidTr="0075552A">
        <w:trPr>
          <w:trHeight w:val="340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ИТОГО: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146194" w:rsidP="0084627C">
      <w:pPr>
        <w:rPr>
          <w:lang w:eastAsia="ru-RU"/>
        </w:rPr>
      </w:pPr>
      <w:r w:rsidRPr="00A24069">
        <w:rPr>
          <w:w w:val="105"/>
          <w:sz w:val="24"/>
          <w:szCs w:val="24"/>
        </w:rPr>
        <w:t>Третий</w:t>
      </w:r>
      <w:r w:rsidRPr="00A24069">
        <w:rPr>
          <w:spacing w:val="24"/>
          <w:w w:val="105"/>
          <w:sz w:val="24"/>
          <w:szCs w:val="24"/>
        </w:rPr>
        <w:t xml:space="preserve"> </w:t>
      </w:r>
      <w:r w:rsidRPr="00A24069">
        <w:rPr>
          <w:w w:val="105"/>
          <w:sz w:val="24"/>
          <w:szCs w:val="24"/>
        </w:rPr>
        <w:t>год</w:t>
      </w:r>
      <w:r w:rsidRPr="00A24069">
        <w:rPr>
          <w:spacing w:val="2"/>
          <w:w w:val="105"/>
          <w:sz w:val="24"/>
          <w:szCs w:val="24"/>
        </w:rPr>
        <w:t xml:space="preserve"> </w:t>
      </w:r>
      <w:r w:rsidRPr="00A24069">
        <w:rPr>
          <w:spacing w:val="-2"/>
          <w:w w:val="105"/>
          <w:sz w:val="24"/>
          <w:szCs w:val="24"/>
        </w:rPr>
        <w:t>обучения</w:t>
      </w:r>
    </w:p>
    <w:p w:rsidR="0084627C" w:rsidRPr="0084627C" w:rsidRDefault="0084627C" w:rsidP="0084627C">
      <w:pPr>
        <w:rPr>
          <w:lang w:eastAsia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4F4F54"/>
          <w:left w:val="single" w:sz="2" w:space="0" w:color="4F4F54"/>
          <w:bottom w:val="single" w:sz="2" w:space="0" w:color="4F4F54"/>
          <w:right w:val="single" w:sz="2" w:space="0" w:color="4F4F54"/>
          <w:insideH w:val="single" w:sz="2" w:space="0" w:color="4F4F54"/>
          <w:insideV w:val="single" w:sz="2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6160"/>
        <w:gridCol w:w="2296"/>
      </w:tblGrid>
      <w:tr w:rsidR="00146194" w:rsidRPr="00A24069" w:rsidTr="0075552A">
        <w:trPr>
          <w:trHeight w:val="666"/>
        </w:trPr>
        <w:tc>
          <w:tcPr>
            <w:tcW w:w="1064" w:type="dxa"/>
            <w:tcBorders>
              <w:left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8DF14" wp14:editId="6132F355">
                  <wp:extent cx="328832" cy="374903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</w:tc>
      </w:tr>
      <w:tr w:rsidR="00146194" w:rsidRPr="00A24069" w:rsidTr="0075552A">
        <w:trPr>
          <w:trHeight w:val="193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AADE176" wp14:editId="7BAF670C">
                  <wp:extent cx="27402" cy="118872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Модест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Петрович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Мусоргский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 Oпepa «Борис Годунов»: сюжет, Пролог в) «Борис Годунов»: 1 действие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2274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31128E1" wp14:editId="1459FA69">
                  <wp:extent cx="68506" cy="114300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Пётр</w:t>
            </w:r>
            <w:r w:rsidRPr="00A24069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Чайковский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а) биография, краткий обзор творчества б) Симфония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 часть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A2406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 «Евгений Онегин»: 1 картина д) «Евгений Онегин»: 2 и 3 картины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Онегин»: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146194" w:rsidRPr="00A24069" w:rsidTr="0075552A">
        <w:trPr>
          <w:trHeight w:val="666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AE84A3C" wp14:editId="1C74D390">
                  <wp:extent cx="59372" cy="118872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A2406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рубеже</w:t>
            </w:r>
            <w:r w:rsidRPr="00A2406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XIX-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XX</w:t>
            </w:r>
            <w:r w:rsidRPr="00A24069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веков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E50724" wp14:editId="154FC307">
                  <wp:extent cx="31969" cy="114300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65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Pr="00A2406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Скрябин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141"/>
        </w:trPr>
        <w:tc>
          <w:tcPr>
            <w:tcW w:w="7224" w:type="dxa"/>
            <w:gridSpan w:val="2"/>
            <w:tcBorders>
              <w:bottom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827"/>
        </w:trPr>
        <w:tc>
          <w:tcPr>
            <w:tcW w:w="1064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Bаcильевич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Рахманинов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94" w:rsidRPr="00A24069" w:rsidTr="0075552A">
        <w:trPr>
          <w:trHeight w:val="647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в 1920- 1950 годы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1"/>
                <w:sz w:val="24"/>
                <w:szCs w:val="24"/>
              </w:rPr>
              <w:t>1</w:t>
            </w:r>
          </w:p>
        </w:tc>
      </w:tr>
      <w:tr w:rsidR="00146194" w:rsidRPr="00A24069" w:rsidTr="0075552A">
        <w:trPr>
          <w:trHeight w:val="196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Прокофьев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oбзop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Произведения для фортепиано в)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Невский»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Балет «Ромео и Джульетта» д) Симфония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N°7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100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6"/>
                <w:sz w:val="24"/>
                <w:szCs w:val="24"/>
              </w:rPr>
              <w:lastRenderedPageBreak/>
              <w:t>8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Биография,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 обзор 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№7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«Ленинградская»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Арам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Хачату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рян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оркестром</w:t>
            </w:r>
            <w:r w:rsidRPr="00A24069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минор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Свиридов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«Поэма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Сергея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Есенина›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gridSpan w:val="2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pacing w:val="-39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Годовые требования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класса</w:t>
      </w:r>
      <w:r w:rsidRPr="00A2406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Первый год 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Задача первого года обучения заключается в воспитании навыков слушания музыки и эмоциональной отзывчивости на музыку, а также в знакомстве учащихся с основными музыкальными жанрами, музыкальным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 формами, формировании у них навыков работы с учебником и нотным материалом, умения рассказывать о характере музыкального произведения и использованных в нём элементах музыкального языка. Полезной формой обучения на всех этапах является работа с видеоисточниками (мультфильмы, слайдклипы, фрагменты видеозаписей oпep и балетов), а также использование мультимедийных материалов.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Введение.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нашей</w:t>
      </w:r>
      <w:r w:rsidRPr="00A24069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жизни.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музыкальных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«серьёзная»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«лёгкая».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впечатления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учеников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646464"/>
          <w:sz w:val="24"/>
          <w:szCs w:val="24"/>
        </w:rPr>
        <w:t>—</w:t>
      </w:r>
      <w:r w:rsidRPr="00A24069">
        <w:rPr>
          <w:rFonts w:ascii="Times New Roman" w:hAnsi="Times New Roman" w:cs="Times New Roman"/>
          <w:color w:val="646464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посещение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«народная»,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«церковная», </w:t>
      </w:r>
      <w:r w:rsidRPr="00A24069">
        <w:rPr>
          <w:rFonts w:ascii="Times New Roman" w:hAnsi="Times New Roman" w:cs="Times New Roman"/>
          <w:i/>
          <w:color w:val="2F2F2F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камерная», «кoнцeртнaя», «театральная», «эстрадная», «военная» музыка.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Термины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«музыкант»,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«вокалист»,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«соло»,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«ансамбль»,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«дуэт»,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«трио»,</w:t>
      </w:r>
      <w:r w:rsidRPr="00A24069">
        <w:rPr>
          <w:rFonts w:ascii="Times New Roman" w:hAnsi="Times New Roman" w:cs="Times New Roman"/>
          <w:sz w:val="24"/>
          <w:szCs w:val="24"/>
        </w:rPr>
        <w:t>«квартет», «хор», «оркестр», «дирижёр», «композитор». Легенды о музыке: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легенда об Орфее, сказ о Садко.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Воплощение в музыке образов природы, сказочных образов, чувств и </w:t>
      </w:r>
      <w:r w:rsidRPr="00A24069">
        <w:rPr>
          <w:rFonts w:ascii="Times New Roman" w:hAnsi="Times New Roman" w:cs="Times New Roman"/>
          <w:position w:val="1"/>
          <w:sz w:val="24"/>
          <w:szCs w:val="24"/>
        </w:rPr>
        <w:t xml:space="preserve">характере </w:t>
      </w:r>
      <w:r w:rsidRPr="00A24069">
        <w:rPr>
          <w:rFonts w:ascii="Times New Roman" w:hAnsi="Times New Roman" w:cs="Times New Roman"/>
          <w:sz w:val="24"/>
          <w:szCs w:val="24"/>
        </w:rPr>
        <w:t>человека,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событий.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 богато, как и содержание других видов искусств, но раскрывается оно с помощью музыкальных средств. Навыки работы с нотами и примерами в учебнике музыкальной литературы.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Музыкальный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  <w:u w:val="single" w:color="34383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материал: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К.Глюк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«Пляска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фурий»,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флейты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«Opфeй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Эвридика».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«Вставайте, люди</w:t>
      </w:r>
      <w:r w:rsidRPr="00A24069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русские»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кантаты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«Александр Невский». П.И.Чайковский «Осенняя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песнь» из цикла «Времена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Н.А.Римский-Корсаков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чуда»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Салтане»; хор «Высота ли, высота»,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Садко из оперы «Садко»; «Сеча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Керженце» из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невидимом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граде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Китеже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Февронии».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Р.Шуман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«Пьеро»,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«Арлекин».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Музыкальный язык. Средства</w:t>
      </w:r>
      <w:r w:rsidRPr="00A24069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музыкальной выразительности.</w:t>
      </w:r>
      <w:r w:rsidRPr="00A24069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Жанры и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формы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(кантилена,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лад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(мажор,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специальные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лады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2B2B2B"/>
          <w:w w:val="105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целотонная гамма. гамма Римского-Корсакова),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ритм (понятие «ритмическое остинато»). темп, гармония (последовательность аккордов, отдельный аккорд), фактура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(унисон,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мелодия и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аккомпанемент,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полифония,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аккордовое изложение), регистр, тембр. Тембры певческих голосов.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жанрах.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Вокальные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инструментальные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жанры.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Песенность,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маршевость,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танцевальность.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музыкальной форме. Простейшая музыкальная форма </w:t>
      </w:r>
      <w:r w:rsidRPr="00A24069">
        <w:rPr>
          <w:rFonts w:ascii="Times New Roman" w:hAnsi="Times New Roman" w:cs="Times New Roman"/>
          <w:color w:val="575757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период. 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расширением,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дополнением.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Двухчастная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трёхчастная </w:t>
      </w:r>
      <w:r w:rsidRPr="00A24069">
        <w:rPr>
          <w:rFonts w:ascii="Times New Roman" w:hAnsi="Times New Roman" w:cs="Times New Roman"/>
          <w:sz w:val="24"/>
          <w:szCs w:val="24"/>
        </w:rPr>
        <w:t>форма.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рондо,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вариаций.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Музыкальный</w:t>
      </w:r>
      <w:r w:rsidRPr="00A24069">
        <w:rPr>
          <w:rFonts w:ascii="Times New Roman" w:hAnsi="Times New Roman" w:cs="Times New Roman"/>
          <w:spacing w:val="48"/>
          <w:sz w:val="24"/>
          <w:szCs w:val="24"/>
          <w:u w:val="single" w:color="2B2B2B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Е.Крылатов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«Крылатые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качели».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В.Гаврилин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>«Мама».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М.И.Глинка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а.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Г.В.Свиридов «Весна и осень». Н.А.Римский-Корсаков «Садко»: сцена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превращения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лебедей.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И.С.Бах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М.Равель.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«Болеро».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«Утренняя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молитва»,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деревянных солдатиков»,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«Сладкая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«Итальянская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Ф.Куперен «Жнецы».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Исполн</w:t>
      </w:r>
      <w:r w:rsidRPr="00A24069">
        <w:rPr>
          <w:rFonts w:ascii="Times New Roman" w:hAnsi="Times New Roman" w:cs="Times New Roman"/>
          <w:b/>
          <w:i/>
          <w:spacing w:val="-17"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тельские</w:t>
      </w:r>
      <w:r w:rsidRPr="00A24069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b/>
          <w:i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коллективы.</w:t>
      </w:r>
      <w:r w:rsidRPr="00A24069">
        <w:rPr>
          <w:rFonts w:ascii="Times New Roman" w:hAnsi="Times New Roman" w:cs="Times New Roman"/>
          <w:b/>
          <w:i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opкecmр.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Оркестр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Эпизодические инструменты (арфа, челеста, фортепиано, саксофон). Схема расположения.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партитура. Тембры 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Понятие об оркестре народных инструментов. История создания оркестра русских народных инструментов им. В.В.Андреева. Основные группы оркестра, состав инструментов.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классический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О.Р.Н.И.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тембровая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выразительность.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«Петя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волк».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Б.Бриттен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«Путеводитель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оркестру».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инструментов: балалайка, бубенцы, гармонь,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гусли, жалейка,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колокола, ложки,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poгa,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 xml:space="preserve">Мvльтимедийный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«Инструменты симфонического 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мультфильмы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«Козёл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баран».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«Кот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 xml:space="preserve">К» </w:t>
      </w:r>
      <w:r w:rsidRPr="00A24069">
        <w:rPr>
          <w:rFonts w:ascii="Times New Roman" w:hAnsi="Times New Roman" w:cs="Times New Roman"/>
          <w:sz w:val="24"/>
          <w:szCs w:val="24"/>
        </w:rPr>
        <w:t>(сравнительный анализ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О.Р.Н.И.)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Mapшeвaя</w:t>
      </w:r>
      <w:r w:rsidRPr="00A24069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танцевальная</w:t>
      </w:r>
      <w:r w:rsidRPr="00A24069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музыка.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Связь музыки с движением. Отличительные черты марша и танца. Разновидности марша (торжественные, военно-строевые, спортивные, траурные, походные, детские, песни-марши). Музыкальные особенности марша, проявляющиеся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темпе,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размере,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ритме, фактуре,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A24069">
        <w:rPr>
          <w:rFonts w:ascii="Times New Roman" w:hAnsi="Times New Roman" w:cs="Times New Roman"/>
          <w:sz w:val="24"/>
          <w:szCs w:val="24"/>
        </w:rPr>
        <w:t>музыкальное произведение. Народное происхождение большинства танцев. Исторические, бальные, современные танцы. Характерные музыкальные особенности различных танцев (темп, paзмep, особенности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ритма, аккомпанемента).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С.С.Прокофьев Марш из сборника «Детская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музыка». Дж.Верди Марш из оперы «Аида». П.И.Чайковский Марш, Трепак 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«Щелкунчик›;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альбома».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Ф.Шуберт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«Марш». Ф.Шопен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Траурный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сонаты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бемоль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Ф.Мендельсон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«Свадебный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марш»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комедии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Шекспира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«Сон</w:t>
      </w:r>
      <w:r w:rsidRPr="00A24069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летнюю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ночв».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Преображенского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полка».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«Пpoщaниe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славянки».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М.И.Глинка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Лезгинка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Людмила».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 в исполнении оркестра им. Осипова. М.П.Мусоргский Гопак из оперы «Сорочинская ярмарка». А.Г.Руби</w:t>
      </w:r>
      <w:r w:rsidRPr="00A24069">
        <w:rPr>
          <w:rFonts w:ascii="Times New Roman" w:hAnsi="Times New Roman" w:cs="Times New Roman"/>
          <w:sz w:val="24"/>
          <w:szCs w:val="24"/>
          <w:u w:val="single" w:color="382F3F"/>
        </w:rPr>
        <w:t>нш</w:t>
      </w:r>
      <w:r w:rsidRPr="00A24069">
        <w:rPr>
          <w:rFonts w:ascii="Times New Roman" w:hAnsi="Times New Roman" w:cs="Times New Roman"/>
          <w:sz w:val="24"/>
          <w:szCs w:val="24"/>
        </w:rPr>
        <w:t>тейн Лезгинка из оперы «Демон».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«Норвежский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И.Брамс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«Венгерский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146194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Дж.Россипи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«Тарантелла». И.С.Бах «Сицилиана».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Л.Боккерини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«Менуэт». Ф.Шопен Полонез ля мажор, мазурка до мажор. И.Штраус Вальсы: «Сказки венского леса», «На прекрасном голубом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Дунае».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00000012"/>
      <w:bookmarkEnd w:id="3"/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Народная</w:t>
      </w:r>
      <w:r w:rsidRPr="00A24069">
        <w:rPr>
          <w:rFonts w:ascii="Times New Roman" w:hAnsi="Times New Roman" w:cs="Times New Roman"/>
          <w:b/>
          <w:i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её использование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«музыкальный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фольклор»,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аранжировка,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обработка.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Жанры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песен. Сборники русских 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песен М.А.Балакирева,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Н.А.Римского-Корсакова,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сборников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народных </w:t>
      </w:r>
      <w:r w:rsidRPr="00A24069">
        <w:rPr>
          <w:rFonts w:ascii="Times New Roman" w:hAnsi="Times New Roman" w:cs="Times New Roman"/>
          <w:sz w:val="24"/>
          <w:szCs w:val="24"/>
        </w:rPr>
        <w:t>песен.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композиторов, близость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народной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песне.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(былин,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протяжных,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шуточных, </w:t>
      </w:r>
      <w:r w:rsidRPr="00A24069">
        <w:rPr>
          <w:rFonts w:ascii="Times New Roman" w:hAnsi="Times New Roman" w:cs="Times New Roman"/>
          <w:sz w:val="24"/>
          <w:szCs w:val="24"/>
        </w:rPr>
        <w:t>плясовых, хороводных).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lastRenderedPageBreak/>
        <w:t>Музыкальный</w:t>
      </w:r>
      <w:r w:rsidRPr="00A24069">
        <w:rPr>
          <w:rFonts w:ascii="Times New Roman" w:hAnsi="Times New Roman" w:cs="Times New Roman"/>
          <w:spacing w:val="8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«Зазимка—зима»,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«Щедровочка щедровала»,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«Нам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весну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гукать»,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«Весна-красна»,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царстве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стольном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Киеве»,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«Жил Святослав», «Как за речкою», «Из-за острова на стрежень», «Не одна-то во поле дороженька», «Ты взойди, солнце красное», «Журавель», «Я с комариком плясала», «За берёзовым пеньком».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2448" behindDoc="0" locked="0" layoutInCell="1" allowOverlap="1" wp14:anchorId="0C482F3E" wp14:editId="4849181E">
            <wp:simplePos x="0" y="0"/>
            <wp:positionH relativeFrom="page">
              <wp:posOffset>2415540</wp:posOffset>
            </wp:positionH>
            <wp:positionV relativeFrom="paragraph">
              <wp:posOffset>789940</wp:posOffset>
            </wp:positionV>
            <wp:extent cx="2928625" cy="155448"/>
            <wp:effectExtent l="0" t="0" r="0" b="0"/>
            <wp:wrapTopAndBottom/>
            <wp:docPr id="5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М.И.Глинка Вариации на тему р.н.п. «Среди долины ровныя». М.П.Мусоргский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Марфы из оперы «Хованщина». П.И.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Чайковский 11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 из Первого струнного квартета, финал Первого концерта для фортепиано с оркестром.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А.К.Лядов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«Восемь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F1F1F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«Вершки и корешки» (анализ жанров русских народных песен)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  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«программная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«звукоизобразительность»,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«звукоподражание».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названия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предисловия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(эпиграфа)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программной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Понятие цикла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М.П.Мусоргский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выставки»: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«Избушка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курьих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ножках»,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«Быдло».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К.Сен-Санс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«Карнавал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животных»: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«Кенгуру»,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«Слон»,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«Лебедь».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«Времена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года»: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«Песня </w:t>
      </w:r>
      <w:r w:rsidRPr="00A24069">
        <w:rPr>
          <w:rFonts w:ascii="Times New Roman" w:hAnsi="Times New Roman" w:cs="Times New Roman"/>
          <w:sz w:val="24"/>
          <w:szCs w:val="24"/>
        </w:rPr>
        <w:t>жаворонка›, «На тройке». А.К.Лядов «Кикимора».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П.Дюка «Ученик чародея» (фрагмент из мультфильма У.Диснея «Фантазия»)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Муз</w:t>
      </w:r>
      <w:r w:rsidRPr="00A24069">
        <w:rPr>
          <w:rFonts w:ascii="Times New Roman" w:hAnsi="Times New Roman" w:cs="Times New Roman"/>
          <w:i/>
          <w:spacing w:val="-35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ыка</w:t>
      </w:r>
      <w:r w:rsidRPr="00A2406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meampe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Театр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как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вид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театр. Театральные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(драма,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оперетта,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балет). Театральное помещение. Различная роль музыки в музыкальном и драматическом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создаётся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 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«драматург»,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«пьеса».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Г.Ибсена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составленные композитором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отдельных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номеров 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 драме.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Особенности балета как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театрального вида искусства. Значение танца и пантомимы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балете.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«балерина»,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«танцовщик»,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«пуанты»,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де»,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«вариация»,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«дивертисмент».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балетом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pacing w:val="-2"/>
          <w:sz w:val="24"/>
          <w:szCs w:val="24"/>
        </w:rPr>
        <w:t>«Щелкунчик».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 xml:space="preserve">Oпepa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как синтетический вид искусства, соединяющий театр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музыку,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пение и танец, игру актёров и сценическое оформление.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Содержание </w:t>
      </w:r>
      <w:r w:rsidRPr="00A24069">
        <w:rPr>
          <w:rFonts w:ascii="Times New Roman" w:hAnsi="Times New Roman" w:cs="Times New Roman"/>
          <w:position w:val="-5"/>
          <w:sz w:val="24"/>
          <w:szCs w:val="24"/>
        </w:rPr>
        <w:t xml:space="preserve">oпep,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оперные</w:t>
      </w:r>
      <w:r w:rsidRPr="00A24069">
        <w:rPr>
          <w:rFonts w:ascii="Times New Roman" w:hAnsi="Times New Roman" w:cs="Times New Roman"/>
          <w:spacing w:val="-7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(исторические,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бытовые,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сказочные,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лирические). Роль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оркестра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oпepe. Понятия «увертюра», «либретто», «ария», «речитатив»,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«канон». </w:t>
      </w:r>
      <w:r w:rsidRPr="00A24069">
        <w:rPr>
          <w:rFonts w:ascii="Times New Roman" w:hAnsi="Times New Roman" w:cs="Times New Roman"/>
          <w:spacing w:val="-2"/>
          <w:position w:val="4"/>
          <w:sz w:val="24"/>
          <w:szCs w:val="24"/>
        </w:rPr>
        <w:t>Разновидности</w:t>
      </w:r>
      <w:r w:rsidRPr="00A24069">
        <w:rPr>
          <w:rFonts w:ascii="Times New Roman" w:hAnsi="Times New Roman" w:cs="Times New Roman"/>
          <w:spacing w:val="33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(каватина,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ариозо,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монолог).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Ансамбли,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оркестровые эпизоды в oпepe, их значение. Разбор содержания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построения </w:t>
      </w:r>
      <w:r w:rsidRPr="00A24069">
        <w:rPr>
          <w:rFonts w:ascii="Times New Roman" w:hAnsi="Times New Roman" w:cs="Times New Roman"/>
          <w:sz w:val="24"/>
          <w:szCs w:val="24"/>
        </w:rPr>
        <w:t>оперы М.И.Глинки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«Руслан и Людмила».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1F1F23"/>
        </w:rPr>
        <w:t>Музыкальный</w:t>
      </w:r>
      <w:r w:rsidRPr="00A24069">
        <w:rPr>
          <w:rFonts w:ascii="Times New Roman" w:hAnsi="Times New Roman" w:cs="Times New Roman"/>
          <w:spacing w:val="73"/>
          <w:w w:val="150"/>
          <w:position w:val="4"/>
          <w:sz w:val="24"/>
          <w:szCs w:val="24"/>
          <w:u w:val="single" w:color="1F1F23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1F1F23"/>
        </w:rPr>
        <w:t>материал:</w:t>
      </w:r>
      <w:r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«Утро»,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«Смерть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Озе»,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«Танец Анитры», «В пещере горного короля», «Песня Сольвейг». П.И.Чайковскиіі «Щелкунчик»: марш, вальс цветов, арабский танец (кофе), китайский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 (чай), танец пастушков, танец феи Драже. М.И.Глинка «Руслан и Людмила»: увертюра, сцена похищения Людмилы, марш Черномора,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восточные танцы, первая песня Баяна, рондо Фарлафа, ария Руслана, ария Людмилы, персидский хор, хоры «Ах ты, свет Людмила» и «Не проснётся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птичка».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«Норвегия»,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«Тролли».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Видеозапись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Людмила»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(фрагменты).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Второе полугодие посвящено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изучению культурного наследия композиторов зарубежных стран. Она представляет собой последовательность монографических тем,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соответствующих историко-художественному процессу. Каждая тема-монография содержит рассказ о жизни композитора (биография), краткий обзор творческого наследия, характеристику и разбор отдельных произведений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(или их законченных частей) с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последующим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прослушиванием.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Важной задачей второго года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обучения становится развитие исторического мышления: учащиеся должны представлять себе последовательную смену культурных эпох, причём не только в мире музыки, но и в других видах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искусства.</w:t>
      </w:r>
    </w:p>
    <w:p w:rsidR="00E7584F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На втором году обучения также полезно использовать мультимедийный материал, видеозаписи музыкально-сценических произведений, слайдклипы, видеоматериал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жизни и творчестве композиторов.</w:t>
      </w:r>
    </w:p>
    <w:p w:rsidR="00AA2C6A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E7584F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Иоганн</w:t>
      </w:r>
      <w:r w:rsidRPr="00A24069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Себастьян</w:t>
      </w:r>
      <w:r w:rsidRPr="00A24069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Бах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00000013"/>
      <w:bookmarkEnd w:id="4"/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Работа Баха органистом, придворным музыкантом, кантором в разных городах Германии. Ознакомление с историей Реформации.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«Хорошо темперированный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клавир» </w:t>
      </w:r>
      <w:r w:rsidRPr="00A24069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</w:t>
      </w:r>
      <w:r w:rsidRPr="00A24069">
        <w:rPr>
          <w:rFonts w:ascii="Times New Roman" w:hAnsi="Times New Roman" w:cs="Times New Roman"/>
          <w:color w:val="1C1C1C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история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обязательные и дополнительные танцы.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C1F1F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Хоральная прелюдия фа минор, токката и фута ре минор для органа, двухголосные инвенции До мажор, Фа мажор, трёхголосная инвенция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«Французская</w:t>
      </w:r>
      <w:bookmarkStart w:id="5" w:name="00000014"/>
      <w:bookmarkEnd w:id="5"/>
      <w:r w:rsidR="00AA2C6A">
        <w:rPr>
          <w:rFonts w:ascii="Times New Roman" w:hAnsi="Times New Roman" w:cs="Times New Roman"/>
          <w:sz w:val="24"/>
          <w:szCs w:val="24"/>
        </w:rPr>
        <w:t xml:space="preserve"> с</w:t>
      </w:r>
      <w:r w:rsidRPr="00A24069">
        <w:rPr>
          <w:rFonts w:ascii="Times New Roman" w:hAnsi="Times New Roman" w:cs="Times New Roman"/>
          <w:sz w:val="24"/>
          <w:szCs w:val="24"/>
        </w:rPr>
        <w:t>юита»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 Ми бемоль маікор, Пассакалия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 до минор, трёхголосная инвенция си минор, прелюдия и фуга До мажор из I 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 для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для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виолончели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Мультимедийный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«Орган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король музыкальных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инструментов»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Видеоматериал: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«И.С.Бах»,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Токкаты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фуги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минор И.С.Баха.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Классицизм.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Йозеф </w:t>
      </w:r>
      <w:r w:rsidRPr="00A24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Гайдн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классицизма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стилевого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Сонатный цикл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кардинальное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отличие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предшествующих 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 оркестра.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 Й.Гайдна.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Вена 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«музыкальный перекрёсток» Европы. Судьба придворного музыканта. Поездка в Англию. 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на примере симфонии Ми бемоль мажор (I часть </w:t>
      </w:r>
      <w:r w:rsidRPr="00A24069">
        <w:rPr>
          <w:rFonts w:ascii="Times New Roman" w:hAnsi="Times New Roman" w:cs="Times New Roman"/>
          <w:color w:val="41414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сонатная форма, II часть — Двойные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вариации, III часть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менуэт, IV часть </w:t>
      </w:r>
      <w:r w:rsidRPr="00A24069">
        <w:rPr>
          <w:rFonts w:ascii="Times New Roman" w:hAnsi="Times New Roman" w:cs="Times New Roman"/>
          <w:color w:val="21212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финал).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Ми бемоль мажор (все части),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«Й.Гайдн»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Вольфганг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Амадей Моцарт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«Чудо-ребёнок», поездка в Италию,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характер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90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Свадьба Фигаро» - сравнение с первоисточником Бомарше. Функция увертюры. Сольные характеристики главных героев.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(1</w:t>
      </w:r>
      <w:r w:rsidRPr="00A2406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часть),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«Свадьба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Фигаро» - увертюра, ария Фигаро, две арии Керубино, ария Сюзанны (по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«Моцарт и Сальери», фрагменты видеозаписи оперы «Свадьба Фигаро».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Людвиг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Бетховен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Юность в Бонне. Влияние идей Великой Французской буржуазной революции на мировоззрение и творчество Бетховена. 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глухота.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 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Nв5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минор. Изменение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структуре симфонического цикла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замена менуэта на скерцо. Программный симфонизм,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 драме И.В.Гёте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«Эгмонт».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Мvзыкальный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№5 до минор, увертюра «Эгмонт». 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Видеоматериал: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«Л.Бетховен»,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«Людвиг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Бетховен», фрагмент мультфильма У.Диснея «Фантазия» («Пасторальная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симфония»).</w:t>
      </w:r>
      <w:bookmarkStart w:id="6" w:name="00000015"/>
      <w:bookmarkEnd w:id="6"/>
    </w:p>
    <w:p w:rsidR="00AA2C6A" w:rsidRDefault="00AA2C6A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Романтизм.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Франц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Новый стиль, новая философия, условия и предпосылки возникновения.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Новая тематика, новые сюжеты — природа, фантастика, история, лирика, тема одиночества, романтический герой. Новые жанры </w:t>
      </w:r>
      <w:r w:rsidRPr="00A24069">
        <w:rPr>
          <w:rFonts w:ascii="Times New Roman" w:hAnsi="Times New Roman" w:cs="Times New Roman"/>
          <w:color w:val="0E0E0E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фортепианная и вокальная миниатюра,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песен, пьес.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 Ф.Шуберта. Возрастание значимости вокальной миниатюры в творчестве композиторов-романтиков. Песни, баллады и вокальные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Шуберта,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соотношении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сопровождения, внимание к поэтическому тексту, варьированные куплеты,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сквозное строение. Новые фортепианные жанры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экспромты, музыкальные моменты.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песенного 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 («Неоконченная»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Музыкальный</w:t>
      </w:r>
      <w:r w:rsidRPr="00A24069">
        <w:rPr>
          <w:rFonts w:ascii="Times New Roman" w:hAnsi="Times New Roman" w:cs="Times New Roman"/>
          <w:spacing w:val="28"/>
          <w:sz w:val="24"/>
          <w:szCs w:val="24"/>
          <w:u w:val="single" w:color="232323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материал: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«Маргарита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прялкой»,</w:t>
      </w:r>
      <w:r w:rsidRPr="00A24069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«Лесной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царь»,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«Форель»,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«Серенада»,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«Аве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Мария»,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циклов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«Прекрасная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мельничиха»,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«Зимний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путь»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усмотрение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«Ф.</w:t>
      </w:r>
      <w:r w:rsidRPr="00A240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Фредерик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Шoneн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путь.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Юность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Польше,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Париже,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выдающийся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наследия </w:t>
      </w:r>
      <w:r w:rsidRPr="00A24069">
        <w:rPr>
          <w:rFonts w:ascii="Times New Roman" w:hAnsi="Times New Roman" w:cs="Times New Roman"/>
          <w:sz w:val="24"/>
          <w:szCs w:val="24"/>
        </w:rPr>
        <w:t>преобладание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«польские»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 мазурки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полонезы;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типов.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прелюдий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его </w:t>
      </w:r>
      <w:r w:rsidRPr="00A24069">
        <w:rPr>
          <w:rFonts w:ascii="Times New Roman" w:hAnsi="Times New Roman" w:cs="Times New Roman"/>
          <w:sz w:val="24"/>
          <w:szCs w:val="24"/>
        </w:rPr>
        <w:t>строения.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прикладньгх,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«неконцертных»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ноктюрна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родоначальник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Джон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Фильд.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мазурки До мажор, ля минор, Си бемоль мажор, полонез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диез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«Шопен».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ключевой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 имеет как познавательное, так и воспитательное значение для школьников подросткового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предусматривает темы,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посвящённые основным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представителям XIX века: Глинке, Даргомыжскому, Бородину,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Римскому-Корсакову. Помимо монографических тем этот раздел программы 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которых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представление о музыкальной культуре России до Глинки и в 60-70-e годы XIX века. Изучение отечественной музыкальной культуры должно быть связано с курсами истории и литературы общей 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Основное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разделе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классики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века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уделено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oпepe - ведущему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 должно быть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предполагает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включение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bookmarkStart w:id="7" w:name="00000016"/>
      <w:bookmarkEnd w:id="7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его важнейших жанровых и театральных особенностей. На примере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русских </w:t>
      </w:r>
      <w:r w:rsidRPr="00A24069">
        <w:rPr>
          <w:rFonts w:ascii="Times New Roman" w:hAnsi="Times New Roman" w:cs="Times New Roman"/>
          <w:sz w:val="24"/>
          <w:szCs w:val="24"/>
        </w:rPr>
        <w:t>классических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учащиеся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смогут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хорошо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усвоить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закономерности </w:t>
      </w:r>
      <w:r w:rsidRPr="00A24069">
        <w:rPr>
          <w:rFonts w:ascii="Times New Roman" w:hAnsi="Times New Roman" w:cs="Times New Roman"/>
          <w:sz w:val="24"/>
          <w:szCs w:val="24"/>
        </w:rPr>
        <w:t>жанра и некоторые особенности, характерные для творчества отдельных композиторов.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произведениями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должно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 учащихся представление о богатстве содержания и жанровом многообразии 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культура России конца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- начала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веков.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 экскурс в историю государства Российского XVII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- 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 xml:space="preserve">начала </w:t>
      </w:r>
      <w:r w:rsidRPr="00A24069">
        <w:rPr>
          <w:rFonts w:ascii="Times New Roman" w:hAnsi="Times New Roman" w:cs="Times New Roman"/>
          <w:sz w:val="24"/>
          <w:szCs w:val="24"/>
        </w:rPr>
        <w:t>XVIII века. Раскол. Реформы Петра Великого. Новые эстетические нормы русской культуры.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партесного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роли инструментальной музыки. Возникновение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Формирование традиций домашнего музицирования. Романтизм и сентиментализм в русской поэзии и вокальной музыке. Формирование различных жанров русского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романса: элегия, русская песня, баллады, романсы «о дальних странах», с использованием танцевальных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32828"/>
        </w:rPr>
        <w:t>Музыкальный материал: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А.Алябьев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«Соловей»;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А.Варламов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«Белеет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пapyc одинокий»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;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А.Гурилёв «Колокольчик».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предлагается прослушивание частей хоровых концертов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Д.С.Бортнянского, увертюр из oпep Е.Фомина, скрипичных произведений И.Хандошкина,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русских кантов.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Михаил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Иванович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Глинка - основоположник русской классической музыки. Обучение в Италии, Германии. Зарождение русской музыкальной классики. Создание двух oпep. Поездки во Францию, Испанию. Создание одночастных симфонических программных увертюр. Эпоха Глинки: современники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«Иван Сусанин» («Жизнь за царя»). Общая характеристика,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 оперы. Музыкальные характеристики героев: русских и поляков. Различные виды сольных сцен (ария, каватина. песня, романс). Хоровые сцены. Понятия «интродукция», «эпилог». Танцы как характеристика поляков. Повторяющиеся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темы в oпepe, их смысл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наполнение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Симфонические сочинения Глинки - одночастные программные симфонические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испанских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увертюр.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«Камаринская»: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уникальная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становлении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интродукция, каватина и рондо Антониды, трио «Не томи, родимый»; 2 д. - полонез, краковяк, вальс,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мазурка;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Вани,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поляками,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свадебный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хор,</w:t>
      </w:r>
      <w:bookmarkStart w:id="8" w:name="00000017"/>
      <w:bookmarkEnd w:id="8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романе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Антониды;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Сусанина;</w:t>
      </w:r>
      <w:r w:rsidRPr="00A2406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Эпилог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«Славься».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«Жаворонок»,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«Попутная песня», «Я помню чудное мгновение». Симфонические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п9оизеедения: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Вальс-фантазия».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  <w:r w:rsidRPr="00A24069">
        <w:rPr>
          <w:rFonts w:ascii="Times New Roman" w:hAnsi="Times New Roman" w:cs="Times New Roman"/>
          <w:sz w:val="24"/>
          <w:szCs w:val="24"/>
        </w:rPr>
        <w:t>увертюра к oпepe «Руслан и Людмила», «Арагонская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хота», романсы «Я здесь, Инезилья», «Венецианская ночв» и другие 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«М.И.Глинка», слайдклип «Глинка»,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 «Иван Сусанин».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Cepгeeвич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Даргомыжский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«Великий житель музыкальной правды». Значение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дружбы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Глинкой.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Новые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эстетические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задачи.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Поиск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выразительности музыкального языка, отношение к литературному тексту. передача в музыке интонаций разговорной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речи.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Социально-обличительная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тематика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сочинениях.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oпepax «Русалка», «Каменный гость». Психологизм образа Мельника, </w:t>
      </w:r>
      <w:r w:rsidR="00AA2C6A">
        <w:rPr>
          <w:rFonts w:ascii="Times New Roman" w:hAnsi="Times New Roman" w:cs="Times New Roman"/>
          <w:sz w:val="24"/>
          <w:szCs w:val="24"/>
        </w:rPr>
        <w:t>ж</w:t>
      </w:r>
      <w:r w:rsidRPr="00A24069">
        <w:rPr>
          <w:rFonts w:ascii="Times New Roman" w:hAnsi="Times New Roman" w:cs="Times New Roman"/>
          <w:sz w:val="24"/>
          <w:szCs w:val="24"/>
        </w:rPr>
        <w:t>анровые хоровые сцены,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портретная характеристика 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Вокальная миниатюра - появление новых жанров и тем (драматическая песня, сатирические сценки).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pacing w:val="44"/>
          <w:sz w:val="24"/>
          <w:szCs w:val="24"/>
          <w:u w:val="single" w:color="232328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«Шестнадцать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лет»,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«Мне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грусти</w:t>
      </w:r>
      <w:r w:rsidRPr="00A240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о»,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«Титулярный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советник»,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«Старый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капрал».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«Русалка»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1 д.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Мельника, каватина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Наташи, хоры «Заплетися, плетень»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«Как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гope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мы пиво варили»;</w:t>
      </w:r>
      <w:r w:rsidRPr="00A24069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хор «Сватушка»,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 Наташи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камушкам»;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русалок,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каватина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песни «Ночной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зефир», «Мельник»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другие 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953472" behindDoc="0" locked="0" layoutInCell="1" allowOverlap="1" wp14:anchorId="39BDF367" wp14:editId="472F87B7">
                <wp:simplePos x="0" y="0"/>
                <wp:positionH relativeFrom="page">
                  <wp:posOffset>1103630</wp:posOffset>
                </wp:positionH>
                <wp:positionV relativeFrom="paragraph">
                  <wp:posOffset>163195</wp:posOffset>
                </wp:positionV>
                <wp:extent cx="1112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DB59" id="Line 2" o:spid="_x0000_s1026" style="position:absolute;z-index:4869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pt,12.85pt" to="17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" strokecolor="#1c1c1c" strokeweight=".33831mm">
                <w10:wrap anchorx="page"/>
              </v:line>
            </w:pict>
          </mc:Fallback>
        </mc:AlternateContent>
      </w:r>
      <w:r w:rsidRPr="00A24069">
        <w:rPr>
          <w:rFonts w:ascii="Times New Roman" w:hAnsi="Times New Roman" w:cs="Times New Roman"/>
          <w:sz w:val="24"/>
          <w:szCs w:val="24"/>
        </w:rPr>
        <w:t>Видеоматериал: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«Русалка».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b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XIX</w:t>
      </w:r>
      <w:r w:rsidRPr="00A24069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sz w:val="24"/>
          <w:szCs w:val="24"/>
        </w:rPr>
        <w:t>века.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lastRenderedPageBreak/>
        <w:t>Общественно-политическая жизнь в 60-e годы XIX века. Расцвет литературы и искусства. «Западники» и славянофилы. Pacцвет русской музыкальной классики во второй половине XIX века, её великие представители. Изменения в музыкальной жизни столиц. Образование PMO, открытие консерваторий,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Бесплатная музыкальная школа. А.Н.Серов 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В.В.Стасов.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Антон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Рубинштейны,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«Могучая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кучка».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oзнaкoмления </w:t>
      </w:r>
      <w:r w:rsidRPr="00A24069">
        <w:rPr>
          <w:rFonts w:ascii="Times New Roman" w:hAnsi="Times New Roman" w:cs="Times New Roman"/>
          <w:sz w:val="24"/>
          <w:szCs w:val="24"/>
        </w:rPr>
        <w:t>возможно прослушивание фрагментов оперы А.Рубинштейна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«Демон»,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фантазии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«Исламей»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Мультимедийный</w:t>
      </w:r>
      <w:r w:rsidRPr="00A24069">
        <w:rPr>
          <w:rFonts w:ascii="Times New Roman" w:hAnsi="Times New Roman" w:cs="Times New Roman"/>
          <w:spacing w:val="67"/>
          <w:w w:val="105"/>
          <w:sz w:val="24"/>
          <w:szCs w:val="24"/>
          <w:u w:val="single" w:color="2B343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материал:</w:t>
      </w:r>
      <w:r w:rsidRPr="00A24069">
        <w:rPr>
          <w:rFonts w:ascii="Times New Roman" w:hAnsi="Times New Roman" w:cs="Times New Roman"/>
          <w:spacing w:val="71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второй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Александр Порфирьевич</w:t>
      </w:r>
      <w:r w:rsidRPr="00A24069">
        <w:rPr>
          <w:rFonts w:ascii="Times New Roman" w:hAnsi="Times New Roman" w:cs="Times New Roman"/>
          <w:b/>
          <w:i/>
          <w:spacing w:val="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Бородин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Многогранность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личности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Бородина.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Научная,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общественная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деятельность,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литературный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талант.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«Князв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центральное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композитора.</w:t>
      </w:r>
      <w:bookmarkStart w:id="9" w:name="00000018"/>
      <w:bookmarkEnd w:id="9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Композиция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Понятия «пролог»,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«финал» в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Русь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Восток в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музыке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оперы.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Музыкальные характеристики героев в сольных сценах (князь 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Игорь,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>Галицкий,</w:t>
      </w:r>
      <w:r w:rsidRPr="00A24069">
        <w:rPr>
          <w:rFonts w:ascii="Times New Roman" w:hAnsi="Times New Roman" w:cs="Times New Roman"/>
          <w:spacing w:val="37"/>
          <w:w w:val="105"/>
          <w:position w:val="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Кончак,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Ярославна).</w:t>
      </w:r>
      <w:r w:rsidRPr="00A24069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сцены</w:t>
      </w:r>
      <w:r w:rsidRPr="00A24069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Pr="00A24069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роль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«Половецких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Бородина,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60-х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 века. «Богатырская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 Бородина. Глубокая лирика, красочность гармоний. Роль текста,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oпepa «Князь Игорь»: Пролог - хор «Солнцу красному слава», эпизод солнечного затмения; 1 д. - песня Галицкого, ариозо Ярославны,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девушек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«Мы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тебе,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бояр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«Мужайся,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2 д. - ария Игоря, ария Кончака, половецкие пляски; 4 д. - плач Ярославны, хор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поселян.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N•</w:t>
      </w:r>
      <w:r w:rsidRPr="00A2406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2"/>
          <w:sz w:val="24"/>
          <w:szCs w:val="24"/>
        </w:rPr>
        <w:t>2</w:t>
      </w:r>
      <w:r w:rsidRPr="00A24069">
        <w:rPr>
          <w:rFonts w:ascii="Times New Roman" w:hAnsi="Times New Roman" w:cs="Times New Roman"/>
          <w:color w:val="0F0F0F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«Богатырская›.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«Спящая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княжна»,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«Mope»,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«Для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берегов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отчизны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дальной».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ознакомлeнuя.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квартет №2 3 часть «Ноктюрн».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Видеоматериал: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«Князь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Андреевич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Римский-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Корсаков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4496" behindDoc="1" locked="0" layoutInCell="1" allowOverlap="1" wp14:anchorId="05765465" wp14:editId="27906329">
            <wp:simplePos x="0" y="0"/>
            <wp:positionH relativeFrom="page">
              <wp:posOffset>3727994</wp:posOffset>
            </wp:positionH>
            <wp:positionV relativeFrom="paragraph">
              <wp:posOffset>96790</wp:posOffset>
            </wp:positionV>
            <wp:extent cx="351783" cy="118782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83" cy="11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Многогранность творческой, педагогической и общественной деятельности Римского-Корсакова. «Русский сказочник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 Сказка,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повседневный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oпepax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творчество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Римского-Корсакова.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«Шехеразада» программный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замысел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сюиты.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Средства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восточного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колорита. </w:t>
      </w:r>
      <w:r w:rsidRPr="00A24069">
        <w:rPr>
          <w:rFonts w:ascii="Times New Roman" w:hAnsi="Times New Roman" w:cs="Times New Roman"/>
          <w:sz w:val="24"/>
          <w:szCs w:val="24"/>
        </w:rPr>
        <w:t>Лейтмотивы, их развитие. Роль лейттембров.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«Снегурочка», литературный первоисточник сюжета. Композиция оперы. Пантеизм, сказочность, реальность, обрядовость в oпepe. Музыкальные характеристики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лейттембры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Салтане»,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«Золотой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петушок».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72"/>
          <w:sz w:val="24"/>
          <w:szCs w:val="24"/>
          <w:u w:val="single" w:color="2B2B2F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симфоническая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сюита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«Шехеразада».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«Снегурочка»: Пролог - вступление, песни и пляски птиц, ария Снегурочки, проводы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масленицы; 1 д.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вторая песни Леля,</w:t>
      </w:r>
      <w:r w:rsidRPr="00A240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Снегурочки; 2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шествие царя Берендея, каватина Берендея; 3 д. - хор «Ай, во поле липенька», третья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Леля;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таяния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Снегурочки,</w:t>
      </w:r>
      <w:r w:rsidRPr="00A2406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заключительный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царе Салтане», «Золотой петушок», романсы, камерная лирика Римского-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ветер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высоты»,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«Звонче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жаворонка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пенье»,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пой, красавица») 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«Н.А.Римский-Корсаков»,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слайдклип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«Римский-Корсаков»,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«Снегурочка»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(мультфильм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«Снегурочка»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 перед Рождеством»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музыкой Римского—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Корсакова.</w:t>
      </w:r>
      <w:bookmarkStart w:id="10" w:name="00000019"/>
      <w:bookmarkEnd w:id="10"/>
      <w:r w:rsidRPr="00A24069">
        <w:rPr>
          <w:rFonts w:ascii="Times New Roman" w:hAnsi="Times New Roman" w:cs="Times New Roman"/>
          <w:sz w:val="24"/>
          <w:szCs w:val="24"/>
        </w:rPr>
        <w:t>Третий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Последний год обучения включает в себя продолжение изучения творчества русских композиторов конца XIX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начала XX веков, а также изучение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значительным</w:t>
      </w:r>
      <w:r w:rsidRPr="00A2406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явлений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творчества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советского периода. При этом общие вопросы могут быть освещены как в самостоятельной беседе, так и оказаться связанными с характеристикой личности и судьбы ведущих композиторов.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Модест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Петрович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Мусоргский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Социальная направленность, историзм и новаторство творчества Мусоргского. Судьба наследия композитора, редакции его сочинений.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редакции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Идейное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сквозное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действия,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декламационное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начало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партий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ряда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персонажей </w:t>
      </w:r>
      <w:r w:rsidRPr="00A24069">
        <w:rPr>
          <w:rFonts w:ascii="Times New Roman" w:hAnsi="Times New Roman" w:cs="Times New Roman"/>
          <w:sz w:val="24"/>
          <w:szCs w:val="24"/>
        </w:rPr>
        <w:t>характерные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черты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новаторского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подхода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замысла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Вокальные произведения Мусоргского. Продолжение традиций А.С.Даргомыжского, поиск выразительной речевой интонации. Kpyг поэтов, тематика песен («Семинарист», «Светик Савишна», вокальный цикл «Детская» и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другие).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М.Равеля.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61"/>
          <w:sz w:val="24"/>
          <w:szCs w:val="24"/>
          <w:u w:val="single" w:color="2B2B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Годунов»: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вступление;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Пролог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«На кого ты нас покидаешь», хоровой речитатив «Митюх, а Митюх, чего орём?», вторая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полностью;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Пимена,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Варлаама;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Бориса,</w:t>
      </w:r>
      <w:r w:rsidRPr="00A24069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курантами;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Юродивого,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«Хлеба»,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Юродивым;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«Расходилась,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разгулялась».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выставки»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(возможно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усмотрение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углу»,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няней»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(из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вокального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«Детская»), «Семинарист», «Светик Савишна›, «Колыбельная Ерёмушке»; симфоническая картина «Ночь на Лысой гope»; вступление к oпepe «Хованщина» («Рассвет на Москве-реке»).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F"/>
        </w:rPr>
        <w:t>Видеоматериал: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У.Диснея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«Фантазия»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(«Ночь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Лысой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гope»),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Годунов».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Петр</w:t>
      </w:r>
      <w:r w:rsidRPr="00A24069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5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Чайковский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Композитор, музыкальный критик, педагог, дирижёр. Признание музыки Чайковского при жизни композитора во всём мире. Oпepa и 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ведущие жанры 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«Зимние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грёзы»,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программный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замысел.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Строение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цикла, особенности сонатной формы 1 части. Использование народной песни как темы в финале симфонии.</w:t>
      </w:r>
      <w:bookmarkStart w:id="11" w:name="00000020"/>
      <w:bookmarkEnd w:id="11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драматургии,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«сцена».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характеристики главных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 Интонационная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близость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Ленского. Темы, связанные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главными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N*1 «Зимние грёзы»; oпepa «Евгений Онегин»: 1 к. - вступление, дуэт Татьяны и Ольги, хоры крестьян, ария Ольги,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Женского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«Я люблю вас»; 2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 - 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Татьяны;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к. - хор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«Девицы-красавицы»,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-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хором, мазурка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финал;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Ленского,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«Враги»,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дуэли;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 к.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Гремина,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7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«Счастье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возможно»,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«О,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гони,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меня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ты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любишь».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увертюра-фантазия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Джульетта»,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N‹4,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квартет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№1</w:t>
      </w:r>
      <w:r w:rsidRPr="00A24069">
        <w:rPr>
          <w:rFonts w:ascii="Times New Roman" w:hAnsi="Times New Roman" w:cs="Times New Roman"/>
          <w:i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оркестром 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i/>
          <w:sz w:val="24"/>
          <w:szCs w:val="24"/>
        </w:rPr>
        <w:t>,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романсы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«День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царит»,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«Благословляю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вас,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леса»,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раннею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весной»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другие на усмотрение 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Видеоматериал: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«Чайковский»,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Онегин».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Русская музыкальная культура на рубеже IX-XX</w:t>
      </w:r>
      <w:r w:rsidRPr="00A24069">
        <w:rPr>
          <w:rFonts w:ascii="Times New Roman" w:hAnsi="Times New Roman" w:cs="Times New Roman"/>
          <w:b/>
          <w:i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>веков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«Серебряный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век» </w:t>
      </w:r>
      <w:r w:rsidRPr="00A24069">
        <w:rPr>
          <w:rFonts w:ascii="Times New Roman" w:hAnsi="Times New Roman" w:cs="Times New Roman"/>
          <w:sz w:val="24"/>
          <w:szCs w:val="24"/>
        </w:rPr>
        <w:t>русской культуры. Меценаты и музыкально-общественные деятели.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отечественным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искусством и литературой.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«Мир искусства». 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A24069">
        <w:rPr>
          <w:rFonts w:ascii="Times New Roman" w:hAnsi="Times New Roman" w:cs="Times New Roman"/>
          <w:sz w:val="24"/>
          <w:szCs w:val="24"/>
        </w:rPr>
        <w:t>С.И.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Танеева. </w:t>
      </w:r>
      <w:r w:rsidRPr="00A24069">
        <w:rPr>
          <w:rFonts w:ascii="Times New Roman" w:hAnsi="Times New Roman" w:cs="Times New Roman"/>
          <w:sz w:val="24"/>
          <w:szCs w:val="24"/>
        </w:rPr>
        <w:t>Многогранность и своеобразие личности. Вклад Танеева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музыкальную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Москвы.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научное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«Иоанн Дамаскин»,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А.К.Лядова. </w:t>
      </w:r>
      <w:r w:rsidRPr="00A24069">
        <w:rPr>
          <w:rFonts w:ascii="Times New Roman" w:hAnsi="Times New Roman" w:cs="Times New Roman"/>
          <w:sz w:val="24"/>
          <w:szCs w:val="24"/>
        </w:rPr>
        <w:t>Специфика стиля - преобладание малых форм в фортепианной и симфонической музыке. Преобладание сказочной тематики в программных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</w:t>
      </w:r>
      <w:r w:rsidRPr="00A24069">
        <w:rPr>
          <w:rFonts w:ascii="Times New Roman" w:hAnsi="Times New Roman" w:cs="Times New Roman"/>
          <w:i/>
          <w:spacing w:val="-17"/>
          <w:sz w:val="24"/>
          <w:szCs w:val="24"/>
        </w:rPr>
        <w:t>мл</w:t>
      </w:r>
      <w:r w:rsidRPr="00A24069">
        <w:rPr>
          <w:rFonts w:ascii="Times New Roman" w:hAnsi="Times New Roman" w:cs="Times New Roman"/>
          <w:i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симфонических 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«Волшебное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озеро›,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«Кикимора»,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пьес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табакерка»,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старину».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 Глазунова. </w:t>
      </w:r>
      <w:r w:rsidRPr="00A24069">
        <w:rPr>
          <w:rFonts w:ascii="Times New Roman" w:hAnsi="Times New Roman" w:cs="Times New Roman"/>
          <w:sz w:val="24"/>
          <w:szCs w:val="24"/>
        </w:rPr>
        <w:t>Общая характеристика творчества. Жанровое 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сочинений. Развитие традиций 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 Жанр балета в творчестве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№5,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концерта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 «Раймонда».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</w:t>
      </w:r>
      <w:r w:rsidRPr="00A24069">
        <w:rPr>
          <w:rFonts w:ascii="Times New Roman" w:hAnsi="Times New Roman" w:cs="Times New Roman"/>
          <w:position w:val="-1"/>
          <w:sz w:val="24"/>
          <w:szCs w:val="24"/>
          <w:u w:val="single" w:color="282828"/>
        </w:rPr>
        <w:t>v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B28"/>
        </w:rPr>
        <w:t>материал: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рубежа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Николаевич</w:t>
      </w:r>
      <w:r w:rsidRPr="00A24069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Скрябин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Жизненный и творческий путь. Особенности мировоззрения и отношения к творчеству. Эволюция музыкального языка - гармонии, ритма, метра, мелодии. </w:t>
      </w:r>
      <w:r w:rsidRPr="00A24069">
        <w:rPr>
          <w:rFonts w:ascii="Times New Roman" w:hAnsi="Times New Roman" w:cs="Times New Roman"/>
          <w:i/>
          <w:sz w:val="24"/>
          <w:szCs w:val="24"/>
        </w:rPr>
        <w:t>Симфонические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Скрябина.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bookmarkStart w:id="12" w:name="00000021"/>
      <w:bookmarkEnd w:id="12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position w:val="5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position w:val="5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расширение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состава,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position w:val="-3"/>
          <w:sz w:val="24"/>
          <w:szCs w:val="24"/>
        </w:rPr>
        <w:t xml:space="preserve">особенности </w:t>
      </w:r>
      <w:r w:rsidRPr="00A24069">
        <w:rPr>
          <w:rFonts w:ascii="Times New Roman" w:hAnsi="Times New Roman" w:cs="Times New Roman"/>
          <w:sz w:val="24"/>
          <w:szCs w:val="24"/>
        </w:rPr>
        <w:t>тематизма, тембры-символы.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282828"/>
        </w:rPr>
        <w:t>Mузыкaльный</w:t>
      </w:r>
      <w:r w:rsidRPr="00A24069">
        <w:rPr>
          <w:rFonts w:ascii="Times New Roman" w:hAnsi="Times New Roman" w:cs="Times New Roman"/>
          <w:spacing w:val="80"/>
          <w:position w:val="4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op.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11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диез 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экстаза»,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Две поэмы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ор.32.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b/>
          <w:i/>
          <w:spacing w:val="3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Рахманинов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Рахманинов - наследник традиций П.И.Чайковского. Русский мелодизм в духовных и светских сочинениях. Колокольность. Рахманинов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выдающийся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No2 для фортепиано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оркестром, 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диез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момент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этюд- картина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 «Не пой,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красавица»,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«Весенние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воды».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момeнт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романсы: «</w:t>
      </w:r>
      <w:r w:rsidRPr="00A24069">
        <w:rPr>
          <w:rFonts w:ascii="Times New Roman" w:hAnsi="Times New Roman" w:cs="Times New Roman"/>
          <w:spacing w:val="-2"/>
          <w:w w:val="95"/>
          <w:sz w:val="24"/>
          <w:szCs w:val="24"/>
        </w:rPr>
        <w:t>Вокализ»,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«Сирень»,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N3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20-50-е</w:t>
      </w:r>
      <w:r w:rsidRPr="00A24069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годы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Революция в России начала XX века. Социально—культурный перелом. Новые условия бытования музыкальной культуры. Новые жанры и новые темы.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музыкальной самодеятельности. Творческие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союзы. </w:t>
      </w:r>
      <w:r w:rsidRPr="00A24069">
        <w:rPr>
          <w:rFonts w:ascii="Times New Roman" w:hAnsi="Times New Roman" w:cs="Times New Roman"/>
          <w:sz w:val="24"/>
          <w:szCs w:val="24"/>
        </w:rPr>
        <w:t>Многонациональность. Влияние развития техники на пропаганду музыкального 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кино,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Массовая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музвіка,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 развитие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М.Блантер «Катюша», И.Дунаевский «Марш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весёлых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ребят», «Песня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Родине»,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А.Александров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«Священная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война».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</w:t>
      </w:r>
      <w:r w:rsidRPr="00A2406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ялеиия</w:t>
      </w:r>
      <w:r w:rsidRPr="00A24069">
        <w:rPr>
          <w:rFonts w:ascii="Times New Roman" w:hAnsi="Times New Roman" w:cs="Times New Roman"/>
          <w:i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возмол‹но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прослуніивание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А.В.Мосолова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«Завод», В.М.Дешевова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«Рельсы» 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преподавателя.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1920-1950 годов».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Сергеевич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Прокофьев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Сочетание двух эпох в его творчестве: дореволюционной и советской. Прокофьев - выдающийся пианист. Уникальное сотрудничество С.С.Прокофьева и С.М.Эйзенштейна. «Александр Невский» - киномузыка, переросшая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кантату.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 Прокофьева - продолжение реформ П.И.Чайковского, И.Ф.Стравинского.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симфонизации балетной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танцовщики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 творчество Прокофьева. Седьмая симфония - последнее завершенное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пьесы для фортепиано из op.2 (Гавот, Прелюд, Юмористическое скерцо); кантата «Александр Невский»; балет «Ромео и Джульетта»: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«Улица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просыпается»,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«Танец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рыцарей»;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 д. - 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 патера Лоренцо»; 3 д.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«Прощание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разлукой»; </w:t>
      </w:r>
      <w:r w:rsidRPr="00A24069">
        <w:rPr>
          <w:rFonts w:ascii="Times New Roman" w:hAnsi="Times New Roman" w:cs="Times New Roman"/>
          <w:i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«Золушка»: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«Па-де-шачь»,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«Золушка»,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минор;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bookmarkStart w:id="13" w:name="00000022"/>
      <w:bookmarkEnd w:id="13"/>
      <w:r w:rsidRPr="00A24069">
        <w:rPr>
          <w:rFonts w:ascii="Times New Roman" w:hAnsi="Times New Roman" w:cs="Times New Roman"/>
          <w:sz w:val="24"/>
          <w:szCs w:val="24"/>
        </w:rPr>
        <w:t>адажио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Золушки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Принца;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д.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галоп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Принца;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position w:val="-3"/>
          <w:sz w:val="24"/>
          <w:szCs w:val="24"/>
        </w:rPr>
        <w:t>№7.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трём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апельсинам»,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Первый </w:t>
      </w:r>
      <w:r w:rsidRPr="00A24069">
        <w:rPr>
          <w:rFonts w:ascii="Times New Roman" w:hAnsi="Times New Roman" w:cs="Times New Roman"/>
          <w:sz w:val="24"/>
          <w:szCs w:val="24"/>
        </w:rPr>
        <w:t>концерт для фортепиано с 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«С.С.Прокофьев»,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кинофильма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С.Эйзенштейна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«Александр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Невский»,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видеозаписей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«Ромео </w:t>
      </w:r>
      <w:r w:rsidRPr="00A24069">
        <w:rPr>
          <w:rFonts w:ascii="Times New Roman" w:hAnsi="Times New Roman" w:cs="Times New Roman"/>
          <w:sz w:val="24"/>
          <w:szCs w:val="24"/>
        </w:rPr>
        <w:t>и Джульетта», «Золушка».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Pr="00A24069">
        <w:rPr>
          <w:rFonts w:ascii="Times New Roman" w:hAnsi="Times New Roman" w:cs="Times New Roman"/>
          <w:b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Pr="00A24069">
        <w:rPr>
          <w:rFonts w:ascii="Times New Roman" w:hAnsi="Times New Roman" w:cs="Times New Roman"/>
          <w:b/>
          <w:i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Шостакович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Гражданская тематика творчества, музыка Шостаковича как летопись истории страны. Ocoбoe значение жанра симфонии,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N 7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«Ленинградская».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Великая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война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советской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. Подробный разбор первой части (особенности строения сонатной формы, эпизод фашистского нашествия, изменённая реприза) и краткая характеристика остальных частей.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камерной музыки в творчестве композитора. Восьмой квартет: внутренняя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кантатно-ораториальных сочинений в 60-e годы. Творчество поэтов - современников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Шостаковича,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отражённое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вокально-симфонической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поэмы.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 7 До мажор «Ленинградская», струнный квартет №8.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N‹5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часть,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«Песня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встречном».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438"/>
        </w:rPr>
        <w:t>Видеоматериал: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Д.Д.Шостакович.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Арам</w:t>
      </w:r>
      <w:r w:rsidRPr="00A24069">
        <w:rPr>
          <w:rFonts w:ascii="Times New Roman" w:hAnsi="Times New Roman" w:cs="Times New Roman"/>
          <w:b/>
          <w:i/>
          <w:spacing w:val="2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2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Хачатурян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Новое поколение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 Союза.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автора.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 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«Гаянэ».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A24069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хореография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балете.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82B2B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ab/>
        <w:t>материал: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z w:val="24"/>
          <w:szCs w:val="24"/>
        </w:rPr>
        <w:tab/>
        <w:t>ре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балета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«Гаянэ»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(по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выбору 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Георгий</w:t>
      </w:r>
      <w:r w:rsidRPr="00A24069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Свиридов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Свиридов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50505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050505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продолжатель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традиции русской хоровой школы. Особое значение вокальной и хоровой музыки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поэзии,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«пушкинская»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творчестве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Свиридова.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«Поэма памяти Сергея Есенина» - отражение чувств и переживаний поэта в музыке.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 цикла. Тематизм.</w:t>
      </w:r>
      <w:bookmarkStart w:id="14" w:name="00000023"/>
      <w:bookmarkEnd w:id="14"/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«Метель».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начало в инструментальной музыке Свиридова - отголосок романтизма. Яркие, запоминающиеся образы, простота изложения. Роль оркестровых тембров в создании образа.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Мvзыкальный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B2F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памяти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Есенина»: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«Край ты мой заброшенный, 5 часть - «Ночь под Ивана Купала», 10 часть - «Небо как колокол»;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«Метель»: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«Тройка»,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«Романс».</w:t>
      </w:r>
    </w:p>
    <w:p w:rsidR="00E7584F" w:rsidRDefault="00146194" w:rsidP="00AA2C6A">
      <w:pPr>
        <w:pStyle w:val="a6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O3HО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KO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М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Л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Пу</w:t>
      </w:r>
      <w:r w:rsidRPr="00A240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шкина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4"/>
          <w:sz w:val="24"/>
          <w:szCs w:val="24"/>
        </w:rPr>
        <w:t>«Метель»: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«Весна и осень», «Пастораль», «Марш»; оркестровая сюита «Время, вперёд!» (фрагмент);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(«Пушкинский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венок», цикл на стихи Р.Бернса и др.).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гармоничное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способностей детей. В процессе обучения у учащегося формируется комплекс историко-музыкальных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вербальных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слуховых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сформированный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определённого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кругозора.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Результатами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первичные знания о роли и значении музыкального искусства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системе культуры, духовно-нравственном развитии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человека;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отечественных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согласно программным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требованиям, знание в соответствии с программными требованиями музыкальных произведений зарубежных и отечественных композиторов разных исторических периодов, стилей, жанров и форм;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излагать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мысли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композиторов;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 определять на слух фрагменты того или иного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изученного музыкального произведения;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навыки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восприятию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выражать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его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своё 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отношение,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обнаруживать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ассоциативные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другими видами искусств.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оценок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формы,</w:t>
      </w:r>
      <w:r w:rsidRPr="00A24069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5"/>
          <w:position w:val="1"/>
          <w:sz w:val="24"/>
          <w:szCs w:val="24"/>
        </w:rPr>
        <w:t>аттестации обучающихся</w:t>
      </w:r>
    </w:p>
    <w:p w:rsidR="00146194" w:rsidRPr="00E7584F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146194" w:rsidRPr="00E7584F">
          <w:pgSz w:w="11880" w:h="16880"/>
          <w:pgMar w:top="1380" w:right="1220" w:bottom="280" w:left="860" w:header="720" w:footer="720" w:gutter="0"/>
          <w:cols w:space="720"/>
        </w:sectPr>
      </w:pPr>
      <w:r w:rsidRPr="00A24069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определить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успешность развития учащегося и степень освоения им учебных задач на данном 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>этапе.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00000024"/>
      <w:bookmarkEnd w:id="15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текущий,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промежуточный,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итоговый.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осуществляется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регулярно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уроках, он направлен на поддержание учебной дисциплины, ответственную организацию домашних занятий. Текущий контроль учитывает темпы продвижения ученика, инициативность на уроках и при вы пол гении домашней работы, качество выполнения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A24069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контроля.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устный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oпpoc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(фронтальный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индивидуальный);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выставление поурочного балла, суммирующего работу ученика на конкретном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(выполнение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примеров, активность при изучении нового материала, качественное усвоение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пройденного);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письменное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задание,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</w:t>
      </w:r>
      <w:r w:rsidRPr="00A24069">
        <w:rPr>
          <w:rFonts w:ascii="Times New Roman" w:hAnsi="Times New Roman" w:cs="Times New Roman"/>
          <w:b/>
          <w:sz w:val="24"/>
          <w:szCs w:val="24"/>
        </w:rPr>
        <w:t xml:space="preserve">ромежуточный контроль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осуществляется на итоговых занятиях и контрольных уроках.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Итоговое занятие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 в конце первой и третьей четверти,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контрольный</w:t>
      </w:r>
      <w:r w:rsidRPr="00A24069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урок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полугодия.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контрольном уроке могут быть использованы как устные, так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письменные формы oпpoca (тест или ответы на вопросы), а также определение на слух тематических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отрывков из пройденных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основании текущего и промежуточного контроля выставляются четвертные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оценки в данных четвертях.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зачёта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либо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экзамена, включающего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ответы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вопросы по билетам, а также письменный или устный опрос по музыкальному материалу (определение на слух фрагментов из пройденных произведений). По результатам итогового контроля выставляется итоговая оценка по учебному предмету, которая вносится в свидетельство об окончании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Kpumepиu</w:t>
      </w:r>
      <w:r w:rsidRPr="00A24069">
        <w:rPr>
          <w:rFonts w:ascii="Times New Roman" w:hAnsi="Times New Roman" w:cs="Times New Roman"/>
          <w:i/>
          <w:spacing w:val="20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оценки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При оценивании обучающегося, осваивающего общеразвивающую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программу, следует учитывать: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устойчивого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музыкальному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искусству,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занятиям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музыкой;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мышления;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(определение характера музыки, стиля, применение средств выразительности для характеристики музыкального </w:t>
      </w:r>
      <w:r w:rsidRPr="00A24069">
        <w:rPr>
          <w:rFonts w:ascii="Times New Roman" w:hAnsi="Times New Roman" w:cs="Times New Roman"/>
          <w:i/>
          <w:sz w:val="24"/>
          <w:szCs w:val="24"/>
        </w:rPr>
        <w:t>фрагмента),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степень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продвижения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успешность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личностных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Paбoтa на уроках предполагает соединение нескольких видов получения информации: рассказ (но не монолог) педагога, разбор и прослушивание 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Методически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оправдано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постоянное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sz w:val="24"/>
          <w:szCs w:val="24"/>
        </w:rPr>
        <w:t>подключение</w:t>
      </w:r>
      <w:r w:rsidR="00E7584F" w:rsidRPr="00E7584F">
        <w:rPr>
          <w:rFonts w:ascii="Times New Roman" w:hAnsi="Times New Roman" w:cs="Times New Roman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</w:t>
      </w:r>
      <w:r w:rsidR="00E7584F"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знаний.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полученные на предыдущих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занятиях.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oпep, концертных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сопровождаемых комментариями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педагога.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Уpoк музыкальной литературы, как правило, имеет следующую структуру: повторение пройденного и проверка самостоятельной работы, изучение нового материала,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закрепление и объяснение 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пользоваться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 xml:space="preserve">формой фронтального устного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опроса. Возможно проведение небольшой тестовой 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работы в письменном виде. Реже используется форма индивидуального oпpoca.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результатов.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paбoтe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того, чтобы ученики рассмотрели иллюстрацию, разобрали нотный пример, сверили написание сложных имён и фамилий, названий произведений, терминов, нашли в тексте определённую информацию (даты, перечисление жанров,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количество произведений). Возможно выполнение небольшого самостоятельного задания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>в</w:t>
      </w:r>
      <w:r w:rsidRPr="00A24069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(например,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чтение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биографии. содержания сценического произведения). Учебник должен максимально использоваться учениками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самостоятельной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работы.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Завершая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целесообразно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сделать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небольшое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акцентировав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знаниях,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Список рекомендуемой литературы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Учебники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Аверьянова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 И. 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XX века. Четвёртый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М.,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2001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Брянцева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2000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В., Лагутин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 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4-ro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1992, 1993</w:t>
      </w:r>
    </w:p>
    <w:p w:rsidR="00146194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А.,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bookmarkStart w:id="16" w:name="00000025"/>
      <w:bookmarkStart w:id="17" w:name="00000026"/>
      <w:bookmarkEnd w:id="16"/>
      <w:bookmarkEnd w:id="17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3000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Осовицкая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Казаринова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год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 для детских музыкальных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школ. М.,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Скудина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периода. </w:t>
      </w:r>
      <w:r w:rsidRPr="00A24069">
        <w:rPr>
          <w:rFonts w:ascii="Times New Roman" w:hAnsi="Times New Roman" w:cs="Times New Roman"/>
          <w:sz w:val="24"/>
          <w:szCs w:val="24"/>
        </w:rPr>
        <w:t>Для 7 класса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</w:t>
      </w:r>
      <w:r w:rsidRPr="00A2406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Смирнова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6-7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1994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 Музыкальная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Вопросы,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</w:t>
      </w:r>
      <w:r w:rsidRPr="00A2406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Вып.2.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сской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Г.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Ф.,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Егорова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 музыке XX века.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Вып.1</w:t>
      </w:r>
      <w:r w:rsidRPr="00A2406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Вводный курс. М., 2008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 Ф. Игры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Вып.2. Зарубежная музыка. М., 2013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мyзыкшзьнoй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Вып.3.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 музыка. М.,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Столова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 Кельх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Э., Нестерова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 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Экспресс-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Тимофеева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инструментах.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Учебное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пособие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маленьких детей и взрослых.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Хрестоматии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для 4 класса детской музыкальной школы. Составители В. Владимиров, А. Лагутин. М., 1987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зарубежных стран. Для 5 класса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Составитель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И. Прохорова. М.,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русской музыкальной литературе. Для 6-7 классов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Составители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Смирнова, А. Самонов. М., 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советского периода. Для 7 класса детской музыкальной школы. Составил и переложил для фортепиано А. Самонов. М., 1993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591375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Методическая</w:t>
      </w:r>
      <w:r w:rsidRPr="00591375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детской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музыкальной школе. М., 1982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школьного</w:t>
      </w:r>
      <w:bookmarkStart w:id="18" w:name="00000027"/>
      <w:bookmarkEnd w:id="18"/>
      <w:r w:rsidRPr="00A24069">
        <w:rPr>
          <w:rFonts w:ascii="Times New Roman" w:hAnsi="Times New Roman" w:cs="Times New Roman"/>
          <w:spacing w:val="-4"/>
          <w:sz w:val="24"/>
          <w:szCs w:val="24"/>
        </w:rPr>
        <w:t>преподавания/Вопросы методики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начального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М., 1981</w:t>
      </w:r>
    </w:p>
    <w:p w:rsidR="004A0C1F" w:rsidRPr="00A24069" w:rsidRDefault="00146194" w:rsidP="00AA2C6A">
      <w:pPr>
        <w:jc w:val="both"/>
        <w:rPr>
          <w:sz w:val="24"/>
          <w:szCs w:val="24"/>
        </w:rPr>
      </w:pPr>
      <w:r w:rsidRPr="00A24069">
        <w:rPr>
          <w:sz w:val="24"/>
          <w:szCs w:val="24"/>
        </w:rPr>
        <w:t>3.</w:t>
      </w:r>
      <w:r w:rsidRPr="00A24069">
        <w:rPr>
          <w:spacing w:val="39"/>
          <w:sz w:val="24"/>
          <w:szCs w:val="24"/>
        </w:rPr>
        <w:t xml:space="preserve"> </w:t>
      </w:r>
      <w:r w:rsidRPr="00A24069">
        <w:rPr>
          <w:sz w:val="24"/>
          <w:szCs w:val="24"/>
        </w:rPr>
        <w:t>Лагутин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А.</w:t>
      </w:r>
      <w:r w:rsidRPr="00A24069">
        <w:rPr>
          <w:spacing w:val="16"/>
          <w:sz w:val="24"/>
          <w:szCs w:val="24"/>
        </w:rPr>
        <w:t xml:space="preserve"> </w:t>
      </w:r>
      <w:r w:rsidRPr="00A24069">
        <w:rPr>
          <w:sz w:val="24"/>
          <w:szCs w:val="24"/>
        </w:rPr>
        <w:t>Подготовка</w:t>
      </w:r>
      <w:r w:rsidRPr="00A24069">
        <w:rPr>
          <w:spacing w:val="36"/>
          <w:sz w:val="24"/>
          <w:szCs w:val="24"/>
        </w:rPr>
        <w:t xml:space="preserve"> </w:t>
      </w:r>
      <w:r w:rsidRPr="00A24069">
        <w:rPr>
          <w:sz w:val="24"/>
          <w:szCs w:val="24"/>
        </w:rPr>
        <w:t>учащихся</w:t>
      </w:r>
      <w:r w:rsidRPr="00A24069">
        <w:rPr>
          <w:spacing w:val="30"/>
          <w:sz w:val="24"/>
          <w:szCs w:val="24"/>
        </w:rPr>
        <w:t xml:space="preserve"> </w:t>
      </w:r>
      <w:r w:rsidRPr="00A24069">
        <w:rPr>
          <w:sz w:val="24"/>
          <w:szCs w:val="24"/>
        </w:rPr>
        <w:t>к</w:t>
      </w:r>
      <w:r w:rsidRPr="00A24069">
        <w:rPr>
          <w:spacing w:val="22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педагогической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работе</w:t>
      </w:r>
      <w:r w:rsidRPr="00A24069">
        <w:rPr>
          <w:spacing w:val="27"/>
          <w:sz w:val="24"/>
          <w:szCs w:val="24"/>
        </w:rPr>
        <w:t xml:space="preserve"> </w:t>
      </w:r>
      <w:r w:rsidRPr="00A24069">
        <w:rPr>
          <w:sz w:val="24"/>
          <w:szCs w:val="24"/>
        </w:rPr>
        <w:t>по</w:t>
      </w:r>
      <w:r w:rsidRPr="00A24069">
        <w:rPr>
          <w:spacing w:val="24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 литературе/Вопросы</w:t>
      </w:r>
      <w:r w:rsidRPr="00A24069">
        <w:rPr>
          <w:spacing w:val="-18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педагогики.</w:t>
      </w:r>
      <w:r w:rsidRPr="00A24069">
        <w:rPr>
          <w:spacing w:val="-4"/>
          <w:sz w:val="24"/>
          <w:szCs w:val="24"/>
        </w:rPr>
        <w:t xml:space="preserve"> </w:t>
      </w:r>
      <w:r w:rsidRPr="00A24069">
        <w:rPr>
          <w:sz w:val="24"/>
          <w:szCs w:val="24"/>
        </w:rPr>
        <w:t>Bып.</w:t>
      </w:r>
      <w:r w:rsidRPr="00A24069">
        <w:rPr>
          <w:spacing w:val="-16"/>
          <w:sz w:val="24"/>
          <w:szCs w:val="24"/>
        </w:rPr>
        <w:t xml:space="preserve"> </w:t>
      </w:r>
      <w:r w:rsidRPr="00A24069">
        <w:rPr>
          <w:sz w:val="24"/>
          <w:szCs w:val="24"/>
        </w:rPr>
        <w:t>3.</w:t>
      </w:r>
      <w:bookmarkStart w:id="19" w:name="00000004"/>
      <w:bookmarkStart w:id="20" w:name="00000008"/>
      <w:bookmarkEnd w:id="19"/>
      <w:bookmarkEnd w:id="20"/>
      <w:r w:rsidR="00D74F08" w:rsidRPr="00A2406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45469F0F" wp14:editId="4150EC9F">
                <wp:simplePos x="0" y="0"/>
                <wp:positionH relativeFrom="page">
                  <wp:posOffset>2803525</wp:posOffset>
                </wp:positionH>
                <wp:positionV relativeFrom="paragraph">
                  <wp:posOffset>1471930</wp:posOffset>
                </wp:positionV>
                <wp:extent cx="3200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5A7B" id="Line 3" o:spid="_x0000_s1026" style="position:absolute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5pt,115.9pt" to="245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" strokecolor="#232328" strokeweight=".33856mm">
                <w10:wrap anchorx="page"/>
              </v:line>
            </w:pict>
          </mc:Fallback>
        </mc:AlternateContent>
      </w:r>
      <w:bookmarkStart w:id="21" w:name="00000009"/>
      <w:bookmarkStart w:id="22" w:name="00000010"/>
      <w:bookmarkStart w:id="23" w:name="00000011"/>
      <w:bookmarkEnd w:id="21"/>
      <w:bookmarkEnd w:id="22"/>
      <w:bookmarkEnd w:id="23"/>
    </w:p>
    <w:sectPr w:rsidR="004A0C1F" w:rsidRPr="00A24069">
      <w:pgSz w:w="11880" w:h="16860"/>
      <w:pgMar w:top="94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7B" w:rsidRDefault="0024407B" w:rsidP="00C8482C">
      <w:r>
        <w:separator/>
      </w:r>
    </w:p>
  </w:endnote>
  <w:endnote w:type="continuationSeparator" w:id="0">
    <w:p w:rsidR="0024407B" w:rsidRDefault="0024407B" w:rsidP="00C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7B" w:rsidRDefault="0024407B" w:rsidP="00C8482C">
      <w:r>
        <w:separator/>
      </w:r>
    </w:p>
  </w:footnote>
  <w:footnote w:type="continuationSeparator" w:id="0">
    <w:p w:rsidR="0024407B" w:rsidRDefault="0024407B" w:rsidP="00C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.75pt;visibility:visible;mso-wrap-style:square" o:bullet="t">
        <v:imagedata r:id="rId1" o:title=""/>
      </v:shape>
    </w:pict>
  </w:numPicBullet>
  <w:abstractNum w:abstractNumId="0">
    <w:nsid w:val="0DE535E8"/>
    <w:multiLevelType w:val="hybridMultilevel"/>
    <w:tmpl w:val="AD9CAE5E"/>
    <w:lvl w:ilvl="0" w:tplc="FB129B9E">
      <w:numFmt w:val="bullet"/>
      <w:lvlText w:val="-"/>
      <w:lvlJc w:val="left"/>
      <w:pPr>
        <w:ind w:left="1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6"/>
        <w:szCs w:val="26"/>
        <w:lang w:val="ru-RU" w:eastAsia="en-US" w:bidi="ar-SA"/>
      </w:rPr>
    </w:lvl>
    <w:lvl w:ilvl="1" w:tplc="927E923E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000C1DC0">
      <w:numFmt w:val="bullet"/>
      <w:lvlText w:val="•"/>
      <w:lvlJc w:val="left"/>
      <w:pPr>
        <w:ind w:left="2104" w:hanging="161"/>
      </w:pPr>
      <w:rPr>
        <w:rFonts w:hint="default"/>
        <w:lang w:val="ru-RU" w:eastAsia="en-US" w:bidi="ar-SA"/>
      </w:rPr>
    </w:lvl>
    <w:lvl w:ilvl="3" w:tplc="C1660D3E">
      <w:numFmt w:val="bullet"/>
      <w:lvlText w:val="•"/>
      <w:lvlJc w:val="left"/>
      <w:pPr>
        <w:ind w:left="3066" w:hanging="161"/>
      </w:pPr>
      <w:rPr>
        <w:rFonts w:hint="default"/>
        <w:lang w:val="ru-RU" w:eastAsia="en-US" w:bidi="ar-SA"/>
      </w:rPr>
    </w:lvl>
    <w:lvl w:ilvl="4" w:tplc="7F52F7C4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5" w:tplc="C1660426">
      <w:numFmt w:val="bullet"/>
      <w:lvlText w:val="•"/>
      <w:lvlJc w:val="left"/>
      <w:pPr>
        <w:ind w:left="4990" w:hanging="161"/>
      </w:pPr>
      <w:rPr>
        <w:rFonts w:hint="default"/>
        <w:lang w:val="ru-RU" w:eastAsia="en-US" w:bidi="ar-SA"/>
      </w:rPr>
    </w:lvl>
    <w:lvl w:ilvl="6" w:tplc="A03E0856">
      <w:numFmt w:val="bullet"/>
      <w:lvlText w:val="•"/>
      <w:lvlJc w:val="left"/>
      <w:pPr>
        <w:ind w:left="5952" w:hanging="161"/>
      </w:pPr>
      <w:rPr>
        <w:rFonts w:hint="default"/>
        <w:lang w:val="ru-RU" w:eastAsia="en-US" w:bidi="ar-SA"/>
      </w:rPr>
    </w:lvl>
    <w:lvl w:ilvl="7" w:tplc="3132BDBE">
      <w:numFmt w:val="bullet"/>
      <w:lvlText w:val="•"/>
      <w:lvlJc w:val="left"/>
      <w:pPr>
        <w:ind w:left="6914" w:hanging="161"/>
      </w:pPr>
      <w:rPr>
        <w:rFonts w:hint="default"/>
        <w:lang w:val="ru-RU" w:eastAsia="en-US" w:bidi="ar-SA"/>
      </w:rPr>
    </w:lvl>
    <w:lvl w:ilvl="8" w:tplc="CD920FF4">
      <w:numFmt w:val="bullet"/>
      <w:lvlText w:val="•"/>
      <w:lvlJc w:val="left"/>
      <w:pPr>
        <w:ind w:left="7876" w:hanging="161"/>
      </w:pPr>
      <w:rPr>
        <w:rFonts w:hint="default"/>
        <w:lang w:val="ru-RU" w:eastAsia="en-US" w:bidi="ar-SA"/>
      </w:rPr>
    </w:lvl>
  </w:abstractNum>
  <w:abstractNum w:abstractNumId="1">
    <w:nsid w:val="288235A7"/>
    <w:multiLevelType w:val="hybridMultilevel"/>
    <w:tmpl w:val="179C0784"/>
    <w:lvl w:ilvl="0" w:tplc="911C4432">
      <w:numFmt w:val="bullet"/>
      <w:lvlText w:val="-"/>
      <w:lvlJc w:val="left"/>
      <w:pPr>
        <w:ind w:left="133" w:hanging="141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A61ACAE2">
      <w:start w:val="1"/>
      <w:numFmt w:val="decimal"/>
      <w:lvlText w:val="%2."/>
      <w:lvlJc w:val="left"/>
      <w:pPr>
        <w:ind w:left="204" w:hanging="523"/>
        <w:jc w:val="right"/>
      </w:pPr>
      <w:rPr>
        <w:rFonts w:hint="default"/>
        <w:w w:val="108"/>
        <w:lang w:val="ru-RU" w:eastAsia="en-US" w:bidi="ar-SA"/>
      </w:rPr>
    </w:lvl>
    <w:lvl w:ilvl="2" w:tplc="F654AB7C">
      <w:numFmt w:val="bullet"/>
      <w:lvlText w:val="-"/>
      <w:lvlJc w:val="left"/>
      <w:pPr>
        <w:ind w:left="139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3" w:tplc="6802B372">
      <w:numFmt w:val="bullet"/>
      <w:lvlText w:val="•"/>
      <w:lvlJc w:val="left"/>
      <w:pPr>
        <w:ind w:left="280" w:hanging="328"/>
      </w:pPr>
      <w:rPr>
        <w:rFonts w:hint="default"/>
        <w:lang w:val="ru-RU" w:eastAsia="en-US" w:bidi="ar-SA"/>
      </w:rPr>
    </w:lvl>
    <w:lvl w:ilvl="4" w:tplc="C3A87E5C">
      <w:numFmt w:val="bullet"/>
      <w:lvlText w:val="•"/>
      <w:lvlJc w:val="left"/>
      <w:pPr>
        <w:ind w:left="300" w:hanging="328"/>
      </w:pPr>
      <w:rPr>
        <w:rFonts w:hint="default"/>
        <w:lang w:val="ru-RU" w:eastAsia="en-US" w:bidi="ar-SA"/>
      </w:rPr>
    </w:lvl>
    <w:lvl w:ilvl="5" w:tplc="0F78B498">
      <w:numFmt w:val="bullet"/>
      <w:lvlText w:val="•"/>
      <w:lvlJc w:val="left"/>
      <w:pPr>
        <w:ind w:left="1753" w:hanging="328"/>
      </w:pPr>
      <w:rPr>
        <w:rFonts w:hint="default"/>
        <w:lang w:val="ru-RU" w:eastAsia="en-US" w:bidi="ar-SA"/>
      </w:rPr>
    </w:lvl>
    <w:lvl w:ilvl="6" w:tplc="BE1A8174">
      <w:numFmt w:val="bullet"/>
      <w:lvlText w:val="•"/>
      <w:lvlJc w:val="left"/>
      <w:pPr>
        <w:ind w:left="3206" w:hanging="328"/>
      </w:pPr>
      <w:rPr>
        <w:rFonts w:hint="default"/>
        <w:lang w:val="ru-RU" w:eastAsia="en-US" w:bidi="ar-SA"/>
      </w:rPr>
    </w:lvl>
    <w:lvl w:ilvl="7" w:tplc="B1767076">
      <w:numFmt w:val="bullet"/>
      <w:lvlText w:val="•"/>
      <w:lvlJc w:val="left"/>
      <w:pPr>
        <w:ind w:left="4660" w:hanging="328"/>
      </w:pPr>
      <w:rPr>
        <w:rFonts w:hint="default"/>
        <w:lang w:val="ru-RU" w:eastAsia="en-US" w:bidi="ar-SA"/>
      </w:rPr>
    </w:lvl>
    <w:lvl w:ilvl="8" w:tplc="F3B652AC">
      <w:numFmt w:val="bullet"/>
      <w:lvlText w:val="•"/>
      <w:lvlJc w:val="left"/>
      <w:pPr>
        <w:ind w:left="6113" w:hanging="328"/>
      </w:pPr>
      <w:rPr>
        <w:rFonts w:hint="default"/>
        <w:lang w:val="ru-RU" w:eastAsia="en-US" w:bidi="ar-SA"/>
      </w:rPr>
    </w:lvl>
  </w:abstractNum>
  <w:abstractNum w:abstractNumId="2">
    <w:nsid w:val="33E3402C"/>
    <w:multiLevelType w:val="hybridMultilevel"/>
    <w:tmpl w:val="510488DE"/>
    <w:lvl w:ilvl="0" w:tplc="2F2E40B4">
      <w:start w:val="1"/>
      <w:numFmt w:val="decimal"/>
      <w:lvlText w:val="%1."/>
      <w:lvlJc w:val="left"/>
      <w:pPr>
        <w:ind w:left="619" w:hanging="5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4"/>
        <w:sz w:val="26"/>
        <w:szCs w:val="26"/>
        <w:lang w:val="ru-RU" w:eastAsia="en-US" w:bidi="ar-SA"/>
      </w:rPr>
    </w:lvl>
    <w:lvl w:ilvl="1" w:tplc="AAFE770C">
      <w:start w:val="1"/>
      <w:numFmt w:val="decimal"/>
      <w:lvlText w:val="%2."/>
      <w:lvlJc w:val="left"/>
      <w:pPr>
        <w:ind w:left="807" w:hanging="353"/>
        <w:jc w:val="right"/>
      </w:pPr>
      <w:rPr>
        <w:rFonts w:hint="default"/>
        <w:w w:val="96"/>
        <w:lang w:val="ru-RU" w:eastAsia="en-US" w:bidi="ar-SA"/>
      </w:rPr>
    </w:lvl>
    <w:lvl w:ilvl="2" w:tplc="729C67C4">
      <w:numFmt w:val="bullet"/>
      <w:lvlText w:val="•"/>
      <w:lvlJc w:val="left"/>
      <w:pPr>
        <w:ind w:left="1795" w:hanging="353"/>
      </w:pPr>
      <w:rPr>
        <w:rFonts w:hint="default"/>
        <w:lang w:val="ru-RU" w:eastAsia="en-US" w:bidi="ar-SA"/>
      </w:rPr>
    </w:lvl>
    <w:lvl w:ilvl="3" w:tplc="4180260A">
      <w:numFmt w:val="bullet"/>
      <w:lvlText w:val="•"/>
      <w:lvlJc w:val="left"/>
      <w:pPr>
        <w:ind w:left="2791" w:hanging="353"/>
      </w:pPr>
      <w:rPr>
        <w:rFonts w:hint="default"/>
        <w:lang w:val="ru-RU" w:eastAsia="en-US" w:bidi="ar-SA"/>
      </w:rPr>
    </w:lvl>
    <w:lvl w:ilvl="4" w:tplc="B2B2F756">
      <w:numFmt w:val="bullet"/>
      <w:lvlText w:val="•"/>
      <w:lvlJc w:val="left"/>
      <w:pPr>
        <w:ind w:left="3786" w:hanging="353"/>
      </w:pPr>
      <w:rPr>
        <w:rFonts w:hint="default"/>
        <w:lang w:val="ru-RU" w:eastAsia="en-US" w:bidi="ar-SA"/>
      </w:rPr>
    </w:lvl>
    <w:lvl w:ilvl="5" w:tplc="34D2CD1A">
      <w:numFmt w:val="bullet"/>
      <w:lvlText w:val="•"/>
      <w:lvlJc w:val="left"/>
      <w:pPr>
        <w:ind w:left="4782" w:hanging="353"/>
      </w:pPr>
      <w:rPr>
        <w:rFonts w:hint="default"/>
        <w:lang w:val="ru-RU" w:eastAsia="en-US" w:bidi="ar-SA"/>
      </w:rPr>
    </w:lvl>
    <w:lvl w:ilvl="6" w:tplc="18F86724">
      <w:numFmt w:val="bullet"/>
      <w:lvlText w:val="•"/>
      <w:lvlJc w:val="left"/>
      <w:pPr>
        <w:ind w:left="5777" w:hanging="353"/>
      </w:pPr>
      <w:rPr>
        <w:rFonts w:hint="default"/>
        <w:lang w:val="ru-RU" w:eastAsia="en-US" w:bidi="ar-SA"/>
      </w:rPr>
    </w:lvl>
    <w:lvl w:ilvl="7" w:tplc="59E62C9C">
      <w:numFmt w:val="bullet"/>
      <w:lvlText w:val="•"/>
      <w:lvlJc w:val="left"/>
      <w:pPr>
        <w:ind w:left="6773" w:hanging="353"/>
      </w:pPr>
      <w:rPr>
        <w:rFonts w:hint="default"/>
        <w:lang w:val="ru-RU" w:eastAsia="en-US" w:bidi="ar-SA"/>
      </w:rPr>
    </w:lvl>
    <w:lvl w:ilvl="8" w:tplc="BB4CCA6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</w:abstractNum>
  <w:abstractNum w:abstractNumId="3">
    <w:nsid w:val="34903554"/>
    <w:multiLevelType w:val="hybridMultilevel"/>
    <w:tmpl w:val="30DE1B12"/>
    <w:lvl w:ilvl="0" w:tplc="E5D6DC00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7DEC46DE">
      <w:numFmt w:val="bullet"/>
      <w:lvlText w:val="•"/>
      <w:lvlJc w:val="left"/>
      <w:pPr>
        <w:ind w:left="1106" w:hanging="264"/>
      </w:pPr>
      <w:rPr>
        <w:rFonts w:hint="default"/>
        <w:lang w:val="ru-RU" w:eastAsia="en-US" w:bidi="ar-SA"/>
      </w:rPr>
    </w:lvl>
    <w:lvl w:ilvl="2" w:tplc="14D818F4">
      <w:numFmt w:val="bullet"/>
      <w:lvlText w:val="•"/>
      <w:lvlJc w:val="left"/>
      <w:pPr>
        <w:ind w:left="2072" w:hanging="264"/>
      </w:pPr>
      <w:rPr>
        <w:rFonts w:hint="default"/>
        <w:lang w:val="ru-RU" w:eastAsia="en-US" w:bidi="ar-SA"/>
      </w:rPr>
    </w:lvl>
    <w:lvl w:ilvl="3" w:tplc="CD22348A">
      <w:numFmt w:val="bullet"/>
      <w:lvlText w:val="•"/>
      <w:lvlJc w:val="left"/>
      <w:pPr>
        <w:ind w:left="3038" w:hanging="264"/>
      </w:pPr>
      <w:rPr>
        <w:rFonts w:hint="default"/>
        <w:lang w:val="ru-RU" w:eastAsia="en-US" w:bidi="ar-SA"/>
      </w:rPr>
    </w:lvl>
    <w:lvl w:ilvl="4" w:tplc="F9DAD6B6"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5" w:tplc="C4849716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6" w:tplc="BE9E2A86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9A3EED70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8" w:tplc="7E366CE4">
      <w:numFmt w:val="bullet"/>
      <w:lvlText w:val="•"/>
      <w:lvlJc w:val="left"/>
      <w:pPr>
        <w:ind w:left="7868" w:hanging="264"/>
      </w:pPr>
      <w:rPr>
        <w:rFonts w:hint="default"/>
        <w:lang w:val="ru-RU" w:eastAsia="en-US" w:bidi="ar-SA"/>
      </w:rPr>
    </w:lvl>
  </w:abstractNum>
  <w:abstractNum w:abstractNumId="4">
    <w:nsid w:val="3DC97A57"/>
    <w:multiLevelType w:val="hybridMultilevel"/>
    <w:tmpl w:val="49D0436A"/>
    <w:lvl w:ilvl="0" w:tplc="CEE4A664">
      <w:start w:val="1"/>
      <w:numFmt w:val="decimal"/>
      <w:lvlText w:val="%1."/>
      <w:lvlJc w:val="left"/>
      <w:pPr>
        <w:ind w:left="909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69"/>
        <w:sz w:val="27"/>
        <w:szCs w:val="27"/>
        <w:lang w:val="ru-RU" w:eastAsia="en-US" w:bidi="ar-SA"/>
      </w:rPr>
    </w:lvl>
    <w:lvl w:ilvl="1" w:tplc="F2DA1910">
      <w:numFmt w:val="bullet"/>
      <w:lvlText w:val="•"/>
      <w:lvlJc w:val="left"/>
      <w:pPr>
        <w:ind w:left="1794" w:hanging="322"/>
      </w:pPr>
      <w:rPr>
        <w:rFonts w:hint="default"/>
        <w:lang w:val="ru-RU" w:eastAsia="en-US" w:bidi="ar-SA"/>
      </w:rPr>
    </w:lvl>
    <w:lvl w:ilvl="2" w:tplc="C8C6D832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ABFA07E6">
      <w:numFmt w:val="bullet"/>
      <w:lvlText w:val="•"/>
      <w:lvlJc w:val="left"/>
      <w:pPr>
        <w:ind w:left="3582" w:hanging="322"/>
      </w:pPr>
      <w:rPr>
        <w:rFonts w:hint="default"/>
        <w:lang w:val="ru-RU" w:eastAsia="en-US" w:bidi="ar-SA"/>
      </w:rPr>
    </w:lvl>
    <w:lvl w:ilvl="4" w:tplc="4594C9B6">
      <w:numFmt w:val="bullet"/>
      <w:lvlText w:val="•"/>
      <w:lvlJc w:val="left"/>
      <w:pPr>
        <w:ind w:left="4476" w:hanging="322"/>
      </w:pPr>
      <w:rPr>
        <w:rFonts w:hint="default"/>
        <w:lang w:val="ru-RU" w:eastAsia="en-US" w:bidi="ar-SA"/>
      </w:rPr>
    </w:lvl>
    <w:lvl w:ilvl="5" w:tplc="0A00E97E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12D83A72">
      <w:numFmt w:val="bullet"/>
      <w:lvlText w:val="•"/>
      <w:lvlJc w:val="left"/>
      <w:pPr>
        <w:ind w:left="6264" w:hanging="322"/>
      </w:pPr>
      <w:rPr>
        <w:rFonts w:hint="default"/>
        <w:lang w:val="ru-RU" w:eastAsia="en-US" w:bidi="ar-SA"/>
      </w:rPr>
    </w:lvl>
    <w:lvl w:ilvl="7" w:tplc="8482E92A">
      <w:numFmt w:val="bullet"/>
      <w:lvlText w:val="•"/>
      <w:lvlJc w:val="left"/>
      <w:pPr>
        <w:ind w:left="7158" w:hanging="322"/>
      </w:pPr>
      <w:rPr>
        <w:rFonts w:hint="default"/>
        <w:lang w:val="ru-RU" w:eastAsia="en-US" w:bidi="ar-SA"/>
      </w:rPr>
    </w:lvl>
    <w:lvl w:ilvl="8" w:tplc="AE14B780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abstractNum w:abstractNumId="5">
    <w:nsid w:val="636C7DA6"/>
    <w:multiLevelType w:val="hybridMultilevel"/>
    <w:tmpl w:val="58AAF044"/>
    <w:lvl w:ilvl="0" w:tplc="FA1CC886">
      <w:start w:val="2"/>
      <w:numFmt w:val="upperRoman"/>
      <w:lvlText w:val="%1."/>
      <w:lvlJc w:val="left"/>
      <w:pPr>
        <w:ind w:left="480" w:hanging="355"/>
      </w:pPr>
      <w:rPr>
        <w:rFonts w:hint="default"/>
        <w:spacing w:val="-1"/>
        <w:w w:val="94"/>
        <w:lang w:val="ru-RU" w:eastAsia="en-US" w:bidi="ar-SA"/>
      </w:rPr>
    </w:lvl>
    <w:lvl w:ilvl="1" w:tplc="38BE366E">
      <w:numFmt w:val="bullet"/>
      <w:lvlText w:val="•"/>
      <w:lvlJc w:val="left"/>
      <w:pPr>
        <w:ind w:left="1340" w:hanging="355"/>
      </w:pPr>
      <w:rPr>
        <w:rFonts w:hint="default"/>
        <w:lang w:val="ru-RU" w:eastAsia="en-US" w:bidi="ar-SA"/>
      </w:rPr>
    </w:lvl>
    <w:lvl w:ilvl="2" w:tplc="640EE730">
      <w:numFmt w:val="bullet"/>
      <w:lvlText w:val="•"/>
      <w:lvlJc w:val="left"/>
      <w:pPr>
        <w:ind w:left="2200" w:hanging="355"/>
      </w:pPr>
      <w:rPr>
        <w:rFonts w:hint="default"/>
        <w:lang w:val="ru-RU" w:eastAsia="en-US" w:bidi="ar-SA"/>
      </w:rPr>
    </w:lvl>
    <w:lvl w:ilvl="3" w:tplc="A01A960C">
      <w:numFmt w:val="bullet"/>
      <w:lvlText w:val="•"/>
      <w:lvlJc w:val="left"/>
      <w:pPr>
        <w:ind w:left="3060" w:hanging="355"/>
      </w:pPr>
      <w:rPr>
        <w:rFonts w:hint="default"/>
        <w:lang w:val="ru-RU" w:eastAsia="en-US" w:bidi="ar-SA"/>
      </w:rPr>
    </w:lvl>
    <w:lvl w:ilvl="4" w:tplc="EB885846">
      <w:numFmt w:val="bullet"/>
      <w:lvlText w:val="•"/>
      <w:lvlJc w:val="left"/>
      <w:pPr>
        <w:ind w:left="3920" w:hanging="355"/>
      </w:pPr>
      <w:rPr>
        <w:rFonts w:hint="default"/>
        <w:lang w:val="ru-RU" w:eastAsia="en-US" w:bidi="ar-SA"/>
      </w:rPr>
    </w:lvl>
    <w:lvl w:ilvl="5" w:tplc="0D2C8BC8">
      <w:numFmt w:val="bullet"/>
      <w:lvlText w:val="•"/>
      <w:lvlJc w:val="left"/>
      <w:pPr>
        <w:ind w:left="4780" w:hanging="355"/>
      </w:pPr>
      <w:rPr>
        <w:rFonts w:hint="default"/>
        <w:lang w:val="ru-RU" w:eastAsia="en-US" w:bidi="ar-SA"/>
      </w:rPr>
    </w:lvl>
    <w:lvl w:ilvl="6" w:tplc="0F0240C6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7" w:tplc="5A968860">
      <w:numFmt w:val="bullet"/>
      <w:lvlText w:val="•"/>
      <w:lvlJc w:val="left"/>
      <w:pPr>
        <w:ind w:left="6500" w:hanging="355"/>
      </w:pPr>
      <w:rPr>
        <w:rFonts w:hint="default"/>
        <w:lang w:val="ru-RU" w:eastAsia="en-US" w:bidi="ar-SA"/>
      </w:rPr>
    </w:lvl>
    <w:lvl w:ilvl="8" w:tplc="50347420">
      <w:numFmt w:val="bullet"/>
      <w:lvlText w:val="•"/>
      <w:lvlJc w:val="left"/>
      <w:pPr>
        <w:ind w:left="7360" w:hanging="355"/>
      </w:pPr>
      <w:rPr>
        <w:rFonts w:hint="default"/>
        <w:lang w:val="ru-RU" w:eastAsia="en-US" w:bidi="ar-SA"/>
      </w:rPr>
    </w:lvl>
  </w:abstractNum>
  <w:abstractNum w:abstractNumId="6">
    <w:nsid w:val="6DED6A3E"/>
    <w:multiLevelType w:val="hybridMultilevel"/>
    <w:tmpl w:val="19566A34"/>
    <w:lvl w:ilvl="0" w:tplc="B9D22A9C">
      <w:start w:val="1"/>
      <w:numFmt w:val="decimal"/>
      <w:lvlText w:val="%1."/>
      <w:lvlJc w:val="left"/>
      <w:pPr>
        <w:ind w:left="47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2"/>
        <w:sz w:val="27"/>
        <w:szCs w:val="27"/>
        <w:lang w:val="ru-RU" w:eastAsia="en-US" w:bidi="ar-SA"/>
      </w:rPr>
    </w:lvl>
    <w:lvl w:ilvl="1" w:tplc="EA147E5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73EA575A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AACAABF0">
      <w:numFmt w:val="bullet"/>
      <w:lvlText w:val="•"/>
      <w:lvlJc w:val="left"/>
      <w:pPr>
        <w:ind w:left="3288" w:hanging="303"/>
      </w:pPr>
      <w:rPr>
        <w:rFonts w:hint="default"/>
        <w:lang w:val="ru-RU" w:eastAsia="en-US" w:bidi="ar-SA"/>
      </w:rPr>
    </w:lvl>
    <w:lvl w:ilvl="4" w:tplc="8DF2F73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5" w:tplc="93E2BFC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5E44B146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63587F1E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8" w:tplc="2B189C4E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7">
    <w:nsid w:val="72480864"/>
    <w:multiLevelType w:val="hybridMultilevel"/>
    <w:tmpl w:val="4C8C07DC"/>
    <w:lvl w:ilvl="0" w:tplc="F6944DD4">
      <w:start w:val="2"/>
      <w:numFmt w:val="upperRoman"/>
      <w:lvlText w:val="%1."/>
      <w:lvlJc w:val="left"/>
      <w:pPr>
        <w:ind w:left="2179" w:hanging="471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0EC27FCC">
      <w:numFmt w:val="bullet"/>
      <w:lvlText w:val="•"/>
      <w:lvlJc w:val="left"/>
      <w:pPr>
        <w:ind w:left="2942" w:hanging="471"/>
      </w:pPr>
      <w:rPr>
        <w:rFonts w:hint="default"/>
        <w:lang w:val="ru-RU" w:eastAsia="en-US" w:bidi="ar-SA"/>
      </w:rPr>
    </w:lvl>
    <w:lvl w:ilvl="2" w:tplc="22904F6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3" w:tplc="291A2766">
      <w:numFmt w:val="bullet"/>
      <w:lvlText w:val="•"/>
      <w:lvlJc w:val="left"/>
      <w:pPr>
        <w:ind w:left="4466" w:hanging="471"/>
      </w:pPr>
      <w:rPr>
        <w:rFonts w:hint="default"/>
        <w:lang w:val="ru-RU" w:eastAsia="en-US" w:bidi="ar-SA"/>
      </w:rPr>
    </w:lvl>
    <w:lvl w:ilvl="4" w:tplc="E3E8E95C">
      <w:numFmt w:val="bullet"/>
      <w:lvlText w:val="•"/>
      <w:lvlJc w:val="left"/>
      <w:pPr>
        <w:ind w:left="5228" w:hanging="471"/>
      </w:pPr>
      <w:rPr>
        <w:rFonts w:hint="default"/>
        <w:lang w:val="ru-RU" w:eastAsia="en-US" w:bidi="ar-SA"/>
      </w:rPr>
    </w:lvl>
    <w:lvl w:ilvl="5" w:tplc="F9668B28">
      <w:numFmt w:val="bullet"/>
      <w:lvlText w:val="•"/>
      <w:lvlJc w:val="left"/>
      <w:pPr>
        <w:ind w:left="5990" w:hanging="471"/>
      </w:pPr>
      <w:rPr>
        <w:rFonts w:hint="default"/>
        <w:lang w:val="ru-RU" w:eastAsia="en-US" w:bidi="ar-SA"/>
      </w:rPr>
    </w:lvl>
    <w:lvl w:ilvl="6" w:tplc="26F29352">
      <w:numFmt w:val="bullet"/>
      <w:lvlText w:val="•"/>
      <w:lvlJc w:val="left"/>
      <w:pPr>
        <w:ind w:left="6752" w:hanging="471"/>
      </w:pPr>
      <w:rPr>
        <w:rFonts w:hint="default"/>
        <w:lang w:val="ru-RU" w:eastAsia="en-US" w:bidi="ar-SA"/>
      </w:rPr>
    </w:lvl>
    <w:lvl w:ilvl="7" w:tplc="1EBC7766">
      <w:numFmt w:val="bullet"/>
      <w:lvlText w:val="•"/>
      <w:lvlJc w:val="left"/>
      <w:pPr>
        <w:ind w:left="7514" w:hanging="471"/>
      </w:pPr>
      <w:rPr>
        <w:rFonts w:hint="default"/>
        <w:lang w:val="ru-RU" w:eastAsia="en-US" w:bidi="ar-SA"/>
      </w:rPr>
    </w:lvl>
    <w:lvl w:ilvl="8" w:tplc="24DEB510">
      <w:numFmt w:val="bullet"/>
      <w:lvlText w:val="•"/>
      <w:lvlJc w:val="left"/>
      <w:pPr>
        <w:ind w:left="8276" w:hanging="471"/>
      </w:pPr>
      <w:rPr>
        <w:rFonts w:hint="default"/>
        <w:lang w:val="ru-RU" w:eastAsia="en-US" w:bidi="ar-SA"/>
      </w:rPr>
    </w:lvl>
  </w:abstractNum>
  <w:abstractNum w:abstractNumId="8">
    <w:nsid w:val="79643D39"/>
    <w:multiLevelType w:val="hybridMultilevel"/>
    <w:tmpl w:val="C8F02524"/>
    <w:lvl w:ilvl="0" w:tplc="315AB998">
      <w:start w:val="1"/>
      <w:numFmt w:val="decimal"/>
      <w:lvlText w:val="%1."/>
      <w:lvlJc w:val="left"/>
      <w:pPr>
        <w:ind w:left="5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A7749E7E">
      <w:numFmt w:val="bullet"/>
      <w:lvlText w:val="•"/>
      <w:lvlJc w:val="left"/>
      <w:pPr>
        <w:ind w:left="1452" w:hanging="332"/>
      </w:pPr>
      <w:rPr>
        <w:rFonts w:hint="default"/>
        <w:lang w:val="ru-RU" w:eastAsia="en-US" w:bidi="ar-SA"/>
      </w:rPr>
    </w:lvl>
    <w:lvl w:ilvl="2" w:tplc="C7B289F8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53E86D5A">
      <w:numFmt w:val="bullet"/>
      <w:lvlText w:val="•"/>
      <w:lvlJc w:val="left"/>
      <w:pPr>
        <w:ind w:left="3316" w:hanging="332"/>
      </w:pPr>
      <w:rPr>
        <w:rFonts w:hint="default"/>
        <w:lang w:val="ru-RU" w:eastAsia="en-US" w:bidi="ar-SA"/>
      </w:rPr>
    </w:lvl>
    <w:lvl w:ilvl="4" w:tplc="92FAF4EA">
      <w:numFmt w:val="bullet"/>
      <w:lvlText w:val="•"/>
      <w:lvlJc w:val="left"/>
      <w:pPr>
        <w:ind w:left="4248" w:hanging="332"/>
      </w:pPr>
      <w:rPr>
        <w:rFonts w:hint="default"/>
        <w:lang w:val="ru-RU" w:eastAsia="en-US" w:bidi="ar-SA"/>
      </w:rPr>
    </w:lvl>
    <w:lvl w:ilvl="5" w:tplc="453ED98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6" w:tplc="DAC8EC78">
      <w:numFmt w:val="bullet"/>
      <w:lvlText w:val="•"/>
      <w:lvlJc w:val="left"/>
      <w:pPr>
        <w:ind w:left="6112" w:hanging="332"/>
      </w:pPr>
      <w:rPr>
        <w:rFonts w:hint="default"/>
        <w:lang w:val="ru-RU" w:eastAsia="en-US" w:bidi="ar-SA"/>
      </w:rPr>
    </w:lvl>
    <w:lvl w:ilvl="7" w:tplc="5AB662E2">
      <w:numFmt w:val="bullet"/>
      <w:lvlText w:val="•"/>
      <w:lvlJc w:val="left"/>
      <w:pPr>
        <w:ind w:left="7044" w:hanging="332"/>
      </w:pPr>
      <w:rPr>
        <w:rFonts w:hint="default"/>
        <w:lang w:val="ru-RU" w:eastAsia="en-US" w:bidi="ar-SA"/>
      </w:rPr>
    </w:lvl>
    <w:lvl w:ilvl="8" w:tplc="F274004A">
      <w:numFmt w:val="bullet"/>
      <w:lvlText w:val="•"/>
      <w:lvlJc w:val="left"/>
      <w:pPr>
        <w:ind w:left="7976" w:hanging="3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F"/>
    <w:rsid w:val="000A4DEB"/>
    <w:rsid w:val="000B4085"/>
    <w:rsid w:val="000E0DB2"/>
    <w:rsid w:val="00146194"/>
    <w:rsid w:val="0024407B"/>
    <w:rsid w:val="00287E8F"/>
    <w:rsid w:val="00307168"/>
    <w:rsid w:val="00313059"/>
    <w:rsid w:val="00313896"/>
    <w:rsid w:val="00341B37"/>
    <w:rsid w:val="004A0C1F"/>
    <w:rsid w:val="004C133D"/>
    <w:rsid w:val="004E2F9E"/>
    <w:rsid w:val="00523093"/>
    <w:rsid w:val="00537042"/>
    <w:rsid w:val="00541B62"/>
    <w:rsid w:val="00591375"/>
    <w:rsid w:val="00642690"/>
    <w:rsid w:val="00690452"/>
    <w:rsid w:val="0069484F"/>
    <w:rsid w:val="0069518B"/>
    <w:rsid w:val="006C4BE9"/>
    <w:rsid w:val="006E291B"/>
    <w:rsid w:val="006E7DDD"/>
    <w:rsid w:val="00731510"/>
    <w:rsid w:val="00777DC2"/>
    <w:rsid w:val="0084627C"/>
    <w:rsid w:val="008E15B1"/>
    <w:rsid w:val="009418EF"/>
    <w:rsid w:val="009F17A6"/>
    <w:rsid w:val="00A103D6"/>
    <w:rsid w:val="00A24069"/>
    <w:rsid w:val="00AA2C6A"/>
    <w:rsid w:val="00B15503"/>
    <w:rsid w:val="00B23F36"/>
    <w:rsid w:val="00B85620"/>
    <w:rsid w:val="00B957DF"/>
    <w:rsid w:val="00BF2697"/>
    <w:rsid w:val="00C166BC"/>
    <w:rsid w:val="00C8482C"/>
    <w:rsid w:val="00CD6741"/>
    <w:rsid w:val="00CE3110"/>
    <w:rsid w:val="00D0242B"/>
    <w:rsid w:val="00D03E6C"/>
    <w:rsid w:val="00D16591"/>
    <w:rsid w:val="00D56632"/>
    <w:rsid w:val="00D74F08"/>
    <w:rsid w:val="00DA1D26"/>
    <w:rsid w:val="00E01517"/>
    <w:rsid w:val="00E16478"/>
    <w:rsid w:val="00E7584F"/>
    <w:rsid w:val="00ED6DBA"/>
    <w:rsid w:val="00F43B7A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9D1-1881-4A6C-B93A-6746ED7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55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77" w:right="722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92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8482C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E29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88143-C208-460C-AA6E-3A4E142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8162</Words>
  <Characters>46524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ÿþ˚1I5@07282.</vt:lpstr>
    </vt:vector>
  </TitlesOfParts>
  <Company/>
  <LinksUpToDate>false</LinksUpToDate>
  <CharactersWithSpaces>54577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ÿþ˚1I5@07282.</dc:title>
  <dc:creator>Администратор безопасности</dc:creator>
  <cp:lastModifiedBy>Администратор безопасности</cp:lastModifiedBy>
  <cp:revision>5</cp:revision>
  <cp:lastPrinted>2024-09-24T09:43:00Z</cp:lastPrinted>
  <dcterms:created xsi:type="dcterms:W3CDTF">2024-09-24T10:00:00Z</dcterms:created>
  <dcterms:modified xsi:type="dcterms:W3CDTF">2025-08-13T13:18:00Z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2017-10-31T00:00:00Z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2023-10-18T00:00:00Z</vt:filetime>
  </property>
  <property fmtid="{D5CDD505-2E9C-101B-9397-08002B2CF9AE}" pid="6" name="Producer">
    <vt:lpwstr>Kodak Alaris Inc.</vt:lpwstr>
  </property>
</Properties>
</file>