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1C3548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«ОФП»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</w:t>
      </w:r>
      <w:r w:rsidR="008730F1" w:rsidRPr="008730F1">
        <w:rPr>
          <w:b/>
          <w:bCs/>
          <w:color w:val="000000"/>
          <w:sz w:val="28"/>
          <w:szCs w:val="28"/>
        </w:rPr>
        <w:t>Обучение техники жима штанги лежа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96D77" w:rsidRDefault="00596D77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1C3548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Маркин В.В.</w:t>
      </w:r>
      <w:bookmarkStart w:id="0" w:name="_GoBack"/>
      <w:bookmarkEnd w:id="0"/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Цели занятия: Обучение техники жима штанги лежа. Развитие силы грудных мышц, спины, плечевого пояса, выносливости.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занятия: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Обучение техники жима штанги лежа.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Совершенствование техники жима штанги лежа.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силы грудных мышц, спины, плечевого пояса, выносливости.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тренировки: 90 мин</w:t>
      </w:r>
      <w:r>
        <w:rPr>
          <w:i/>
          <w:iCs/>
          <w:color w:val="000000"/>
          <w:sz w:val="27"/>
          <w:szCs w:val="27"/>
        </w:rPr>
        <w:t>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Инвентарь: гриф, диски, </w:t>
      </w:r>
      <w:proofErr w:type="gramStart"/>
      <w:r>
        <w:rPr>
          <w:color w:val="000000"/>
          <w:sz w:val="27"/>
          <w:szCs w:val="27"/>
        </w:rPr>
        <w:t>стойки</w:t>
      </w:r>
      <w:proofErr w:type="gramEnd"/>
      <w:r>
        <w:rPr>
          <w:color w:val="000000"/>
          <w:sz w:val="27"/>
          <w:szCs w:val="27"/>
        </w:rPr>
        <w:t xml:space="preserve"> для жима лежа, тренажер для мышц ног и спины.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Организационно-методические указания</w:t>
      </w:r>
    </w:p>
    <w:p w:rsidR="008730F1" w:rsidRDefault="008730F1" w:rsidP="008730F1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Подготовительная часть (20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Построение, рапорт, объяснение задач тренировки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Проверка состояния спортивной формы у </w:t>
      </w:r>
      <w:proofErr w:type="gramStart"/>
      <w:r>
        <w:rPr>
          <w:color w:val="000000"/>
          <w:sz w:val="27"/>
          <w:szCs w:val="27"/>
        </w:rPr>
        <w:t>занимающихся</w:t>
      </w:r>
      <w:proofErr w:type="gramEnd"/>
      <w:r>
        <w:rPr>
          <w:color w:val="000000"/>
          <w:sz w:val="27"/>
          <w:szCs w:val="27"/>
        </w:rPr>
        <w:t>, самочувствие занимающихся.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легкий бег;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попеременные прыжки на </w:t>
      </w:r>
      <w:proofErr w:type="gramStart"/>
      <w:r>
        <w:rPr>
          <w:color w:val="000000"/>
          <w:sz w:val="27"/>
          <w:szCs w:val="27"/>
        </w:rPr>
        <w:t>левой</w:t>
      </w:r>
      <w:proofErr w:type="gramEnd"/>
      <w:r>
        <w:rPr>
          <w:color w:val="000000"/>
          <w:sz w:val="27"/>
          <w:szCs w:val="27"/>
        </w:rPr>
        <w:t>, правой, на двух ногах;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приставными шагами левым, правым боком, спиной вперед с поворотами влево, вправо на 360°;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прямыми ногами вперед, назад;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высоким подниманием бедра;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скрестным</w:t>
      </w:r>
      <w:proofErr w:type="spellEnd"/>
      <w:r>
        <w:rPr>
          <w:color w:val="000000"/>
          <w:sz w:val="27"/>
          <w:szCs w:val="27"/>
        </w:rPr>
        <w:t xml:space="preserve"> шагом левым, правым боком;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Специальная разминка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шеи - прижмите подбородок к груди, так чтобы мышцы задней части шеи растянулись. Задержитесь в этом положении на несколько секунд.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Вращение шеей: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Исходное положение: стоя, ноги на ширине плеч.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Держа подбородок на одном уровне, повернуть шею в сторону до тех пор, пока можете. Вернитесь в исходное положение и повторите поворот в противоположную сторону. Повторите это упражнение несколько раз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грудных мышц о стойку: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Положите руку на стену или любую вертикальную поверхность и согните локоть на 90 градусов. Наклонитесь вперед всем телом и слегка в сторону от руки до тех пор, пока не почувствуете напряжение грудных мышц. Задержитесь в этой позе на какое-то время, а затем повторите упражнение с другой стороны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трицепса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Сядьте или встаньте в вертикальное положение. Одну согнутую руку расположите так, чтобы ладонь была на уровне основания шеи, а второй рукой возьмитесь за локоть и потянуть до ощущения растяжения трицепсов (в задней части плеча). Задержитесь на 20-30 секунд. Повторите с другой стороны.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Растяжка мышц спины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Обхватите одной рукой столб или шест, и откиньтесь назад, выпрямив ноги, так, чтобы мышцы спины растянулись. Задержитесь на рекомендуемое количество секунд в этой позиции и повторите упражнение с другой рукой.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Восстановить дыхание.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2. Основная часть (60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</w:t>
      </w:r>
      <w:proofErr w:type="gramStart"/>
      <w:r>
        <w:rPr>
          <w:color w:val="000000"/>
          <w:sz w:val="27"/>
          <w:szCs w:val="27"/>
        </w:rPr>
        <w:t>лежать на спине, плечами и ягодицами соприкасаясь</w:t>
      </w:r>
      <w:proofErr w:type="gramEnd"/>
      <w:r>
        <w:rPr>
          <w:color w:val="000000"/>
          <w:sz w:val="27"/>
          <w:szCs w:val="27"/>
        </w:rPr>
        <w:t xml:space="preserve"> с поверхностью скамьи. Ягодицы не должны отрываться от скамьи во время выполнения упражнения. Подошва его обуви должна полностью соприкасаться с поверхностью помоста.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791704" wp14:editId="1F74DE1B">
            <wp:extent cx="5669280" cy="4739640"/>
            <wp:effectExtent l="0" t="0" r="7620" b="3810"/>
            <wp:docPr id="2" name="Рисунок 2" descr="hello_html_m28c689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8c689f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Для обеспечения твердой опоры ног </w:t>
      </w:r>
      <w:proofErr w:type="gramStart"/>
      <w:r w:rsidR="00AA5E33">
        <w:rPr>
          <w:color w:val="000000"/>
          <w:sz w:val="27"/>
          <w:szCs w:val="27"/>
        </w:rPr>
        <w:t>обучающийся</w:t>
      </w:r>
      <w:proofErr w:type="gramEnd"/>
      <w:r>
        <w:rPr>
          <w:color w:val="000000"/>
          <w:sz w:val="27"/>
          <w:szCs w:val="27"/>
        </w:rPr>
        <w:t xml:space="preserve"> любого роста может использовать диски или блоки для увеличения высоты поверхности помоста. При выборе любого из вышеперечисленных вариантов, ноги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должны полностью касаться поверхности дисков или блоков. Размер блоков не должен превышать 45 на 45см.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Расстояние между руками на грифе, которое измеряется между указательными пальцами, не должно превышать 81см. С этой целью на грифе должны быть круговые маркировочные насечки или лента, указывающие это допустимое расстояние.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После снятия штанги со стоек на полностью выпрямленные руки,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опустить штангу до касания груди, выдержать отчетливую паузу, выжать штангу вверх.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Штанга не должна проваливаться на грудь или совершать движение вниз во время попытки выжать штангу вверх. </w:t>
      </w:r>
      <w:r w:rsidR="00AA5E33">
        <w:rPr>
          <w:color w:val="000000"/>
          <w:sz w:val="27"/>
          <w:szCs w:val="27"/>
        </w:rPr>
        <w:t>Обучающийся</w:t>
      </w:r>
      <w:r>
        <w:rPr>
          <w:color w:val="000000"/>
          <w:sz w:val="27"/>
          <w:szCs w:val="27"/>
        </w:rPr>
        <w:t xml:space="preserve"> должен выжать штангу на выпрямленные руки и удерживать ее неподвижно. После фиксации штанги в этом положении, повторить движение до завершения всего подхода.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Во время выполнения жима лежа неправильным будет любое изменение в исходном положении во время выполнения упражнения, т.е. любой подъем (отрыв) ягодиц от скамьи или передвижение рук по грифу. </w:t>
      </w:r>
      <w:proofErr w:type="gramStart"/>
      <w:r>
        <w:rPr>
          <w:color w:val="000000"/>
          <w:sz w:val="27"/>
          <w:szCs w:val="27"/>
        </w:rPr>
        <w:t xml:space="preserve">Любое чрезмерное движение ног или изменение точек их контакта с поверхностью помоста во время выполнения упражнения, любое явное неодновременное выпрямление рук во время жима, любое движение штанги вниз во время выполнения жима, любое касание ступнями ног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скамьи или ее опор, намеренное касание грифом стоек скамьи во время выполнения упражнения с целью облегчить завершение жима.</w:t>
      </w:r>
      <w:proofErr w:type="gramEnd"/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Отбив штанги от груди не даст закрепить правильную технику выполнения упражнения, </w:t>
      </w:r>
      <w:proofErr w:type="gramStart"/>
      <w:r>
        <w:rPr>
          <w:color w:val="000000"/>
          <w:sz w:val="27"/>
          <w:szCs w:val="27"/>
        </w:rPr>
        <w:t xml:space="preserve">предрасполагает </w:t>
      </w:r>
      <w:r w:rsidR="00AA5E33">
        <w:rPr>
          <w:color w:val="000000"/>
          <w:sz w:val="27"/>
          <w:szCs w:val="27"/>
        </w:rPr>
        <w:t>обучающегося</w:t>
      </w:r>
      <w:r>
        <w:rPr>
          <w:color w:val="000000"/>
          <w:sz w:val="27"/>
          <w:szCs w:val="27"/>
        </w:rPr>
        <w:t xml:space="preserve"> к травматизму и не</w:t>
      </w:r>
      <w:proofErr w:type="gramEnd"/>
      <w:r>
        <w:rPr>
          <w:color w:val="000000"/>
          <w:sz w:val="27"/>
          <w:szCs w:val="27"/>
        </w:rPr>
        <w:t xml:space="preserve"> будет способствовать развитию грудных мышц.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со штангой: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Жим</w:t>
      </w:r>
      <w:proofErr w:type="gramEnd"/>
      <w:r>
        <w:rPr>
          <w:color w:val="000000"/>
          <w:sz w:val="27"/>
          <w:szCs w:val="27"/>
        </w:rPr>
        <w:t xml:space="preserve"> лёжа 55% 5х1, 65% 4х1, 75% 3х2, 85% 2х5;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Разгибание бедра в тренажере 8х4;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Жим</w:t>
      </w:r>
      <w:proofErr w:type="gramEnd"/>
      <w:r>
        <w:rPr>
          <w:color w:val="000000"/>
          <w:sz w:val="27"/>
          <w:szCs w:val="27"/>
        </w:rPr>
        <w:t xml:space="preserve"> лёжа 50% 5х1, 60% 5х1, 70% 5х1, 75% 4х4;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Тяга верхнего блока в тренажере 8х4;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Гиперэкстензии</w:t>
      </w:r>
      <w:proofErr w:type="spellEnd"/>
      <w:r>
        <w:rPr>
          <w:color w:val="000000"/>
          <w:sz w:val="27"/>
          <w:szCs w:val="27"/>
        </w:rPr>
        <w:t xml:space="preserve"> 8х3 (с отягощением).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Заключительная часть (10 мин.)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1.Ходьба: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встряхивать руками, ногами.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Висы на перекладине.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на растяжение связок и подвижность в суставах.</w:t>
      </w:r>
    </w:p>
    <w:p w:rsidR="008730F1" w:rsidRDefault="008730F1" w:rsidP="008730F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Построение, подведение итогов занятия.</w:t>
      </w:r>
    </w:p>
    <w:p w:rsidR="00293981" w:rsidRDefault="00293981"/>
    <w:sectPr w:rsidR="00293981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52ADD"/>
    <w:multiLevelType w:val="multilevel"/>
    <w:tmpl w:val="2A3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632DE"/>
    <w:rsid w:val="00174E10"/>
    <w:rsid w:val="00195A5F"/>
    <w:rsid w:val="001A1FBF"/>
    <w:rsid w:val="001C3548"/>
    <w:rsid w:val="001D7518"/>
    <w:rsid w:val="00293981"/>
    <w:rsid w:val="003D7FFD"/>
    <w:rsid w:val="00421D87"/>
    <w:rsid w:val="00427849"/>
    <w:rsid w:val="00441FDD"/>
    <w:rsid w:val="004520A2"/>
    <w:rsid w:val="0045527B"/>
    <w:rsid w:val="00461A0C"/>
    <w:rsid w:val="00480194"/>
    <w:rsid w:val="00493F96"/>
    <w:rsid w:val="00496E86"/>
    <w:rsid w:val="005504A2"/>
    <w:rsid w:val="00596D77"/>
    <w:rsid w:val="005B5113"/>
    <w:rsid w:val="00616772"/>
    <w:rsid w:val="006343FB"/>
    <w:rsid w:val="006B65DD"/>
    <w:rsid w:val="006E4EA9"/>
    <w:rsid w:val="006F14A9"/>
    <w:rsid w:val="007279F5"/>
    <w:rsid w:val="00787B23"/>
    <w:rsid w:val="007C50DF"/>
    <w:rsid w:val="007D388A"/>
    <w:rsid w:val="008340C9"/>
    <w:rsid w:val="008730F1"/>
    <w:rsid w:val="00894792"/>
    <w:rsid w:val="008B714F"/>
    <w:rsid w:val="0099693F"/>
    <w:rsid w:val="009A16CC"/>
    <w:rsid w:val="009C50FF"/>
    <w:rsid w:val="00A94378"/>
    <w:rsid w:val="00A9749A"/>
    <w:rsid w:val="00AA5E33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2019-02-27T11:25:00Z</cp:lastPrinted>
  <dcterms:created xsi:type="dcterms:W3CDTF">2019-02-27T11:25:00Z</dcterms:created>
  <dcterms:modified xsi:type="dcterms:W3CDTF">2019-11-29T11:01:00Z</dcterms:modified>
</cp:coreProperties>
</file>