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F8" w:rsidRPr="00764367" w:rsidRDefault="00010E0B" w:rsidP="00764367">
      <w:pPr>
        <w:rPr>
          <w:rFonts w:cs="Times New Roman"/>
          <w:color w:val="000000"/>
          <w:szCs w:val="27"/>
        </w:rPr>
      </w:pPr>
      <w:r w:rsidRPr="00764367">
        <w:rPr>
          <w:rFonts w:cs="Times New Roman"/>
          <w:color w:val="000000"/>
          <w:sz w:val="27"/>
          <w:szCs w:val="27"/>
        </w:rPr>
        <w:br/>
      </w: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</w:p>
    <w:p w:rsidR="001F73F8" w:rsidRPr="00764367" w:rsidRDefault="001F73F8" w:rsidP="00764367">
      <w:pPr>
        <w:rPr>
          <w:rFonts w:cs="Times New Roman"/>
          <w:color w:val="000000"/>
          <w:szCs w:val="27"/>
        </w:rPr>
      </w:pPr>
      <w:r w:rsidRPr="00764367">
        <w:rPr>
          <w:rFonts w:cs="Times New Roman"/>
          <w:color w:val="000000"/>
          <w:sz w:val="48"/>
          <w:szCs w:val="27"/>
        </w:rPr>
        <w:t>САМОАНАЛИЗ</w:t>
      </w:r>
      <w:r w:rsidRPr="00764367">
        <w:rPr>
          <w:rFonts w:cs="Times New Roman"/>
          <w:color w:val="000000"/>
          <w:sz w:val="48"/>
          <w:szCs w:val="27"/>
        </w:rPr>
        <w:br/>
      </w:r>
    </w:p>
    <w:p w:rsidR="001F73F8" w:rsidRPr="00764367" w:rsidRDefault="001F73F8" w:rsidP="00764367">
      <w:pPr>
        <w:rPr>
          <w:rFonts w:cs="Times New Roman"/>
          <w:color w:val="000000"/>
          <w:sz w:val="40"/>
          <w:szCs w:val="40"/>
        </w:rPr>
      </w:pPr>
      <w:r w:rsidRPr="00764367">
        <w:rPr>
          <w:rFonts w:cs="Times New Roman"/>
          <w:color w:val="000000"/>
          <w:sz w:val="40"/>
          <w:szCs w:val="40"/>
        </w:rPr>
        <w:t>п</w:t>
      </w:r>
      <w:r w:rsidR="00010E0B" w:rsidRPr="00764367">
        <w:rPr>
          <w:rFonts w:cs="Times New Roman"/>
          <w:color w:val="000000"/>
          <w:sz w:val="40"/>
          <w:szCs w:val="40"/>
        </w:rPr>
        <w:t xml:space="preserve">едагогической деятельности </w:t>
      </w:r>
    </w:p>
    <w:p w:rsidR="00A9560B" w:rsidRDefault="00D1520C" w:rsidP="00764367">
      <w:pPr>
        <w:rPr>
          <w:rFonts w:eastAsia="Times New Roman" w:cs="Times New Roman"/>
          <w:sz w:val="40"/>
          <w:szCs w:val="40"/>
        </w:rPr>
      </w:pPr>
      <w:r w:rsidRPr="00764367">
        <w:rPr>
          <w:rFonts w:eastAsia="Times New Roman" w:cs="Times New Roman"/>
          <w:sz w:val="40"/>
          <w:szCs w:val="40"/>
        </w:rPr>
        <w:t>педагога дополнительного образования</w:t>
      </w:r>
      <w:r w:rsidR="00010E0B" w:rsidRPr="00764367">
        <w:rPr>
          <w:rFonts w:cs="Times New Roman"/>
          <w:color w:val="000000"/>
          <w:sz w:val="40"/>
          <w:szCs w:val="40"/>
        </w:rPr>
        <w:br/>
      </w:r>
      <w:r w:rsidRPr="00764367">
        <w:rPr>
          <w:rFonts w:eastAsia="Times New Roman" w:cs="Times New Roman"/>
          <w:sz w:val="40"/>
          <w:szCs w:val="40"/>
        </w:rPr>
        <w:t xml:space="preserve">Муниципального учреждения </w:t>
      </w:r>
    </w:p>
    <w:p w:rsidR="001F73F8" w:rsidRPr="00764367" w:rsidRDefault="00D1520C" w:rsidP="00764367">
      <w:pPr>
        <w:rPr>
          <w:rFonts w:eastAsia="Times New Roman" w:cs="Times New Roman"/>
          <w:sz w:val="40"/>
          <w:szCs w:val="40"/>
        </w:rPr>
      </w:pPr>
      <w:bookmarkStart w:id="0" w:name="_GoBack"/>
      <w:bookmarkEnd w:id="0"/>
      <w:r w:rsidRPr="00764367">
        <w:rPr>
          <w:rFonts w:eastAsia="Times New Roman" w:cs="Times New Roman"/>
          <w:sz w:val="40"/>
          <w:szCs w:val="40"/>
        </w:rPr>
        <w:t>дополнительного образования</w:t>
      </w:r>
    </w:p>
    <w:p w:rsidR="00845AD3" w:rsidRPr="00764367" w:rsidRDefault="00D1520C" w:rsidP="00764367">
      <w:pPr>
        <w:rPr>
          <w:rFonts w:cs="Times New Roman"/>
          <w:color w:val="000000"/>
          <w:sz w:val="27"/>
          <w:szCs w:val="27"/>
        </w:rPr>
      </w:pPr>
      <w:r w:rsidRPr="00764367">
        <w:rPr>
          <w:rFonts w:eastAsia="Times New Roman" w:cs="Times New Roman"/>
          <w:sz w:val="40"/>
          <w:szCs w:val="40"/>
        </w:rPr>
        <w:t xml:space="preserve"> Центр досуга детей и молодёжи</w:t>
      </w:r>
      <w:r w:rsidR="00010E0B" w:rsidRPr="00764367">
        <w:rPr>
          <w:rFonts w:cs="Times New Roman"/>
          <w:color w:val="000000"/>
          <w:sz w:val="40"/>
          <w:szCs w:val="40"/>
        </w:rPr>
        <w:br/>
      </w:r>
      <w:proofErr w:type="spellStart"/>
      <w:r w:rsidRPr="00764367">
        <w:rPr>
          <w:rFonts w:eastAsia="Times New Roman" w:cs="Times New Roman"/>
          <w:sz w:val="52"/>
          <w:szCs w:val="24"/>
        </w:rPr>
        <w:t>Цверава</w:t>
      </w:r>
      <w:proofErr w:type="spellEnd"/>
      <w:r w:rsidRPr="00764367">
        <w:rPr>
          <w:rFonts w:eastAsia="Times New Roman" w:cs="Times New Roman"/>
          <w:sz w:val="52"/>
          <w:szCs w:val="24"/>
        </w:rPr>
        <w:t xml:space="preserve"> Вахтанга Александровича</w:t>
      </w:r>
      <w:r w:rsidR="00010E0B" w:rsidRPr="00764367">
        <w:rPr>
          <w:rFonts w:cs="Times New Roman"/>
          <w:color w:val="000000"/>
          <w:sz w:val="48"/>
          <w:szCs w:val="27"/>
        </w:rPr>
        <w:br/>
      </w:r>
      <w:r w:rsidR="00010E0B" w:rsidRPr="00764367">
        <w:rPr>
          <w:rFonts w:cs="Times New Roman"/>
          <w:color w:val="000000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  <w:r w:rsidR="00010E0B" w:rsidRPr="00764367">
        <w:rPr>
          <w:rFonts w:cs="Times New Roman"/>
          <w:color w:val="000000"/>
          <w:sz w:val="27"/>
          <w:szCs w:val="27"/>
        </w:rPr>
        <w:br/>
      </w:r>
    </w:p>
    <w:p w:rsidR="00845AD3" w:rsidRPr="00764367" w:rsidRDefault="00845AD3" w:rsidP="00764367">
      <w:pPr>
        <w:rPr>
          <w:rFonts w:cs="Times New Roman"/>
          <w:color w:val="000000"/>
          <w:sz w:val="27"/>
          <w:szCs w:val="27"/>
        </w:rPr>
      </w:pPr>
    </w:p>
    <w:p w:rsidR="00845AD3" w:rsidRPr="00764367" w:rsidRDefault="00845AD3" w:rsidP="00764367">
      <w:pPr>
        <w:rPr>
          <w:rFonts w:cs="Times New Roman"/>
          <w:color w:val="000000"/>
          <w:sz w:val="27"/>
          <w:szCs w:val="27"/>
        </w:rPr>
      </w:pPr>
    </w:p>
    <w:p w:rsidR="00845AD3" w:rsidRPr="00764367" w:rsidRDefault="00845AD3" w:rsidP="00764367">
      <w:pPr>
        <w:rPr>
          <w:rFonts w:cs="Times New Roman"/>
          <w:color w:val="000000"/>
          <w:sz w:val="27"/>
          <w:szCs w:val="27"/>
        </w:rPr>
      </w:pPr>
    </w:p>
    <w:p w:rsidR="00845AD3" w:rsidRPr="00764367" w:rsidRDefault="00845AD3" w:rsidP="00764367">
      <w:pPr>
        <w:rPr>
          <w:rFonts w:cs="Times New Roman"/>
          <w:color w:val="000000"/>
          <w:sz w:val="27"/>
          <w:szCs w:val="27"/>
        </w:rPr>
      </w:pPr>
    </w:p>
    <w:p w:rsidR="00845AD3" w:rsidRPr="00764367" w:rsidRDefault="00845AD3" w:rsidP="00764367">
      <w:pPr>
        <w:rPr>
          <w:rFonts w:cs="Times New Roman"/>
          <w:color w:val="000000"/>
          <w:sz w:val="27"/>
          <w:szCs w:val="27"/>
        </w:rPr>
      </w:pPr>
    </w:p>
    <w:p w:rsidR="00845AD3" w:rsidRPr="00764367" w:rsidRDefault="00845AD3" w:rsidP="00764367">
      <w:pPr>
        <w:rPr>
          <w:rFonts w:cs="Times New Roman"/>
          <w:color w:val="000000"/>
          <w:sz w:val="27"/>
          <w:szCs w:val="27"/>
        </w:rPr>
      </w:pPr>
    </w:p>
    <w:p w:rsidR="00845AD3" w:rsidRPr="00764367" w:rsidRDefault="00845AD3" w:rsidP="00764367">
      <w:pPr>
        <w:rPr>
          <w:rFonts w:cs="Times New Roman"/>
          <w:color w:val="000000"/>
          <w:sz w:val="27"/>
          <w:szCs w:val="27"/>
        </w:rPr>
      </w:pPr>
    </w:p>
    <w:p w:rsidR="00845AD3" w:rsidRPr="00764367" w:rsidRDefault="00010E0B" w:rsidP="00764367">
      <w:pPr>
        <w:rPr>
          <w:rFonts w:cs="Times New Roman"/>
          <w:color w:val="000000"/>
          <w:sz w:val="27"/>
          <w:szCs w:val="27"/>
        </w:rPr>
      </w:pPr>
      <w:r w:rsidRPr="00764367">
        <w:rPr>
          <w:rFonts w:cs="Times New Roman"/>
          <w:color w:val="000000"/>
          <w:sz w:val="27"/>
          <w:szCs w:val="27"/>
        </w:rPr>
        <w:br/>
      </w:r>
      <w:r w:rsidR="005B41CB" w:rsidRPr="00764367">
        <w:rPr>
          <w:rFonts w:cs="Times New Roman"/>
          <w:color w:val="000000"/>
          <w:sz w:val="27"/>
          <w:szCs w:val="27"/>
        </w:rPr>
        <w:t>Узловая 2019</w:t>
      </w:r>
      <w:r w:rsidRPr="00764367">
        <w:rPr>
          <w:rFonts w:cs="Times New Roman"/>
          <w:color w:val="000000"/>
          <w:sz w:val="27"/>
          <w:szCs w:val="27"/>
        </w:rPr>
        <w:t>г</w:t>
      </w:r>
    </w:p>
    <w:p w:rsidR="00B56BF1" w:rsidRPr="00764367" w:rsidRDefault="00010E0B" w:rsidP="00764367">
      <w:pPr>
        <w:jc w:val="both"/>
        <w:rPr>
          <w:rFonts w:cs="Times New Roman"/>
          <w:color w:val="000000"/>
          <w:sz w:val="27"/>
          <w:szCs w:val="27"/>
        </w:rPr>
      </w:pPr>
      <w:r w:rsidRPr="00764367">
        <w:rPr>
          <w:rFonts w:cs="Times New Roman"/>
          <w:color w:val="000000"/>
          <w:sz w:val="27"/>
          <w:szCs w:val="27"/>
        </w:rPr>
        <w:lastRenderedPageBreak/>
        <w:br/>
        <w:t>Общие сведения</w:t>
      </w:r>
      <w:r w:rsidRPr="00764367">
        <w:rPr>
          <w:rFonts w:cs="Times New Roman"/>
          <w:color w:val="000000"/>
          <w:sz w:val="27"/>
          <w:szCs w:val="27"/>
        </w:rPr>
        <w:br/>
      </w:r>
      <w:proofErr w:type="spellStart"/>
      <w:r w:rsidR="00E429A8" w:rsidRPr="00764367">
        <w:rPr>
          <w:rFonts w:eastAsia="Times New Roman" w:cs="Times New Roman"/>
          <w:b/>
          <w:szCs w:val="24"/>
          <w:u w:val="single"/>
        </w:rPr>
        <w:t>Цверава</w:t>
      </w:r>
      <w:proofErr w:type="spellEnd"/>
      <w:r w:rsidR="00E429A8" w:rsidRPr="00764367">
        <w:rPr>
          <w:rFonts w:eastAsia="Times New Roman" w:cs="Times New Roman"/>
          <w:b/>
          <w:szCs w:val="24"/>
          <w:u w:val="single"/>
        </w:rPr>
        <w:t xml:space="preserve"> Вахтанга Александровича</w:t>
      </w:r>
      <w:r w:rsidR="00E429A8" w:rsidRPr="00764367">
        <w:rPr>
          <w:rFonts w:cs="Times New Roman"/>
          <w:color w:val="000000"/>
          <w:sz w:val="27"/>
          <w:szCs w:val="27"/>
        </w:rPr>
        <w:t xml:space="preserve"> </w:t>
      </w:r>
      <w:r w:rsidRPr="00764367">
        <w:rPr>
          <w:rFonts w:cs="Times New Roman"/>
          <w:color w:val="000000"/>
          <w:sz w:val="27"/>
          <w:szCs w:val="27"/>
        </w:rPr>
        <w:t>19</w:t>
      </w:r>
      <w:r w:rsidR="00E429A8" w:rsidRPr="00764367">
        <w:rPr>
          <w:rFonts w:cs="Times New Roman"/>
          <w:color w:val="000000"/>
          <w:sz w:val="27"/>
          <w:szCs w:val="27"/>
        </w:rPr>
        <w:t>58</w:t>
      </w:r>
      <w:r w:rsidRPr="00764367">
        <w:rPr>
          <w:rFonts w:cs="Times New Roman"/>
          <w:color w:val="000000"/>
          <w:sz w:val="27"/>
          <w:szCs w:val="27"/>
        </w:rPr>
        <w:t>года рождения</w:t>
      </w:r>
      <w:r w:rsidRPr="00764367">
        <w:rPr>
          <w:rFonts w:cs="Times New Roman"/>
          <w:color w:val="000000"/>
          <w:sz w:val="27"/>
          <w:szCs w:val="27"/>
        </w:rPr>
        <w:br/>
        <w:t>Образование – высшее</w:t>
      </w:r>
      <w:r w:rsidR="00845AD3" w:rsidRPr="00764367">
        <w:rPr>
          <w:rFonts w:cs="Times New Roman"/>
          <w:color w:val="000000"/>
          <w:sz w:val="27"/>
          <w:szCs w:val="27"/>
        </w:rPr>
        <w:t xml:space="preserve">; </w:t>
      </w:r>
      <w:r w:rsidRPr="00764367">
        <w:rPr>
          <w:rFonts w:cs="Times New Roman"/>
          <w:color w:val="000000"/>
          <w:sz w:val="27"/>
          <w:szCs w:val="27"/>
        </w:rPr>
        <w:t xml:space="preserve"> </w:t>
      </w:r>
      <w:r w:rsidR="00E429A8" w:rsidRPr="00764367">
        <w:rPr>
          <w:rFonts w:eastAsia="Times New Roman" w:cs="Times New Roman"/>
        </w:rPr>
        <w:t>Грузинский политехнический институт им. В. И. Ленина</w:t>
      </w:r>
      <w:r w:rsidR="00E429A8" w:rsidRPr="00764367">
        <w:rPr>
          <w:rFonts w:cs="Times New Roman"/>
          <w:color w:val="000000"/>
          <w:sz w:val="27"/>
          <w:szCs w:val="27"/>
        </w:rPr>
        <w:t xml:space="preserve"> закончил в 1985</w:t>
      </w:r>
      <w:r w:rsidRPr="00764367">
        <w:rPr>
          <w:rFonts w:cs="Times New Roman"/>
          <w:color w:val="000000"/>
          <w:sz w:val="27"/>
          <w:szCs w:val="27"/>
        </w:rPr>
        <w:t xml:space="preserve"> году, специальность «</w:t>
      </w:r>
      <w:r w:rsidR="00FB3545" w:rsidRPr="00764367">
        <w:rPr>
          <w:rFonts w:eastAsia="Times New Roman" w:cs="Times New Roman"/>
        </w:rPr>
        <w:t>строительство подземных сооружений и шахт</w:t>
      </w:r>
      <w:r w:rsidRPr="00764367">
        <w:rPr>
          <w:rFonts w:cs="Times New Roman"/>
          <w:color w:val="000000"/>
          <w:sz w:val="27"/>
          <w:szCs w:val="27"/>
        </w:rPr>
        <w:t>». </w:t>
      </w:r>
      <w:r w:rsidRPr="00764367">
        <w:rPr>
          <w:rFonts w:cs="Times New Roman"/>
          <w:color w:val="000000"/>
          <w:sz w:val="27"/>
          <w:szCs w:val="27"/>
        </w:rPr>
        <w:br/>
        <w:t xml:space="preserve">Место работы, должность </w:t>
      </w:r>
      <w:r w:rsidR="001F4ADF" w:rsidRPr="00764367">
        <w:rPr>
          <w:rFonts w:cs="Times New Roman"/>
          <w:color w:val="000000"/>
          <w:sz w:val="27"/>
          <w:szCs w:val="27"/>
        </w:rPr>
        <w:t>–</w:t>
      </w:r>
      <w:r w:rsidRPr="00764367">
        <w:rPr>
          <w:rFonts w:cs="Times New Roman"/>
          <w:color w:val="000000"/>
          <w:sz w:val="27"/>
          <w:szCs w:val="27"/>
        </w:rPr>
        <w:t xml:space="preserve"> </w:t>
      </w:r>
      <w:r w:rsidR="001F4ADF" w:rsidRPr="00764367">
        <w:rPr>
          <w:rFonts w:cs="Times New Roman"/>
          <w:color w:val="000000"/>
          <w:sz w:val="27"/>
          <w:szCs w:val="27"/>
        </w:rPr>
        <w:t>МУДО ЦДДМ, педагог дополнительного</w:t>
      </w:r>
      <w:r w:rsidR="00F721A6" w:rsidRPr="00764367">
        <w:rPr>
          <w:rFonts w:cs="Times New Roman"/>
          <w:color w:val="000000"/>
          <w:sz w:val="27"/>
          <w:szCs w:val="27"/>
        </w:rPr>
        <w:t xml:space="preserve"> </w:t>
      </w:r>
      <w:r w:rsidR="001F4ADF" w:rsidRPr="00764367">
        <w:rPr>
          <w:rFonts w:cs="Times New Roman"/>
          <w:color w:val="000000"/>
          <w:sz w:val="27"/>
          <w:szCs w:val="27"/>
        </w:rPr>
        <w:t xml:space="preserve">образования </w:t>
      </w:r>
      <w:r w:rsidR="00BA53A8" w:rsidRPr="00764367">
        <w:rPr>
          <w:rFonts w:cs="Times New Roman"/>
          <w:color w:val="000000"/>
          <w:sz w:val="27"/>
          <w:szCs w:val="27"/>
        </w:rPr>
        <w:br/>
        <w:t>Педагогический стаж работы 8</w:t>
      </w:r>
      <w:r w:rsidR="00845AD3" w:rsidRPr="00764367">
        <w:rPr>
          <w:rFonts w:cs="Times New Roman"/>
          <w:color w:val="000000"/>
          <w:sz w:val="27"/>
          <w:szCs w:val="27"/>
        </w:rPr>
        <w:t>лет</w:t>
      </w:r>
      <w:r w:rsidR="00A830DF" w:rsidRPr="00764367">
        <w:rPr>
          <w:rFonts w:cs="Times New Roman"/>
          <w:color w:val="000000"/>
          <w:sz w:val="27"/>
          <w:szCs w:val="27"/>
        </w:rPr>
        <w:t>,</w:t>
      </w:r>
      <w:r w:rsidR="00BA53A8" w:rsidRPr="00764367">
        <w:rPr>
          <w:rFonts w:cs="Times New Roman"/>
          <w:color w:val="000000"/>
          <w:sz w:val="27"/>
          <w:szCs w:val="27"/>
        </w:rPr>
        <w:t xml:space="preserve"> </w:t>
      </w:r>
      <w:r w:rsidR="00845AD3" w:rsidRPr="00764367">
        <w:rPr>
          <w:rFonts w:cs="Times New Roman"/>
          <w:color w:val="000000"/>
          <w:sz w:val="27"/>
          <w:szCs w:val="27"/>
        </w:rPr>
        <w:t xml:space="preserve"> </w:t>
      </w:r>
      <w:r w:rsidRPr="00764367">
        <w:rPr>
          <w:rFonts w:cs="Times New Roman"/>
          <w:color w:val="000000"/>
          <w:sz w:val="27"/>
          <w:szCs w:val="27"/>
        </w:rPr>
        <w:t xml:space="preserve"> в том числе в данн</w:t>
      </w:r>
      <w:r w:rsidR="00A830DF" w:rsidRPr="00764367">
        <w:rPr>
          <w:rFonts w:cs="Times New Roman"/>
          <w:color w:val="000000"/>
          <w:sz w:val="27"/>
          <w:szCs w:val="27"/>
        </w:rPr>
        <w:t>ом учреждении – 8 лет.</w:t>
      </w:r>
      <w:r w:rsidRPr="00764367">
        <w:rPr>
          <w:rFonts w:cs="Times New Roman"/>
          <w:color w:val="000000"/>
          <w:sz w:val="27"/>
          <w:szCs w:val="27"/>
        </w:rPr>
        <w:br/>
      </w:r>
      <w:r w:rsidRPr="00764367">
        <w:rPr>
          <w:rFonts w:cs="Times New Roman"/>
          <w:color w:val="000000"/>
          <w:sz w:val="27"/>
          <w:szCs w:val="27"/>
        </w:rPr>
        <w:br/>
      </w:r>
      <w:r w:rsidRPr="00764367">
        <w:rPr>
          <w:rFonts w:cs="Times New Roman"/>
          <w:color w:val="000000"/>
          <w:sz w:val="27"/>
          <w:szCs w:val="27"/>
        </w:rPr>
        <w:br/>
      </w:r>
      <w:r w:rsidRPr="00764367">
        <w:rPr>
          <w:rFonts w:cs="Times New Roman"/>
          <w:color w:val="000000"/>
          <w:sz w:val="27"/>
          <w:szCs w:val="27"/>
        </w:rPr>
        <w:br/>
        <w:t>Целью моей педагогической деятельности является развитие личности юного спортсмена, и я убежден, в том, что в основе успешного развития личности лежит познавательный интерес. Познавательный интерес – важнейшее качество личности, которое формируется в социальных условиях и не является присущим человеку от рождения. Познавательный интерес выступает как ценнейший мотив спортивной деятельности воспитанника.</w:t>
      </w:r>
      <w:r w:rsidRPr="00764367">
        <w:rPr>
          <w:rFonts w:cs="Times New Roman"/>
          <w:color w:val="000000"/>
          <w:sz w:val="27"/>
          <w:szCs w:val="27"/>
        </w:rPr>
        <w:br/>
        <w:t>В первые годы обучения в</w:t>
      </w:r>
      <w:r w:rsidR="00D51079" w:rsidRPr="00764367">
        <w:rPr>
          <w:rFonts w:cs="Times New Roman"/>
          <w:color w:val="000000"/>
          <w:sz w:val="27"/>
          <w:szCs w:val="27"/>
        </w:rPr>
        <w:t xml:space="preserve"> </w:t>
      </w:r>
      <w:r w:rsidRPr="00764367">
        <w:rPr>
          <w:rFonts w:cs="Times New Roman"/>
          <w:color w:val="000000"/>
          <w:sz w:val="27"/>
          <w:szCs w:val="27"/>
        </w:rPr>
        <w:t xml:space="preserve"> </w:t>
      </w:r>
      <w:r w:rsidR="00D51079" w:rsidRPr="00764367">
        <w:rPr>
          <w:rFonts w:cs="Times New Roman"/>
          <w:color w:val="000000"/>
          <w:sz w:val="27"/>
          <w:szCs w:val="27"/>
        </w:rPr>
        <w:t xml:space="preserve">МУДО ЦДДМ </w:t>
      </w:r>
      <w:r w:rsidRPr="00764367">
        <w:rPr>
          <w:rFonts w:cs="Times New Roman"/>
          <w:color w:val="000000"/>
          <w:sz w:val="27"/>
          <w:szCs w:val="27"/>
        </w:rPr>
        <w:t>очень заметно их развитие. Я всегда помню, что познание идёт от простого к сложному, от известного к неизвестному, от близкого к далёкому, от описания к объяснению, от фактов к обобщению. Для формирования учебных интересов соблюдаю принцип: чем младше учащиеся, тем большую роль играет активная деятельность.</w:t>
      </w:r>
      <w:r w:rsidRPr="00764367">
        <w:rPr>
          <w:rFonts w:cs="Times New Roman"/>
          <w:color w:val="000000"/>
          <w:sz w:val="27"/>
          <w:szCs w:val="27"/>
        </w:rPr>
        <w:br/>
        <w:t xml:space="preserve">Становление личности </w:t>
      </w:r>
      <w:r w:rsidR="00D51079" w:rsidRPr="00764367">
        <w:rPr>
          <w:rFonts w:cs="Times New Roman"/>
          <w:color w:val="000000"/>
          <w:sz w:val="27"/>
          <w:szCs w:val="27"/>
        </w:rPr>
        <w:t xml:space="preserve">воспитанников </w:t>
      </w:r>
      <w:r w:rsidRPr="00764367">
        <w:rPr>
          <w:rFonts w:cs="Times New Roman"/>
          <w:color w:val="000000"/>
          <w:sz w:val="27"/>
          <w:szCs w:val="27"/>
        </w:rPr>
        <w:t>прежде всего происходит на занятиях. Активизирую познавательную деятельность ребят и повышаю интерес к учению на каждом этапе занятия, через индивидуальную, групповую работу;</w:t>
      </w:r>
      <w:r w:rsidRPr="00764367">
        <w:rPr>
          <w:rFonts w:cs="Times New Roman"/>
          <w:color w:val="000000"/>
          <w:sz w:val="27"/>
          <w:szCs w:val="27"/>
        </w:rPr>
        <w:br/>
        <w:t>дифференцированный подход; игру; создание ситуации успеха; самостоятельную работу.</w:t>
      </w:r>
      <w:r w:rsidRPr="00764367">
        <w:rPr>
          <w:rFonts w:cs="Times New Roman"/>
          <w:color w:val="000000"/>
          <w:sz w:val="27"/>
          <w:szCs w:val="27"/>
        </w:rPr>
        <w:br/>
        <w:t xml:space="preserve">Задания подбираю так, чтобы они были доступны по изложению, имели элементы занимательности и состязательности, содержали сведения и факты, выходящие за рамки программы. </w:t>
      </w:r>
      <w:r w:rsidR="00D51079" w:rsidRPr="00764367">
        <w:rPr>
          <w:rFonts w:cs="Times New Roman"/>
          <w:color w:val="000000"/>
          <w:sz w:val="27"/>
          <w:szCs w:val="27"/>
        </w:rPr>
        <w:t>К</w:t>
      </w:r>
      <w:r w:rsidRPr="00764367">
        <w:rPr>
          <w:rFonts w:cs="Times New Roman"/>
          <w:color w:val="000000"/>
          <w:sz w:val="27"/>
          <w:szCs w:val="27"/>
        </w:rPr>
        <w:t>арточки</w:t>
      </w:r>
      <w:r w:rsidR="00D51079" w:rsidRPr="00764367">
        <w:rPr>
          <w:rFonts w:cs="Times New Roman"/>
          <w:color w:val="000000"/>
          <w:sz w:val="27"/>
          <w:szCs w:val="27"/>
        </w:rPr>
        <w:t xml:space="preserve"> шахматными и шашечными задачами, раздаточный</w:t>
      </w:r>
      <w:r w:rsidRPr="00764367">
        <w:rPr>
          <w:rFonts w:cs="Times New Roman"/>
          <w:color w:val="000000"/>
          <w:sz w:val="27"/>
          <w:szCs w:val="27"/>
        </w:rPr>
        <w:t xml:space="preserve"> материал, занимательные упражнения давно стали верными помощниками в моей работе. Они вызывают чувства удивления, новизны, необычности, неожиданности, развивают сообразительность, инициативу, зажигают огонёк пытливости. В результате ученик работает на занятии с интересом, и даже трудные задания становятся посильными для него. Помогаю каждому воспитаннику самоутвердиться, искать и находить собственные пути получения ответа.</w:t>
      </w:r>
      <w:r w:rsidRPr="00764367">
        <w:rPr>
          <w:rFonts w:cs="Times New Roman"/>
          <w:color w:val="000000"/>
          <w:sz w:val="27"/>
          <w:szCs w:val="27"/>
        </w:rPr>
        <w:br/>
        <w:t>Прекрасным средством воспитания и обучения является игра.</w:t>
      </w:r>
      <w:r w:rsidRPr="00764367">
        <w:rPr>
          <w:rFonts w:cs="Times New Roman"/>
          <w:color w:val="000000"/>
          <w:sz w:val="27"/>
          <w:szCs w:val="27"/>
        </w:rPr>
        <w:br/>
        <w:t>Для этого я ставлю воспитанника в условия поиска, пробуждаю интерес к победе, а отсюда стремление быть быстрым, собранным, ловким, находчивым, уметь чётко выполнять задания, соблюдать правила.</w:t>
      </w:r>
      <w:r w:rsidRPr="00764367">
        <w:rPr>
          <w:rFonts w:cs="Times New Roman"/>
          <w:color w:val="000000"/>
          <w:sz w:val="27"/>
          <w:szCs w:val="27"/>
        </w:rPr>
        <w:br/>
        <w:t xml:space="preserve">В играх, особенно коллективных, формируются и нравственные качества личности. В результате </w:t>
      </w:r>
      <w:r w:rsidR="00D51079" w:rsidRPr="00764367">
        <w:rPr>
          <w:rFonts w:cs="Times New Roman"/>
          <w:color w:val="000000"/>
          <w:sz w:val="27"/>
          <w:szCs w:val="27"/>
        </w:rPr>
        <w:t xml:space="preserve">воспитанники </w:t>
      </w:r>
      <w:r w:rsidRPr="00764367">
        <w:rPr>
          <w:rFonts w:cs="Times New Roman"/>
          <w:color w:val="000000"/>
          <w:sz w:val="27"/>
          <w:szCs w:val="27"/>
        </w:rPr>
        <w:t xml:space="preserve">оказывают помощь товарищам, считаются с интересами других. Правильно организованная самостоятельная работа способствует формированию познавательных интересов, развитию </w:t>
      </w:r>
      <w:r w:rsidRPr="00764367">
        <w:rPr>
          <w:rFonts w:cs="Times New Roman"/>
          <w:color w:val="000000"/>
          <w:sz w:val="27"/>
          <w:szCs w:val="27"/>
        </w:rPr>
        <w:lastRenderedPageBreak/>
        <w:t>познавательных способностей, овладению приёмами процесса познания.</w:t>
      </w:r>
      <w:r w:rsidRPr="00764367">
        <w:rPr>
          <w:rFonts w:cs="Times New Roman"/>
          <w:color w:val="000000"/>
          <w:sz w:val="27"/>
          <w:szCs w:val="27"/>
        </w:rPr>
        <w:br/>
        <w:t xml:space="preserve">Через решение творческих заданий разной степени трудности, обеспечиваю своим ученикам развитие логического мышления, прививаю навыки самоорганизации. В результате, обсуждая разные варианты поиска путей решения, </w:t>
      </w:r>
      <w:r w:rsidR="006C4685" w:rsidRPr="00764367">
        <w:rPr>
          <w:rFonts w:cs="Times New Roman"/>
          <w:color w:val="000000"/>
          <w:sz w:val="27"/>
          <w:szCs w:val="27"/>
        </w:rPr>
        <w:t xml:space="preserve">воспитанники </w:t>
      </w:r>
      <w:r w:rsidRPr="00764367">
        <w:rPr>
          <w:rFonts w:cs="Times New Roman"/>
          <w:color w:val="000000"/>
          <w:sz w:val="27"/>
          <w:szCs w:val="27"/>
        </w:rPr>
        <w:t>активно предлагают возможные подходы, ищут доводы, защищают свой вариант ответа. А ещё они учатся внимательно слушать и слышать друг друга. Каждый успех делаю достоянием всей группы.</w:t>
      </w:r>
      <w:r w:rsidRPr="00764367">
        <w:rPr>
          <w:rFonts w:cs="Times New Roman"/>
          <w:color w:val="000000"/>
          <w:sz w:val="27"/>
          <w:szCs w:val="27"/>
        </w:rPr>
        <w:br/>
        <w:t>Постоянный анализ достижений учеников – обязательное условие моей работы. Смысл диагностирования вижу в том, чтобы получать по возможности реальную и наглядную картину развития</w:t>
      </w:r>
      <w:r w:rsidR="006C4685" w:rsidRPr="00764367">
        <w:rPr>
          <w:rFonts w:cs="Times New Roman"/>
          <w:color w:val="000000"/>
          <w:sz w:val="27"/>
          <w:szCs w:val="27"/>
        </w:rPr>
        <w:t xml:space="preserve"> воспитанника</w:t>
      </w:r>
      <w:r w:rsidRPr="00764367">
        <w:rPr>
          <w:rFonts w:cs="Times New Roman"/>
          <w:color w:val="000000"/>
          <w:sz w:val="27"/>
          <w:szCs w:val="27"/>
        </w:rPr>
        <w:t>, его способности наблюдать, анализировать, сравнивать. Диагностирование позволяет мне определить, удаётся ли решать в единстве задачи обучения, развития и воспитания. Не менее важным условием моей работы является улыбка и доброе слово.</w:t>
      </w:r>
      <w:r w:rsidRPr="00764367">
        <w:rPr>
          <w:rFonts w:cs="Times New Roman"/>
          <w:color w:val="000000"/>
          <w:sz w:val="27"/>
          <w:szCs w:val="27"/>
        </w:rPr>
        <w:br/>
        <w:t>На современном этапе наблюдается всестороннее массовое внедрение информационных технологий во все сферы образования.</w:t>
      </w:r>
      <w:r w:rsidRPr="00764367">
        <w:rPr>
          <w:rFonts w:cs="Times New Roman"/>
          <w:color w:val="000000"/>
          <w:sz w:val="27"/>
          <w:szCs w:val="27"/>
        </w:rPr>
        <w:br/>
        <w:t xml:space="preserve">Процесс информатизации образования, который является одновременно основным требованием и результатом развития современного общества, ставит и перед каждым </w:t>
      </w:r>
      <w:r w:rsidR="005D73CD" w:rsidRPr="00764367">
        <w:rPr>
          <w:rFonts w:cs="Times New Roman"/>
          <w:color w:val="000000"/>
          <w:sz w:val="27"/>
          <w:szCs w:val="27"/>
        </w:rPr>
        <w:t xml:space="preserve">педагогом </w:t>
      </w:r>
      <w:r w:rsidRPr="00764367">
        <w:rPr>
          <w:rFonts w:cs="Times New Roman"/>
          <w:color w:val="000000"/>
          <w:sz w:val="27"/>
          <w:szCs w:val="27"/>
        </w:rPr>
        <w:t>новые задачи: </w:t>
      </w:r>
      <w:r w:rsidRPr="00764367">
        <w:rPr>
          <w:rFonts w:cs="Times New Roman"/>
          <w:color w:val="000000"/>
          <w:sz w:val="27"/>
          <w:szCs w:val="27"/>
        </w:rPr>
        <w:br/>
        <w:t>овладеть навыками работы с компьютерной техникой и методикой применения компьютера как средства обучения,</w:t>
      </w:r>
      <w:r w:rsidRPr="00764367">
        <w:rPr>
          <w:rFonts w:cs="Times New Roman"/>
          <w:color w:val="000000"/>
          <w:sz w:val="27"/>
          <w:szCs w:val="27"/>
        </w:rPr>
        <w:br/>
        <w:t>ориентироваться в возросшем потоке информации, уметь ее находить, перерабатывать и использовать,</w:t>
      </w:r>
      <w:r w:rsidRPr="00764367">
        <w:rPr>
          <w:rFonts w:cs="Times New Roman"/>
          <w:color w:val="000000"/>
          <w:sz w:val="27"/>
          <w:szCs w:val="27"/>
        </w:rPr>
        <w:br/>
        <w:t>научить детей пользоваться информацией</w:t>
      </w:r>
      <w:r w:rsidRPr="00764367">
        <w:rPr>
          <w:rFonts w:cs="Times New Roman"/>
          <w:color w:val="000000"/>
          <w:sz w:val="27"/>
          <w:szCs w:val="27"/>
        </w:rPr>
        <w:br/>
        <w:t>Для реализации поставленных задач я овладел основами необходимых знаний и накопил личный опыт по практическому использованию компьютерных технологий, научился применять их в учебном процессе .</w:t>
      </w:r>
      <w:r w:rsidRPr="00764367">
        <w:rPr>
          <w:rFonts w:cs="Times New Roman"/>
          <w:color w:val="000000"/>
          <w:sz w:val="27"/>
          <w:szCs w:val="27"/>
        </w:rPr>
        <w:br/>
        <w:t xml:space="preserve">На сегодняшний день мною разработаны занятия с использованием программы </w:t>
      </w:r>
      <w:proofErr w:type="spellStart"/>
      <w:r w:rsidRPr="00764367">
        <w:rPr>
          <w:rFonts w:cs="Times New Roman"/>
          <w:color w:val="000000"/>
          <w:sz w:val="27"/>
          <w:szCs w:val="27"/>
        </w:rPr>
        <w:t>Power</w:t>
      </w:r>
      <w:proofErr w:type="spellEnd"/>
      <w:r w:rsidRPr="00764367">
        <w:rPr>
          <w:rFonts w:cs="Times New Roman"/>
          <w:color w:val="000000"/>
          <w:sz w:val="27"/>
          <w:szCs w:val="27"/>
        </w:rPr>
        <w:t xml:space="preserve"> </w:t>
      </w:r>
      <w:proofErr w:type="spellStart"/>
      <w:r w:rsidRPr="00764367">
        <w:rPr>
          <w:rFonts w:cs="Times New Roman"/>
          <w:color w:val="000000"/>
          <w:sz w:val="27"/>
          <w:szCs w:val="27"/>
        </w:rPr>
        <w:t>Point</w:t>
      </w:r>
      <w:proofErr w:type="spellEnd"/>
      <w:r w:rsidR="00FA0FA2" w:rsidRPr="00764367">
        <w:rPr>
          <w:rFonts w:cs="Times New Roman"/>
          <w:color w:val="000000"/>
          <w:sz w:val="27"/>
          <w:szCs w:val="27"/>
        </w:rPr>
        <w:t>.</w:t>
      </w:r>
      <w:r w:rsidRPr="00764367">
        <w:rPr>
          <w:rFonts w:cs="Times New Roman"/>
          <w:color w:val="000000"/>
          <w:sz w:val="27"/>
          <w:szCs w:val="27"/>
        </w:rPr>
        <w:br/>
        <w:t>Основными целями использования компьютерных технологий на своих занятиях я вижу: повышение мотивации, углубление знаний, развитие психофизических качеств учащихся в процессе их практической деятельности в игровой компьютерной среде. </w:t>
      </w:r>
      <w:r w:rsidRPr="00764367">
        <w:rPr>
          <w:rFonts w:cs="Times New Roman"/>
          <w:color w:val="000000"/>
          <w:sz w:val="27"/>
          <w:szCs w:val="27"/>
        </w:rPr>
        <w:br/>
        <w:t>Таким образом, создавая на каждом занятия и благоприятную эмоциональную атмосферу, повышая мотивацию к учению, результатом моей работы стали высокие показатели качества обучения. </w:t>
      </w:r>
      <w:r w:rsidRPr="00764367">
        <w:rPr>
          <w:rFonts w:cs="Times New Roman"/>
          <w:color w:val="000000"/>
          <w:sz w:val="27"/>
          <w:szCs w:val="27"/>
        </w:rPr>
        <w:br/>
      </w:r>
      <w:r w:rsidR="00B56BF1" w:rsidRPr="00764367">
        <w:rPr>
          <w:rFonts w:cs="Times New Roman"/>
          <w:color w:val="000000"/>
          <w:sz w:val="27"/>
          <w:szCs w:val="27"/>
        </w:rPr>
        <w:t xml:space="preserve">  </w:t>
      </w:r>
      <w:r w:rsidRPr="00764367">
        <w:rPr>
          <w:rFonts w:cs="Times New Roman"/>
          <w:color w:val="000000"/>
          <w:sz w:val="27"/>
          <w:szCs w:val="27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1"/>
        <w:gridCol w:w="2013"/>
        <w:gridCol w:w="1519"/>
        <w:gridCol w:w="1589"/>
        <w:gridCol w:w="1609"/>
      </w:tblGrid>
      <w:tr w:rsidR="00727321" w:rsidRPr="00764367" w:rsidTr="005754C6">
        <w:tc>
          <w:tcPr>
            <w:tcW w:w="2084" w:type="dxa"/>
            <w:vMerge w:val="restart"/>
          </w:tcPr>
          <w:p w:rsidR="00727321" w:rsidRPr="00764367" w:rsidRDefault="0072732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Год обучения</w:t>
            </w:r>
          </w:p>
        </w:tc>
        <w:tc>
          <w:tcPr>
            <w:tcW w:w="2084" w:type="dxa"/>
            <w:vMerge w:val="restart"/>
          </w:tcPr>
          <w:p w:rsidR="00727321" w:rsidRPr="00764367" w:rsidRDefault="0072732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Кол-во воспитанников</w:t>
            </w:r>
          </w:p>
        </w:tc>
        <w:tc>
          <w:tcPr>
            <w:tcW w:w="6252" w:type="dxa"/>
            <w:gridSpan w:val="3"/>
          </w:tcPr>
          <w:p w:rsidR="00727321" w:rsidRPr="00764367" w:rsidRDefault="0072732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Результаты диагностики</w:t>
            </w:r>
          </w:p>
        </w:tc>
      </w:tr>
      <w:tr w:rsidR="00727321" w:rsidRPr="00764367" w:rsidTr="005754C6">
        <w:tc>
          <w:tcPr>
            <w:tcW w:w="2084" w:type="dxa"/>
            <w:vMerge/>
          </w:tcPr>
          <w:p w:rsidR="00727321" w:rsidRPr="00764367" w:rsidRDefault="0072732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</w:p>
        </w:tc>
        <w:tc>
          <w:tcPr>
            <w:tcW w:w="2084" w:type="dxa"/>
            <w:vMerge/>
          </w:tcPr>
          <w:p w:rsidR="00727321" w:rsidRPr="00764367" w:rsidRDefault="0072732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</w:p>
        </w:tc>
        <w:tc>
          <w:tcPr>
            <w:tcW w:w="2084" w:type="dxa"/>
          </w:tcPr>
          <w:p w:rsidR="00727321" w:rsidRPr="00764367" w:rsidRDefault="0072732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низкий</w:t>
            </w:r>
          </w:p>
        </w:tc>
        <w:tc>
          <w:tcPr>
            <w:tcW w:w="2084" w:type="dxa"/>
          </w:tcPr>
          <w:p w:rsidR="00727321" w:rsidRPr="00764367" w:rsidRDefault="0072732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средний</w:t>
            </w:r>
          </w:p>
        </w:tc>
        <w:tc>
          <w:tcPr>
            <w:tcW w:w="2084" w:type="dxa"/>
          </w:tcPr>
          <w:p w:rsidR="00727321" w:rsidRPr="00764367" w:rsidRDefault="0072732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высокий</w:t>
            </w:r>
          </w:p>
        </w:tc>
      </w:tr>
      <w:tr w:rsidR="00B56BF1" w:rsidRPr="00764367" w:rsidTr="005754C6">
        <w:tc>
          <w:tcPr>
            <w:tcW w:w="2084" w:type="dxa"/>
          </w:tcPr>
          <w:p w:rsidR="00B56BF1" w:rsidRPr="00764367" w:rsidRDefault="0011582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</w:rPr>
              <w:t>2014 г.</w:t>
            </w:r>
          </w:p>
        </w:tc>
        <w:tc>
          <w:tcPr>
            <w:tcW w:w="2084" w:type="dxa"/>
          </w:tcPr>
          <w:p w:rsidR="00B56BF1" w:rsidRPr="00764367" w:rsidRDefault="00217A08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</w:rPr>
              <w:t>11</w:t>
            </w:r>
          </w:p>
        </w:tc>
        <w:tc>
          <w:tcPr>
            <w:tcW w:w="2084" w:type="dxa"/>
          </w:tcPr>
          <w:p w:rsidR="00B56BF1" w:rsidRPr="00764367" w:rsidRDefault="00E5265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2084" w:type="dxa"/>
          </w:tcPr>
          <w:p w:rsidR="00B56BF1" w:rsidRPr="00764367" w:rsidRDefault="00427CCD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2084" w:type="dxa"/>
          </w:tcPr>
          <w:p w:rsidR="00B56BF1" w:rsidRPr="00764367" w:rsidRDefault="00427CCD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9</w:t>
            </w:r>
          </w:p>
        </w:tc>
      </w:tr>
      <w:tr w:rsidR="00B56BF1" w:rsidRPr="00764367" w:rsidTr="005754C6">
        <w:tc>
          <w:tcPr>
            <w:tcW w:w="2084" w:type="dxa"/>
          </w:tcPr>
          <w:p w:rsidR="00B56BF1" w:rsidRPr="00764367" w:rsidRDefault="0011582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</w:rPr>
              <w:t>2015 г.</w:t>
            </w:r>
          </w:p>
        </w:tc>
        <w:tc>
          <w:tcPr>
            <w:tcW w:w="2084" w:type="dxa"/>
          </w:tcPr>
          <w:p w:rsidR="00B56BF1" w:rsidRPr="00764367" w:rsidRDefault="00217A08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</w:rPr>
              <w:t>19</w:t>
            </w:r>
          </w:p>
        </w:tc>
        <w:tc>
          <w:tcPr>
            <w:tcW w:w="2084" w:type="dxa"/>
          </w:tcPr>
          <w:p w:rsidR="00B56BF1" w:rsidRPr="00764367" w:rsidRDefault="00E5265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2084" w:type="dxa"/>
          </w:tcPr>
          <w:p w:rsidR="00B56BF1" w:rsidRPr="00764367" w:rsidRDefault="0060304D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2084" w:type="dxa"/>
          </w:tcPr>
          <w:p w:rsidR="00B56BF1" w:rsidRPr="00764367" w:rsidRDefault="0060304D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15</w:t>
            </w:r>
          </w:p>
        </w:tc>
      </w:tr>
      <w:tr w:rsidR="00727321" w:rsidRPr="00764367" w:rsidTr="005754C6">
        <w:tc>
          <w:tcPr>
            <w:tcW w:w="2084" w:type="dxa"/>
          </w:tcPr>
          <w:p w:rsidR="00727321" w:rsidRPr="00764367" w:rsidRDefault="00A13B7E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</w:rPr>
              <w:t>2016 г.</w:t>
            </w:r>
          </w:p>
        </w:tc>
        <w:tc>
          <w:tcPr>
            <w:tcW w:w="2084" w:type="dxa"/>
          </w:tcPr>
          <w:p w:rsidR="00727321" w:rsidRPr="00764367" w:rsidRDefault="00217A08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</w:rPr>
              <w:t>37</w:t>
            </w:r>
          </w:p>
        </w:tc>
        <w:tc>
          <w:tcPr>
            <w:tcW w:w="2084" w:type="dxa"/>
          </w:tcPr>
          <w:p w:rsidR="00727321" w:rsidRPr="00764367" w:rsidRDefault="00E5265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2084" w:type="dxa"/>
          </w:tcPr>
          <w:p w:rsidR="00727321" w:rsidRPr="00764367" w:rsidRDefault="0060304D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2084" w:type="dxa"/>
          </w:tcPr>
          <w:p w:rsidR="00727321" w:rsidRPr="00764367" w:rsidRDefault="0060304D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30</w:t>
            </w:r>
          </w:p>
        </w:tc>
      </w:tr>
      <w:tr w:rsidR="00727321" w:rsidRPr="00764367" w:rsidTr="005754C6">
        <w:tc>
          <w:tcPr>
            <w:tcW w:w="2084" w:type="dxa"/>
          </w:tcPr>
          <w:p w:rsidR="00727321" w:rsidRPr="00764367" w:rsidRDefault="00A13B7E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</w:rPr>
              <w:t>2017 г.</w:t>
            </w:r>
          </w:p>
        </w:tc>
        <w:tc>
          <w:tcPr>
            <w:tcW w:w="2084" w:type="dxa"/>
          </w:tcPr>
          <w:p w:rsidR="00727321" w:rsidRPr="00764367" w:rsidRDefault="00C17AAF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</w:rPr>
              <w:t>63</w:t>
            </w:r>
          </w:p>
        </w:tc>
        <w:tc>
          <w:tcPr>
            <w:tcW w:w="2084" w:type="dxa"/>
          </w:tcPr>
          <w:p w:rsidR="00727321" w:rsidRPr="00764367" w:rsidRDefault="00E5265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2084" w:type="dxa"/>
          </w:tcPr>
          <w:p w:rsidR="00727321" w:rsidRPr="00764367" w:rsidRDefault="00CA12A2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2084" w:type="dxa"/>
          </w:tcPr>
          <w:p w:rsidR="00727321" w:rsidRPr="00764367" w:rsidRDefault="00CA12A2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52</w:t>
            </w:r>
          </w:p>
        </w:tc>
      </w:tr>
      <w:tr w:rsidR="00727321" w:rsidRPr="00764367" w:rsidTr="005754C6">
        <w:tc>
          <w:tcPr>
            <w:tcW w:w="2084" w:type="dxa"/>
          </w:tcPr>
          <w:p w:rsidR="00727321" w:rsidRPr="00764367" w:rsidRDefault="006E47AC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</w:rPr>
              <w:t>2018 г.</w:t>
            </w:r>
          </w:p>
        </w:tc>
        <w:tc>
          <w:tcPr>
            <w:tcW w:w="2084" w:type="dxa"/>
          </w:tcPr>
          <w:p w:rsidR="00727321" w:rsidRPr="00764367" w:rsidRDefault="0000543F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</w:rPr>
              <w:t>53</w:t>
            </w:r>
          </w:p>
        </w:tc>
        <w:tc>
          <w:tcPr>
            <w:tcW w:w="2084" w:type="dxa"/>
          </w:tcPr>
          <w:p w:rsidR="00727321" w:rsidRPr="00764367" w:rsidRDefault="00E52651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2084" w:type="dxa"/>
          </w:tcPr>
          <w:p w:rsidR="00727321" w:rsidRPr="00764367" w:rsidRDefault="00CA12A2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2084" w:type="dxa"/>
          </w:tcPr>
          <w:p w:rsidR="00727321" w:rsidRPr="00764367" w:rsidRDefault="00CA12A2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44</w:t>
            </w:r>
          </w:p>
        </w:tc>
      </w:tr>
      <w:tr w:rsidR="0000543F" w:rsidRPr="00764367" w:rsidTr="005754C6">
        <w:tc>
          <w:tcPr>
            <w:tcW w:w="2084" w:type="dxa"/>
          </w:tcPr>
          <w:p w:rsidR="0000543F" w:rsidRPr="00764367" w:rsidRDefault="009E22E3" w:rsidP="00764367">
            <w:pPr>
              <w:jc w:val="both"/>
              <w:rPr>
                <w:rFonts w:cs="Times New Roman"/>
              </w:rPr>
            </w:pPr>
            <w:r w:rsidRPr="00764367">
              <w:rPr>
                <w:rFonts w:cs="Times New Roman"/>
                <w:b/>
              </w:rPr>
              <w:t xml:space="preserve">среднее за </w:t>
            </w:r>
            <w:proofErr w:type="spellStart"/>
            <w:r w:rsidRPr="00764367">
              <w:rPr>
                <w:rFonts w:cs="Times New Roman"/>
                <w:b/>
              </w:rPr>
              <w:lastRenderedPageBreak/>
              <w:t>межаттестационный</w:t>
            </w:r>
            <w:proofErr w:type="spellEnd"/>
            <w:r w:rsidRPr="00764367">
              <w:rPr>
                <w:rFonts w:cs="Times New Roman"/>
                <w:b/>
              </w:rPr>
              <w:t xml:space="preserve"> период</w:t>
            </w:r>
          </w:p>
        </w:tc>
        <w:tc>
          <w:tcPr>
            <w:tcW w:w="2084" w:type="dxa"/>
          </w:tcPr>
          <w:p w:rsidR="0000543F" w:rsidRPr="00764367" w:rsidRDefault="009E22E3" w:rsidP="00764367">
            <w:pPr>
              <w:jc w:val="both"/>
              <w:rPr>
                <w:rFonts w:cs="Times New Roman"/>
              </w:rPr>
            </w:pPr>
            <w:r w:rsidRPr="00764367">
              <w:rPr>
                <w:rFonts w:cs="Times New Roman"/>
                <w:b/>
              </w:rPr>
              <w:lastRenderedPageBreak/>
              <w:t>37</w:t>
            </w:r>
          </w:p>
        </w:tc>
        <w:tc>
          <w:tcPr>
            <w:tcW w:w="2084" w:type="dxa"/>
          </w:tcPr>
          <w:p w:rsidR="0000543F" w:rsidRPr="00764367" w:rsidRDefault="00F41B8A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2084" w:type="dxa"/>
          </w:tcPr>
          <w:p w:rsidR="0000543F" w:rsidRPr="00764367" w:rsidRDefault="00BB0CE7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2084" w:type="dxa"/>
          </w:tcPr>
          <w:p w:rsidR="0000543F" w:rsidRPr="00764367" w:rsidRDefault="00BB0CE7" w:rsidP="00764367">
            <w:pPr>
              <w:jc w:val="both"/>
              <w:rPr>
                <w:rFonts w:cs="Times New Roman"/>
                <w:color w:val="000000"/>
                <w:sz w:val="27"/>
                <w:szCs w:val="27"/>
              </w:rPr>
            </w:pPr>
            <w:r w:rsidRPr="00764367">
              <w:rPr>
                <w:rFonts w:cs="Times New Roman"/>
                <w:color w:val="000000"/>
                <w:sz w:val="27"/>
                <w:szCs w:val="27"/>
              </w:rPr>
              <w:t>30(81%)</w:t>
            </w:r>
          </w:p>
        </w:tc>
      </w:tr>
    </w:tbl>
    <w:p w:rsidR="00293981" w:rsidRPr="00764367" w:rsidRDefault="00010E0B" w:rsidP="00764367">
      <w:pPr>
        <w:jc w:val="both"/>
        <w:rPr>
          <w:rFonts w:eastAsia="Times New Roman" w:cs="Times New Roman"/>
          <w:sz w:val="32"/>
          <w:szCs w:val="24"/>
          <w:u w:val="single"/>
        </w:rPr>
      </w:pPr>
      <w:r w:rsidRPr="00764367">
        <w:rPr>
          <w:rFonts w:cs="Times New Roman"/>
          <w:color w:val="000000"/>
          <w:sz w:val="27"/>
          <w:szCs w:val="27"/>
        </w:rPr>
        <w:lastRenderedPageBreak/>
        <w:br/>
        <w:t>Из таблицы видно, что качество знаний и умений юных спортсменов высок</w:t>
      </w:r>
      <w:r w:rsidR="00B56BF1" w:rsidRPr="00764367">
        <w:rPr>
          <w:rFonts w:cs="Times New Roman"/>
          <w:color w:val="000000"/>
          <w:sz w:val="27"/>
          <w:szCs w:val="27"/>
        </w:rPr>
        <w:t>о</w:t>
      </w:r>
      <w:r w:rsidRPr="00764367">
        <w:rPr>
          <w:rFonts w:cs="Times New Roman"/>
          <w:color w:val="000000"/>
          <w:sz w:val="27"/>
          <w:szCs w:val="27"/>
        </w:rPr>
        <w:t xml:space="preserve"> и стабил</w:t>
      </w:r>
      <w:r w:rsidR="00B56BF1" w:rsidRPr="00764367">
        <w:rPr>
          <w:rFonts w:cs="Times New Roman"/>
          <w:color w:val="000000"/>
          <w:sz w:val="27"/>
          <w:szCs w:val="27"/>
        </w:rPr>
        <w:t>ьно</w:t>
      </w:r>
      <w:r w:rsidRPr="00764367">
        <w:rPr>
          <w:rFonts w:cs="Times New Roman"/>
          <w:color w:val="000000"/>
          <w:sz w:val="27"/>
          <w:szCs w:val="27"/>
        </w:rPr>
        <w:t>. У моих воспитанников сформировано стремление к самоопределению и самообразованию: </w:t>
      </w:r>
      <w:r w:rsidRPr="00764367">
        <w:rPr>
          <w:rFonts w:cs="Times New Roman"/>
          <w:color w:val="000000"/>
          <w:sz w:val="27"/>
          <w:szCs w:val="27"/>
        </w:rPr>
        <w:br/>
        <w:t>они умеют самостоятельно работать с заданиями, ведут экспериментальную практическую работу;</w:t>
      </w:r>
      <w:r w:rsidRPr="00764367">
        <w:rPr>
          <w:rFonts w:cs="Times New Roman"/>
          <w:color w:val="000000"/>
          <w:sz w:val="27"/>
          <w:szCs w:val="27"/>
        </w:rPr>
        <w:br/>
        <w:t>понимают и принимают учебные задания, проверяют свою работу и работу напарника;</w:t>
      </w:r>
      <w:r w:rsidRPr="00764367">
        <w:rPr>
          <w:rFonts w:cs="Times New Roman"/>
          <w:color w:val="000000"/>
          <w:sz w:val="27"/>
          <w:szCs w:val="27"/>
        </w:rPr>
        <w:br/>
        <w:t>умеют сравнивать, анализировать, обобщать материал;</w:t>
      </w:r>
      <w:r w:rsidRPr="00764367">
        <w:rPr>
          <w:rFonts w:cs="Times New Roman"/>
          <w:color w:val="000000"/>
          <w:sz w:val="27"/>
          <w:szCs w:val="27"/>
        </w:rPr>
        <w:br/>
        <w:t>а главное – у них особый стиль общения, в котором преобладает дух сотрудничества, сопереживания и взаимоуважения. </w:t>
      </w:r>
      <w:r w:rsidRPr="00764367">
        <w:rPr>
          <w:rFonts w:cs="Times New Roman"/>
          <w:color w:val="000000"/>
          <w:sz w:val="27"/>
          <w:szCs w:val="27"/>
        </w:rPr>
        <w:br/>
        <w:t>Подтверждением сказанного являются результаты соревнований в вышеуказанной таблице</w:t>
      </w:r>
      <w:r w:rsidRPr="00764367">
        <w:rPr>
          <w:rFonts w:cs="Times New Roman"/>
          <w:color w:val="000000"/>
          <w:sz w:val="27"/>
          <w:szCs w:val="27"/>
        </w:rPr>
        <w:br/>
        <w:t>Передо мной, как педагогом, ежедневно, стоят вопросы: </w:t>
      </w:r>
      <w:r w:rsidRPr="00764367">
        <w:rPr>
          <w:rFonts w:cs="Times New Roman"/>
          <w:color w:val="000000"/>
          <w:sz w:val="27"/>
          <w:szCs w:val="27"/>
        </w:rPr>
        <w:br/>
        <w:t xml:space="preserve">Как </w:t>
      </w:r>
      <w:r w:rsidR="00236039" w:rsidRPr="00764367">
        <w:rPr>
          <w:rFonts w:cs="Times New Roman"/>
          <w:color w:val="000000"/>
          <w:sz w:val="27"/>
          <w:szCs w:val="27"/>
        </w:rPr>
        <w:t xml:space="preserve">заинтересовать ребенка шахматами и шашками </w:t>
      </w:r>
      <w:r w:rsidRPr="00764367">
        <w:rPr>
          <w:rFonts w:cs="Times New Roman"/>
          <w:color w:val="000000"/>
          <w:sz w:val="27"/>
          <w:szCs w:val="27"/>
        </w:rPr>
        <w:t>? </w:t>
      </w:r>
      <w:r w:rsidRPr="00764367">
        <w:rPr>
          <w:rFonts w:cs="Times New Roman"/>
          <w:color w:val="000000"/>
          <w:sz w:val="27"/>
          <w:szCs w:val="27"/>
        </w:rPr>
        <w:br/>
        <w:t>Как интересно и доступно донести до учащегося новый материал? </w:t>
      </w:r>
      <w:r w:rsidRPr="00764367">
        <w:rPr>
          <w:rFonts w:cs="Times New Roman"/>
          <w:color w:val="000000"/>
          <w:sz w:val="27"/>
          <w:szCs w:val="27"/>
        </w:rPr>
        <w:br/>
        <w:t>Как создать для учащегося ситуацию успеха и веру в свои силы? </w:t>
      </w:r>
      <w:r w:rsidRPr="00764367">
        <w:rPr>
          <w:rFonts w:cs="Times New Roman"/>
          <w:color w:val="000000"/>
          <w:sz w:val="27"/>
          <w:szCs w:val="27"/>
        </w:rPr>
        <w:br/>
        <w:t xml:space="preserve">Я решаю их путем включения юного спортсмена в ситуации частично-поисковой и исследовательской деятельности. Я всегда работаю под девизом: «Учение с увлечением!», потому что понимаю, что через сказку, игру – дорога к сердцу ребенка. Я стремлюсь строить обучение так, что успеха добился каждый в меру способностей и возможностей. Даю шанс самым неуверенным учащимся. На наших занятиях воплощаются в жизнь и постоянно совершенствуются интенсивные методы нового образования: самостоятельное “строительство” знаний путем творческого поиска решений и открытий. С помощью этих занятий учащиеся овладевают навыками работы в парах, группах, учатся договариваться, отстаивать свою точку зрения. Коллектив становится дружнее и </w:t>
      </w:r>
      <w:proofErr w:type="spellStart"/>
      <w:r w:rsidRPr="00764367">
        <w:rPr>
          <w:rFonts w:cs="Times New Roman"/>
          <w:color w:val="000000"/>
          <w:sz w:val="27"/>
          <w:szCs w:val="27"/>
        </w:rPr>
        <w:t>сплочённее</w:t>
      </w:r>
      <w:proofErr w:type="spellEnd"/>
      <w:r w:rsidRPr="00764367">
        <w:rPr>
          <w:rFonts w:cs="Times New Roman"/>
          <w:color w:val="000000"/>
          <w:sz w:val="27"/>
          <w:szCs w:val="27"/>
        </w:rPr>
        <w:t xml:space="preserve">. Огромную роль в воспитании детей играют родители, которых я сумел организовать и объединить. Вообще я считаю, чем дружнее и </w:t>
      </w:r>
      <w:proofErr w:type="spellStart"/>
      <w:r w:rsidRPr="00764367">
        <w:rPr>
          <w:rFonts w:cs="Times New Roman"/>
          <w:color w:val="000000"/>
          <w:sz w:val="27"/>
          <w:szCs w:val="27"/>
        </w:rPr>
        <w:t>сплочённее</w:t>
      </w:r>
      <w:proofErr w:type="spellEnd"/>
      <w:r w:rsidRPr="00764367">
        <w:rPr>
          <w:rFonts w:cs="Times New Roman"/>
          <w:color w:val="000000"/>
          <w:sz w:val="27"/>
          <w:szCs w:val="27"/>
        </w:rPr>
        <w:t xml:space="preserve"> родители, тем дружнее дети. Родители принимают активное участие во всех, проводимых соревнованиях помогают мне. </w:t>
      </w:r>
      <w:r w:rsidRPr="00764367">
        <w:rPr>
          <w:rFonts w:cs="Times New Roman"/>
          <w:color w:val="000000"/>
          <w:sz w:val="27"/>
          <w:szCs w:val="27"/>
        </w:rPr>
        <w:br/>
        <w:t xml:space="preserve">Я повышаю свою педагогическую квалификацию через </w:t>
      </w:r>
      <w:r w:rsidR="0065434F" w:rsidRPr="00764367">
        <w:rPr>
          <w:rFonts w:cs="Times New Roman"/>
          <w:color w:val="000000"/>
          <w:sz w:val="27"/>
          <w:szCs w:val="27"/>
        </w:rPr>
        <w:t>различные</w:t>
      </w:r>
      <w:r w:rsidR="00D937E7" w:rsidRPr="00764367">
        <w:rPr>
          <w:rFonts w:cs="Times New Roman"/>
          <w:color w:val="000000"/>
          <w:sz w:val="27"/>
          <w:szCs w:val="27"/>
        </w:rPr>
        <w:t xml:space="preserve"> курсы. Так, в 2017 году я прошёл </w:t>
      </w:r>
      <w:r w:rsidR="00CF4119" w:rsidRPr="00764367">
        <w:rPr>
          <w:rFonts w:eastAsia="Times New Roman" w:cs="Times New Roman"/>
        </w:rPr>
        <w:t>Профессиональную переподготовку в «Среднерусской академий современного знания» и прошел курс  Методические основы преподавания «Шахматы в начальной школе»</w:t>
      </w:r>
    </w:p>
    <w:p w:rsidR="00010E0B" w:rsidRPr="00764367" w:rsidRDefault="00010E0B" w:rsidP="00764367">
      <w:pPr>
        <w:jc w:val="both"/>
        <w:rPr>
          <w:rFonts w:cs="Times New Roman"/>
          <w:color w:val="000000"/>
          <w:sz w:val="27"/>
          <w:szCs w:val="27"/>
        </w:rPr>
      </w:pPr>
    </w:p>
    <w:p w:rsidR="00010E0B" w:rsidRPr="00764367" w:rsidRDefault="00010E0B" w:rsidP="00764367">
      <w:pPr>
        <w:jc w:val="both"/>
        <w:rPr>
          <w:rFonts w:cs="Times New Roman"/>
          <w:color w:val="000000"/>
          <w:sz w:val="27"/>
          <w:szCs w:val="27"/>
        </w:rPr>
      </w:pPr>
    </w:p>
    <w:p w:rsidR="00010E0B" w:rsidRPr="00764367" w:rsidRDefault="00010E0B" w:rsidP="00764367">
      <w:pPr>
        <w:jc w:val="both"/>
        <w:rPr>
          <w:rFonts w:cs="Times New Roman"/>
          <w:color w:val="000000"/>
          <w:sz w:val="27"/>
          <w:szCs w:val="27"/>
        </w:rPr>
      </w:pPr>
    </w:p>
    <w:p w:rsidR="00010E0B" w:rsidRDefault="00010E0B" w:rsidP="00764367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010E0B" w:rsidRDefault="00010E0B" w:rsidP="00764367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010E0B" w:rsidRDefault="00010E0B" w:rsidP="00764367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65434F" w:rsidRDefault="0065434F" w:rsidP="00764367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65434F" w:rsidRDefault="0065434F" w:rsidP="00764367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65434F" w:rsidRDefault="0065434F" w:rsidP="00764367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65434F" w:rsidRDefault="0065434F" w:rsidP="00764367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65434F" w:rsidRDefault="0065434F" w:rsidP="00764367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65434F" w:rsidRDefault="0065434F" w:rsidP="00764367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65434F" w:rsidRDefault="0065434F">
      <w:pPr>
        <w:rPr>
          <w:rFonts w:ascii="Arial" w:hAnsi="Arial" w:cs="Arial"/>
          <w:color w:val="000000"/>
          <w:sz w:val="27"/>
          <w:szCs w:val="27"/>
        </w:rPr>
      </w:pPr>
    </w:p>
    <w:sectPr w:rsidR="0065434F" w:rsidSect="00764367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0B"/>
    <w:rsid w:val="0000543F"/>
    <w:rsid w:val="00010E0B"/>
    <w:rsid w:val="000327FC"/>
    <w:rsid w:val="00115821"/>
    <w:rsid w:val="00195A5F"/>
    <w:rsid w:val="001D7518"/>
    <w:rsid w:val="001F4ADF"/>
    <w:rsid w:val="001F73F8"/>
    <w:rsid w:val="00217A08"/>
    <w:rsid w:val="00236039"/>
    <w:rsid w:val="00293981"/>
    <w:rsid w:val="002F57D5"/>
    <w:rsid w:val="00427CCD"/>
    <w:rsid w:val="00461A0C"/>
    <w:rsid w:val="00526A57"/>
    <w:rsid w:val="005754C6"/>
    <w:rsid w:val="005B41CB"/>
    <w:rsid w:val="005D1DC7"/>
    <w:rsid w:val="005D73CD"/>
    <w:rsid w:val="0060304D"/>
    <w:rsid w:val="00616772"/>
    <w:rsid w:val="0065434F"/>
    <w:rsid w:val="006C4685"/>
    <w:rsid w:val="006E47AC"/>
    <w:rsid w:val="006E4EA9"/>
    <w:rsid w:val="00727321"/>
    <w:rsid w:val="00764367"/>
    <w:rsid w:val="007C50DF"/>
    <w:rsid w:val="00845AD3"/>
    <w:rsid w:val="00894792"/>
    <w:rsid w:val="0099693F"/>
    <w:rsid w:val="009E22E3"/>
    <w:rsid w:val="00A13B7E"/>
    <w:rsid w:val="00A54F04"/>
    <w:rsid w:val="00A830DF"/>
    <w:rsid w:val="00A9560B"/>
    <w:rsid w:val="00AA5726"/>
    <w:rsid w:val="00B56BF1"/>
    <w:rsid w:val="00BA53A8"/>
    <w:rsid w:val="00BB0CE7"/>
    <w:rsid w:val="00BB2CE8"/>
    <w:rsid w:val="00BE174C"/>
    <w:rsid w:val="00C17AAF"/>
    <w:rsid w:val="00C612E4"/>
    <w:rsid w:val="00CA12A2"/>
    <w:rsid w:val="00CF4119"/>
    <w:rsid w:val="00D062A2"/>
    <w:rsid w:val="00D1520C"/>
    <w:rsid w:val="00D51079"/>
    <w:rsid w:val="00D937E7"/>
    <w:rsid w:val="00DA1B44"/>
    <w:rsid w:val="00E429A8"/>
    <w:rsid w:val="00E52651"/>
    <w:rsid w:val="00F41B8A"/>
    <w:rsid w:val="00F721A6"/>
    <w:rsid w:val="00FA0FA2"/>
    <w:rsid w:val="00F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table" w:styleId="a5">
    <w:name w:val="Table Grid"/>
    <w:basedOn w:val="a1"/>
    <w:uiPriority w:val="59"/>
    <w:rsid w:val="00B56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6A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A5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table" w:styleId="a5">
    <w:name w:val="Table Grid"/>
    <w:basedOn w:val="a1"/>
    <w:uiPriority w:val="59"/>
    <w:rsid w:val="00B56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6A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A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2019-01-30T17:01:00Z</cp:lastPrinted>
  <dcterms:created xsi:type="dcterms:W3CDTF">2019-01-10T09:18:00Z</dcterms:created>
  <dcterms:modified xsi:type="dcterms:W3CDTF">2019-01-31T07:27:00Z</dcterms:modified>
</cp:coreProperties>
</file>