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B12A27" w14:textId="77777777" w:rsidR="008E0D49" w:rsidRPr="00311745" w:rsidRDefault="008E0D49">
      <w:pPr>
        <w:jc w:val="center"/>
      </w:pPr>
    </w:p>
    <w:p w14:paraId="7FAAE385" w14:textId="77777777" w:rsidR="008E0D49" w:rsidRPr="00311745" w:rsidRDefault="008E0D49">
      <w:pPr>
        <w:jc w:val="both"/>
      </w:pPr>
    </w:p>
    <w:p w14:paraId="59E75ED9" w14:textId="77777777" w:rsidR="00D95760" w:rsidRPr="00311745" w:rsidRDefault="00D95760" w:rsidP="00D95760">
      <w:pPr>
        <w:keepNext/>
        <w:suppressAutoHyphens w:val="0"/>
        <w:ind w:firstLine="709"/>
        <w:jc w:val="right"/>
        <w:rPr>
          <w:lang w:eastAsia="en-US"/>
        </w:rPr>
      </w:pPr>
      <w:r w:rsidRPr="00311745">
        <w:rPr>
          <w:lang w:eastAsia="en-US"/>
        </w:rPr>
        <w:t>ПРИЛОЖЕНИЕ 4</w:t>
      </w:r>
    </w:p>
    <w:p w14:paraId="1C2E9CA7" w14:textId="11F77F79" w:rsidR="00D95760" w:rsidRPr="00311745" w:rsidRDefault="00D95760" w:rsidP="00D95760">
      <w:pPr>
        <w:jc w:val="right"/>
        <w:rPr>
          <w:bCs/>
          <w:kern w:val="32"/>
          <w:lang w:eastAsia="x-none"/>
        </w:rPr>
      </w:pPr>
      <w:r w:rsidRPr="00311745">
        <w:rPr>
          <w:bCs/>
          <w:kern w:val="32"/>
          <w:lang w:eastAsia="x-none"/>
        </w:rPr>
        <w:t xml:space="preserve">к ПОП-П по </w:t>
      </w:r>
      <w:bookmarkStart w:id="0" w:name="_Hlk147906861"/>
      <w:r w:rsidRPr="00311745">
        <w:rPr>
          <w:bCs/>
          <w:kern w:val="32"/>
          <w:lang w:eastAsia="x-none"/>
        </w:rPr>
        <w:t xml:space="preserve">специальности </w:t>
      </w:r>
    </w:p>
    <w:p w14:paraId="433C62C6" w14:textId="77777777" w:rsidR="008E0D49" w:rsidRPr="00311745" w:rsidRDefault="00D95760" w:rsidP="00D95760">
      <w:pPr>
        <w:jc w:val="right"/>
        <w:rPr>
          <w:b/>
        </w:rPr>
      </w:pPr>
      <w:r w:rsidRPr="00311745">
        <w:rPr>
          <w:b/>
          <w:bCs/>
          <w:kern w:val="32"/>
          <w:lang w:eastAsia="x-none"/>
        </w:rPr>
        <w:t>15.02.03 «Монтаж, техническое обслуживание и ремонт гидравлического и пневматического оборудования (по отраслям)</w:t>
      </w:r>
      <w:r w:rsidRPr="00311745">
        <w:rPr>
          <w:bCs/>
          <w:kern w:val="32"/>
          <w:lang w:eastAsia="x-none"/>
        </w:rPr>
        <w:br/>
      </w:r>
      <w:bookmarkEnd w:id="0"/>
    </w:p>
    <w:p w14:paraId="7EA610EE" w14:textId="77777777" w:rsidR="008E0D49" w:rsidRPr="00311745" w:rsidRDefault="008E0D49">
      <w:pPr>
        <w:jc w:val="center"/>
        <w:rPr>
          <w:b/>
        </w:rPr>
      </w:pPr>
    </w:p>
    <w:p w14:paraId="43E473D8" w14:textId="77777777" w:rsidR="008E0D49" w:rsidRPr="00311745" w:rsidRDefault="008E0D49">
      <w:pPr>
        <w:jc w:val="both"/>
      </w:pPr>
      <w:r w:rsidRPr="00311745">
        <w:rPr>
          <w:b/>
        </w:rPr>
        <w:t xml:space="preserve">                                                                        </w:t>
      </w:r>
    </w:p>
    <w:p w14:paraId="2E3D0933" w14:textId="77777777" w:rsidR="008E0D49" w:rsidRPr="00311745" w:rsidRDefault="008E0D49">
      <w:pPr>
        <w:jc w:val="both"/>
      </w:pPr>
    </w:p>
    <w:p w14:paraId="7696BA4C" w14:textId="77777777" w:rsidR="00D95760" w:rsidRPr="00311745" w:rsidRDefault="00D95760">
      <w:pPr>
        <w:jc w:val="both"/>
      </w:pPr>
    </w:p>
    <w:p w14:paraId="0F75EE79" w14:textId="77777777" w:rsidR="00D95760" w:rsidRPr="00311745" w:rsidRDefault="00D95760">
      <w:pPr>
        <w:jc w:val="both"/>
      </w:pPr>
    </w:p>
    <w:p w14:paraId="3A4A4AFC" w14:textId="77777777" w:rsidR="00D95760" w:rsidRPr="00311745" w:rsidRDefault="00D95760">
      <w:pPr>
        <w:jc w:val="both"/>
      </w:pPr>
    </w:p>
    <w:p w14:paraId="4F2B73C5" w14:textId="77777777" w:rsidR="00D95760" w:rsidRPr="00311745" w:rsidRDefault="00D95760">
      <w:pPr>
        <w:jc w:val="both"/>
      </w:pPr>
    </w:p>
    <w:p w14:paraId="51053EAE" w14:textId="77777777" w:rsidR="00D95760" w:rsidRPr="00311745" w:rsidRDefault="00D95760">
      <w:pPr>
        <w:jc w:val="both"/>
      </w:pPr>
    </w:p>
    <w:p w14:paraId="51428B8D" w14:textId="77777777" w:rsidR="00D95760" w:rsidRPr="00311745" w:rsidRDefault="00D95760">
      <w:pPr>
        <w:jc w:val="both"/>
      </w:pPr>
    </w:p>
    <w:p w14:paraId="00F0811C" w14:textId="77777777" w:rsidR="00D95760" w:rsidRPr="00311745" w:rsidRDefault="00D95760">
      <w:pPr>
        <w:jc w:val="both"/>
      </w:pPr>
    </w:p>
    <w:p w14:paraId="2595BD54" w14:textId="77777777" w:rsidR="00D95760" w:rsidRPr="00311745" w:rsidRDefault="00D95760">
      <w:pPr>
        <w:jc w:val="both"/>
      </w:pPr>
    </w:p>
    <w:p w14:paraId="7C8D1528" w14:textId="77777777" w:rsidR="00D95760" w:rsidRPr="00311745" w:rsidRDefault="00D95760">
      <w:pPr>
        <w:jc w:val="both"/>
      </w:pPr>
    </w:p>
    <w:p w14:paraId="4B719C79" w14:textId="77777777" w:rsidR="00D95760" w:rsidRPr="00311745" w:rsidRDefault="00D95760">
      <w:pPr>
        <w:jc w:val="both"/>
      </w:pPr>
    </w:p>
    <w:p w14:paraId="608CB6A1" w14:textId="77777777" w:rsidR="00D95760" w:rsidRPr="00311745" w:rsidRDefault="00D95760">
      <w:pPr>
        <w:jc w:val="both"/>
      </w:pPr>
    </w:p>
    <w:p w14:paraId="1147352E" w14:textId="77777777" w:rsidR="00D95760" w:rsidRPr="00311745" w:rsidRDefault="00D95760">
      <w:pPr>
        <w:jc w:val="both"/>
      </w:pPr>
    </w:p>
    <w:p w14:paraId="73CFCE65" w14:textId="77777777" w:rsidR="00D95760" w:rsidRPr="00311745" w:rsidRDefault="00D95760">
      <w:pPr>
        <w:jc w:val="both"/>
      </w:pPr>
    </w:p>
    <w:p w14:paraId="062DEABC" w14:textId="77777777" w:rsidR="008E0D49" w:rsidRPr="00311745" w:rsidRDefault="008E0D49">
      <w:pPr>
        <w:jc w:val="both"/>
      </w:pPr>
    </w:p>
    <w:p w14:paraId="338F017D" w14:textId="77777777" w:rsidR="005946AC" w:rsidRDefault="005946AC" w:rsidP="00D95760">
      <w:pPr>
        <w:numPr>
          <w:ilvl w:val="1"/>
          <w:numId w:val="0"/>
        </w:numPr>
        <w:suppressAutoHyphens w:val="0"/>
        <w:spacing w:after="160" w:line="259" w:lineRule="auto"/>
        <w:jc w:val="center"/>
        <w:rPr>
          <w:b/>
          <w:bCs/>
          <w:lang w:eastAsia="en-US"/>
        </w:rPr>
      </w:pPr>
      <w:bookmarkStart w:id="1" w:name="_Toc128991807"/>
      <w:r>
        <w:rPr>
          <w:b/>
          <w:bCs/>
          <w:lang w:eastAsia="en-US"/>
        </w:rPr>
        <w:t xml:space="preserve">ПРИМЕРНАЯ </w:t>
      </w:r>
      <w:r w:rsidR="00D95760" w:rsidRPr="00311745">
        <w:rPr>
          <w:b/>
          <w:bCs/>
          <w:lang w:eastAsia="en-US"/>
        </w:rPr>
        <w:t xml:space="preserve">ПРОГРАММА </w:t>
      </w:r>
      <w:bookmarkEnd w:id="1"/>
    </w:p>
    <w:p w14:paraId="2A92F375" w14:textId="43A5327F" w:rsidR="00D95760" w:rsidRPr="00311745" w:rsidRDefault="00D95760" w:rsidP="00D95760">
      <w:pPr>
        <w:numPr>
          <w:ilvl w:val="1"/>
          <w:numId w:val="0"/>
        </w:numPr>
        <w:suppressAutoHyphens w:val="0"/>
        <w:spacing w:after="160" w:line="259" w:lineRule="auto"/>
        <w:jc w:val="center"/>
        <w:rPr>
          <w:b/>
          <w:bCs/>
          <w:lang w:eastAsia="en-US"/>
        </w:rPr>
      </w:pPr>
      <w:r w:rsidRPr="00311745">
        <w:rPr>
          <w:b/>
          <w:bCs/>
          <w:lang w:eastAsia="en-US"/>
        </w:rPr>
        <w:t>ГОСУДАРСТВЕННОЙ ИТОГОВОЙ АТТЕСТАЦИИ</w:t>
      </w:r>
    </w:p>
    <w:p w14:paraId="62929C14" w14:textId="77777777" w:rsidR="008E0D49" w:rsidRPr="00311745" w:rsidRDefault="008E0D49">
      <w:pPr>
        <w:jc w:val="both"/>
      </w:pPr>
    </w:p>
    <w:p w14:paraId="2D7A9D88" w14:textId="77777777" w:rsidR="008E0D49" w:rsidRPr="00311745" w:rsidRDefault="008E0D49">
      <w:pPr>
        <w:jc w:val="both"/>
      </w:pPr>
    </w:p>
    <w:p w14:paraId="53FA4452" w14:textId="77777777" w:rsidR="008E0D49" w:rsidRPr="00311745" w:rsidRDefault="008E0D49">
      <w:pPr>
        <w:spacing w:after="120"/>
        <w:rPr>
          <w:bCs/>
          <w:i/>
          <w:lang w:val="x-none"/>
        </w:rPr>
      </w:pPr>
    </w:p>
    <w:p w14:paraId="431BD66E" w14:textId="77777777" w:rsidR="008E0D49" w:rsidRPr="00311745" w:rsidRDefault="008E0D49">
      <w:pPr>
        <w:pStyle w:val="a9"/>
        <w:rPr>
          <w:b/>
          <w:i/>
        </w:rPr>
      </w:pPr>
    </w:p>
    <w:p w14:paraId="1DFE0F3B" w14:textId="77777777" w:rsidR="008E0D49" w:rsidRPr="00311745" w:rsidRDefault="008E0D49">
      <w:pPr>
        <w:pStyle w:val="a9"/>
        <w:rPr>
          <w:b/>
          <w:i/>
        </w:rPr>
      </w:pPr>
    </w:p>
    <w:p w14:paraId="369B1909" w14:textId="77777777" w:rsidR="008E0D49" w:rsidRPr="00311745" w:rsidRDefault="008E0D49">
      <w:pPr>
        <w:pStyle w:val="a9"/>
        <w:rPr>
          <w:b/>
          <w:i/>
        </w:rPr>
      </w:pPr>
    </w:p>
    <w:p w14:paraId="771C367F" w14:textId="77777777" w:rsidR="008E0D49" w:rsidRPr="00311745" w:rsidRDefault="008E0D49">
      <w:pPr>
        <w:pStyle w:val="a9"/>
        <w:rPr>
          <w:b/>
          <w:i/>
        </w:rPr>
      </w:pPr>
    </w:p>
    <w:p w14:paraId="1063AA3D" w14:textId="77777777" w:rsidR="008E0D49" w:rsidRPr="00311745" w:rsidRDefault="008E0D49">
      <w:pPr>
        <w:pStyle w:val="a9"/>
        <w:rPr>
          <w:b/>
          <w:i/>
          <w:lang w:val="ru-RU"/>
        </w:rPr>
      </w:pPr>
    </w:p>
    <w:p w14:paraId="5A86A2A0" w14:textId="77777777" w:rsidR="007C4EFB" w:rsidRPr="00311745" w:rsidRDefault="007C4EFB">
      <w:pPr>
        <w:pStyle w:val="a9"/>
        <w:rPr>
          <w:b/>
          <w:i/>
          <w:lang w:val="ru-RU"/>
        </w:rPr>
      </w:pPr>
    </w:p>
    <w:p w14:paraId="7A19C45D" w14:textId="77777777" w:rsidR="008E0D49" w:rsidRPr="00311745" w:rsidRDefault="008E0D49">
      <w:pPr>
        <w:pStyle w:val="a9"/>
        <w:rPr>
          <w:b/>
          <w:i/>
          <w:lang w:val="ru-RU"/>
        </w:rPr>
      </w:pPr>
    </w:p>
    <w:p w14:paraId="498F27BC" w14:textId="77777777" w:rsidR="00C47623" w:rsidRPr="00311745" w:rsidRDefault="00C47623">
      <w:pPr>
        <w:pStyle w:val="a9"/>
        <w:rPr>
          <w:b/>
          <w:i/>
          <w:lang w:val="ru-RU"/>
        </w:rPr>
      </w:pPr>
    </w:p>
    <w:p w14:paraId="13F42C32" w14:textId="77777777" w:rsidR="00C47623" w:rsidRPr="00311745" w:rsidRDefault="00C47623">
      <w:pPr>
        <w:pStyle w:val="a9"/>
        <w:rPr>
          <w:b/>
          <w:i/>
          <w:lang w:val="ru-RU"/>
        </w:rPr>
      </w:pPr>
    </w:p>
    <w:p w14:paraId="195025ED" w14:textId="77777777" w:rsidR="00C47623" w:rsidRPr="00311745" w:rsidRDefault="00C47623">
      <w:pPr>
        <w:pStyle w:val="a9"/>
        <w:rPr>
          <w:b/>
          <w:i/>
          <w:lang w:val="ru-RU"/>
        </w:rPr>
      </w:pPr>
    </w:p>
    <w:p w14:paraId="32CBAB92" w14:textId="77777777" w:rsidR="00C47623" w:rsidRPr="00311745" w:rsidRDefault="00C47623">
      <w:pPr>
        <w:pStyle w:val="a9"/>
        <w:rPr>
          <w:b/>
          <w:i/>
          <w:lang w:val="ru-RU"/>
        </w:rPr>
      </w:pPr>
    </w:p>
    <w:p w14:paraId="4A81DBE7" w14:textId="77777777" w:rsidR="00C47623" w:rsidRPr="00311745" w:rsidRDefault="00C47623">
      <w:pPr>
        <w:pStyle w:val="a9"/>
        <w:rPr>
          <w:b/>
          <w:i/>
          <w:lang w:val="ru-RU"/>
        </w:rPr>
      </w:pPr>
    </w:p>
    <w:p w14:paraId="72DDFAEA" w14:textId="77777777" w:rsidR="00C47623" w:rsidRPr="00311745" w:rsidRDefault="00C47623">
      <w:pPr>
        <w:pStyle w:val="a9"/>
        <w:rPr>
          <w:b/>
          <w:i/>
          <w:lang w:val="ru-RU"/>
        </w:rPr>
      </w:pPr>
    </w:p>
    <w:p w14:paraId="48EFE695" w14:textId="77777777" w:rsidR="00C47623" w:rsidRPr="00311745" w:rsidRDefault="00C47623">
      <w:pPr>
        <w:pStyle w:val="a9"/>
        <w:rPr>
          <w:b/>
          <w:i/>
          <w:lang w:val="ru-RU"/>
        </w:rPr>
      </w:pPr>
    </w:p>
    <w:p w14:paraId="366DBA78" w14:textId="77777777" w:rsidR="00C47623" w:rsidRPr="00311745" w:rsidRDefault="00C47623">
      <w:pPr>
        <w:pStyle w:val="a9"/>
        <w:rPr>
          <w:b/>
          <w:i/>
          <w:lang w:val="ru-RU"/>
        </w:rPr>
      </w:pPr>
    </w:p>
    <w:p w14:paraId="2A976D5B" w14:textId="77777777" w:rsidR="0032466F" w:rsidRPr="00311745" w:rsidRDefault="0032466F">
      <w:pPr>
        <w:pStyle w:val="a9"/>
        <w:rPr>
          <w:b/>
          <w:i/>
          <w:lang w:val="ru-RU"/>
        </w:rPr>
      </w:pPr>
    </w:p>
    <w:p w14:paraId="0E4AF4C8" w14:textId="77777777" w:rsidR="00D95760" w:rsidRPr="00311745" w:rsidRDefault="00D95760">
      <w:pPr>
        <w:pStyle w:val="a9"/>
        <w:rPr>
          <w:b/>
          <w:i/>
          <w:lang w:val="ru-RU"/>
        </w:rPr>
      </w:pPr>
    </w:p>
    <w:p w14:paraId="24068CD6" w14:textId="77777777" w:rsidR="006B6458" w:rsidRPr="006B6458" w:rsidRDefault="006B6458" w:rsidP="006B6458">
      <w:pPr>
        <w:jc w:val="center"/>
        <w:rPr>
          <w:b/>
          <w:bCs/>
        </w:rPr>
      </w:pPr>
      <w:r w:rsidRPr="006B6458">
        <w:rPr>
          <w:b/>
          <w:bCs/>
        </w:rPr>
        <w:lastRenderedPageBreak/>
        <w:t>СОДЕРЖАНИЕ</w:t>
      </w:r>
    </w:p>
    <w:p w14:paraId="2A55BAC5" w14:textId="77777777" w:rsidR="006B6458" w:rsidRPr="006B6458" w:rsidRDefault="006B6458" w:rsidP="006B6458">
      <w:pPr>
        <w:jc w:val="center"/>
        <w:rPr>
          <w:b/>
          <w:bCs/>
        </w:rPr>
      </w:pPr>
    </w:p>
    <w:p w14:paraId="35EAE6EB" w14:textId="7B59563E" w:rsidR="006B6458" w:rsidRPr="006B6458" w:rsidRDefault="006B6458" w:rsidP="006B6458">
      <w:pPr>
        <w:rPr>
          <w:b/>
          <w:bCs/>
        </w:rPr>
      </w:pPr>
      <w:r w:rsidRPr="006B6458">
        <w:rPr>
          <w:b/>
          <w:bCs/>
        </w:rPr>
        <w:t>Общие положения</w:t>
      </w:r>
      <w:r>
        <w:rPr>
          <w:b/>
          <w:bCs/>
        </w:rPr>
        <w:t xml:space="preserve">                                                                                      </w:t>
      </w:r>
      <w:r w:rsidRPr="006B6458">
        <w:rPr>
          <w:b/>
          <w:bCs/>
        </w:rPr>
        <w:tab/>
        <w:t>3</w:t>
      </w:r>
    </w:p>
    <w:p w14:paraId="0FA98690" w14:textId="77777777" w:rsidR="006B6458" w:rsidRPr="006B6458" w:rsidRDefault="006B6458" w:rsidP="006B6458">
      <w:pPr>
        <w:rPr>
          <w:b/>
          <w:bCs/>
        </w:rPr>
      </w:pPr>
      <w:r w:rsidRPr="006B6458">
        <w:rPr>
          <w:b/>
          <w:bCs/>
        </w:rPr>
        <w:t>Примерные требования к проведению демонстрационного экзамена</w:t>
      </w:r>
      <w:r w:rsidRPr="006B6458">
        <w:rPr>
          <w:b/>
          <w:bCs/>
        </w:rPr>
        <w:tab/>
        <w:t>4</w:t>
      </w:r>
    </w:p>
    <w:p w14:paraId="759BF6D6" w14:textId="77777777" w:rsidR="006B6458" w:rsidRPr="006B6458" w:rsidRDefault="006B6458" w:rsidP="006B6458">
      <w:pPr>
        <w:rPr>
          <w:b/>
          <w:bCs/>
        </w:rPr>
      </w:pPr>
      <w:r w:rsidRPr="006B6458">
        <w:rPr>
          <w:b/>
          <w:bCs/>
        </w:rPr>
        <w:t>Организация и проведение защиты дипломного проекта (работы)</w:t>
      </w:r>
      <w:r w:rsidRPr="006B6458">
        <w:rPr>
          <w:b/>
          <w:bCs/>
        </w:rPr>
        <w:tab/>
        <w:t>5</w:t>
      </w:r>
    </w:p>
    <w:p w14:paraId="0729C726" w14:textId="2175172B" w:rsidR="005946AC" w:rsidRPr="005946AC" w:rsidRDefault="005946AC" w:rsidP="006B6458">
      <w:pPr>
        <w:rPr>
          <w:b/>
        </w:rPr>
      </w:pPr>
      <w:r w:rsidRPr="005946AC">
        <w:rPr>
          <w:b/>
        </w:rPr>
        <w:br w:type="page"/>
      </w:r>
    </w:p>
    <w:p w14:paraId="6C9D6363" w14:textId="77777777" w:rsidR="00D95760" w:rsidRDefault="00D95760">
      <w:pPr>
        <w:pStyle w:val="a9"/>
        <w:rPr>
          <w:b/>
          <w:i/>
          <w:lang w:val="ru-RU"/>
        </w:rPr>
      </w:pPr>
    </w:p>
    <w:p w14:paraId="6CFAB8C9" w14:textId="77777777" w:rsidR="008E0D49" w:rsidRPr="00311745" w:rsidRDefault="008E0D49">
      <w:pPr>
        <w:pStyle w:val="7"/>
        <w:numPr>
          <w:ilvl w:val="0"/>
          <w:numId w:val="15"/>
        </w:numPr>
        <w:spacing w:before="0" w:after="0"/>
        <w:jc w:val="center"/>
      </w:pPr>
      <w:r w:rsidRPr="00311745">
        <w:rPr>
          <w:b/>
        </w:rPr>
        <w:t>Общие положения</w:t>
      </w:r>
    </w:p>
    <w:p w14:paraId="64573FF5" w14:textId="69B86F32" w:rsidR="005946AC" w:rsidRDefault="006B6458" w:rsidP="005946AC">
      <w:pPr>
        <w:pStyle w:val="a9"/>
        <w:spacing w:after="0" w:line="276" w:lineRule="auto"/>
        <w:ind w:firstLine="709"/>
        <w:jc w:val="both"/>
      </w:pPr>
      <w:proofErr w:type="gramStart"/>
      <w:r>
        <w:rPr>
          <w:lang w:val="ru-RU"/>
        </w:rPr>
        <w:t>П</w:t>
      </w:r>
      <w:proofErr w:type="spellStart"/>
      <w:r w:rsidRPr="00311745">
        <w:t>рограмма</w:t>
      </w:r>
      <w:proofErr w:type="spellEnd"/>
      <w:r w:rsidR="008E0D49" w:rsidRPr="00311745">
        <w:t xml:space="preserve"> государственной итоговой аттестации (далее </w:t>
      </w:r>
      <w:r w:rsidR="005946AC">
        <w:t>–</w:t>
      </w:r>
      <w:r w:rsidR="008E0D49" w:rsidRPr="00311745">
        <w:t xml:space="preserve"> </w:t>
      </w:r>
      <w:r w:rsidR="005946AC">
        <w:rPr>
          <w:lang w:val="ru-RU"/>
        </w:rPr>
        <w:t>примерная п</w:t>
      </w:r>
      <w:r w:rsidR="005946AC" w:rsidRPr="00311745">
        <w:t>программа</w:t>
      </w:r>
      <w:r w:rsidR="005946AC">
        <w:rPr>
          <w:lang w:val="ru-RU"/>
        </w:rPr>
        <w:t xml:space="preserve"> ГИА</w:t>
      </w:r>
      <w:r w:rsidR="008E0D49" w:rsidRPr="00311745">
        <w:t xml:space="preserve">) </w:t>
      </w:r>
      <w:r w:rsidR="005946AC">
        <w:rPr>
          <w:lang w:val="ru-RU"/>
        </w:rPr>
        <w:t>выпускников по специальности</w:t>
      </w:r>
      <w:r w:rsidR="008E0D49" w:rsidRPr="00311745">
        <w:t xml:space="preserve"> </w:t>
      </w:r>
      <w:r w:rsidR="00EF0665" w:rsidRPr="00311745">
        <w:t xml:space="preserve">15.02.03 </w:t>
      </w:r>
      <w:r w:rsidR="00D95760" w:rsidRPr="00311745">
        <w:t>«Монтаж, техническое обслуживание и ремонт гидравлического и пневматического оборудования (по отраслям)</w:t>
      </w:r>
      <w:r w:rsidR="00AA6A46" w:rsidRPr="00311745">
        <w:rPr>
          <w:lang w:val="ru-RU"/>
        </w:rPr>
        <w:t>»</w:t>
      </w:r>
      <w:r w:rsidR="00D95760" w:rsidRPr="00311745">
        <w:rPr>
          <w:lang w:val="ru-RU"/>
        </w:rPr>
        <w:t xml:space="preserve"> </w:t>
      </w:r>
      <w:r w:rsidR="005946AC">
        <w:t xml:space="preserve">разработана в соответствии с Законом Российской Федерации от 29.12.2012 г. № 273-ФЗ «Об образовании в Российской Федерации», </w:t>
      </w:r>
      <w:bookmarkStart w:id="2" w:name="_Hlk156559699"/>
      <w:r w:rsidR="005946AC">
        <w:t xml:space="preserve">Приказом Минпросвещения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образования», </w:t>
      </w:r>
      <w:bookmarkEnd w:id="2"/>
      <w:r w:rsidR="005946AC">
        <w:t>ФГОС СПО</w:t>
      </w:r>
      <w:proofErr w:type="gramEnd"/>
      <w:r w:rsidR="005946AC">
        <w:t xml:space="preserve"> по </w:t>
      </w:r>
      <w:r w:rsidR="005946AC">
        <w:rPr>
          <w:lang w:val="ru-RU"/>
        </w:rPr>
        <w:t>специальности</w:t>
      </w:r>
      <w:r w:rsidR="005946AC" w:rsidRPr="00311745">
        <w:t xml:space="preserve"> 15.02.03 «Монтаж, техническое обслуживание и ремонт гидравлического и пневматического оборудования (по отраслям)</w:t>
      </w:r>
      <w:r w:rsidR="005946AC" w:rsidRPr="00311745">
        <w:rPr>
          <w:lang w:val="ru-RU"/>
        </w:rPr>
        <w:t>»</w:t>
      </w:r>
      <w:r w:rsidR="005946AC">
        <w:t>, и определяет совокупность требований к ее организации и проведению.</w:t>
      </w:r>
    </w:p>
    <w:p w14:paraId="37579571" w14:textId="77777777" w:rsidR="005946AC" w:rsidRDefault="005946AC" w:rsidP="005946AC">
      <w:pPr>
        <w:spacing w:line="276" w:lineRule="auto"/>
        <w:ind w:firstLine="567"/>
        <w:jc w:val="both"/>
      </w:pPr>
      <w:r>
        <w:t xml:space="preserve">Цель государственной итоговой аттестации – установление соответствия результатов освоения обучающимися образовательной программы по специальности </w:t>
      </w:r>
      <w:r w:rsidR="00EF0665" w:rsidRPr="00311745">
        <w:t xml:space="preserve">15.02.03 </w:t>
      </w:r>
      <w:r w:rsidR="00D95760" w:rsidRPr="00311745">
        <w:t>«Монтаж, техническое обслуживание и ремонт гидравлического и пневматического оборудования (по отраслям)</w:t>
      </w:r>
      <w:r>
        <w:t xml:space="preserve"> соответствующим </w:t>
      </w:r>
      <w:r w:rsidR="008E0D49" w:rsidRPr="00311745">
        <w:t xml:space="preserve">требованиям ФГОС СПО </w:t>
      </w:r>
      <w:r>
        <w:t xml:space="preserve">с учетом требований регионального рынка труда, их готовность и способность решать профессиональные задачи. </w:t>
      </w:r>
    </w:p>
    <w:p w14:paraId="5D252691" w14:textId="1E9AE533" w:rsidR="005946AC" w:rsidRDefault="005946AC" w:rsidP="005946AC">
      <w:pPr>
        <w:spacing w:line="276" w:lineRule="auto"/>
        <w:ind w:firstLine="567"/>
        <w:jc w:val="both"/>
      </w:pPr>
      <w:r>
        <w:t>Задачи государственной итоговой аттестации:</w:t>
      </w:r>
    </w:p>
    <w:p w14:paraId="75456BF4" w14:textId="77777777" w:rsidR="005946AC" w:rsidRDefault="005946AC" w:rsidP="005946AC">
      <w:pPr>
        <w:pStyle w:val="a9"/>
        <w:spacing w:after="0" w:line="276" w:lineRule="auto"/>
        <w:ind w:firstLine="709"/>
        <w:jc w:val="both"/>
      </w:pPr>
      <w:r>
        <w:t>– определение соответствия навыков, умений и знаний выпускников современным требованиям рынка труда, квалификационным требованиям ФГОС СПО и регионального рынка труда;</w:t>
      </w:r>
    </w:p>
    <w:p w14:paraId="034B6355" w14:textId="77777777" w:rsidR="005946AC" w:rsidRDefault="005946AC" w:rsidP="005946AC">
      <w:pPr>
        <w:pStyle w:val="a9"/>
        <w:spacing w:after="0" w:line="276" w:lineRule="auto"/>
        <w:ind w:firstLine="709"/>
        <w:jc w:val="both"/>
      </w:pPr>
      <w:r>
        <w:t>– определение степени сформированности профессиональных компетенций, личностных качеств, соответствующих ФГОС СПО и наиболее востребованных на рынке труда.</w:t>
      </w:r>
    </w:p>
    <w:p w14:paraId="0BD636C5" w14:textId="3DCD21CB" w:rsidR="005946AC" w:rsidRPr="005946AC" w:rsidRDefault="005946AC" w:rsidP="005946AC">
      <w:pPr>
        <w:pStyle w:val="a9"/>
        <w:spacing w:after="0" w:line="276" w:lineRule="auto"/>
        <w:ind w:firstLine="709"/>
        <w:rPr>
          <w:lang w:val="ru-RU"/>
        </w:rPr>
      </w:pPr>
      <w:r>
        <w:t xml:space="preserve">По результатам ГИА выпускнику по специальности </w:t>
      </w:r>
      <w:r w:rsidRPr="00311745">
        <w:t>15.02.03 «Монтаж, техническое обслуживание и ремонт гидравлического и пневматического оборудования (по отраслям)</w:t>
      </w:r>
      <w:r>
        <w:t xml:space="preserve">присваивается квалификация: </w:t>
      </w:r>
      <w:r w:rsidRPr="005946AC">
        <w:rPr>
          <w:iCs/>
          <w:lang w:val="ru-RU"/>
        </w:rPr>
        <w:t>техник-механик</w:t>
      </w:r>
    </w:p>
    <w:p w14:paraId="33FFE967" w14:textId="74949BF5" w:rsidR="005946AC" w:rsidRPr="005946AC" w:rsidRDefault="005946AC" w:rsidP="005946AC">
      <w:pPr>
        <w:pStyle w:val="a9"/>
        <w:spacing w:after="0" w:line="276" w:lineRule="auto"/>
        <w:ind w:firstLine="709"/>
        <w:jc w:val="both"/>
      </w:pPr>
      <w:r w:rsidRPr="005946AC">
        <w:t>Примерная программа ГИА является частью основной ПОП-П по программе подготовки специалистов среднего звена и определяет совокупность требований к ГИА, в том числе к содержанию, организации работы, оценочным материалам ГИА выпускников по данной специальности.</w:t>
      </w:r>
    </w:p>
    <w:p w14:paraId="165EA6F9" w14:textId="580B2721" w:rsidR="00EE4762" w:rsidRPr="00311745" w:rsidRDefault="00EE4762" w:rsidP="00EE4762">
      <w:pPr>
        <w:pStyle w:val="a9"/>
        <w:spacing w:after="0" w:line="276" w:lineRule="auto"/>
        <w:ind w:firstLine="709"/>
        <w:jc w:val="both"/>
        <w:rPr>
          <w:lang w:val="ru-RU"/>
        </w:rPr>
      </w:pPr>
      <w:r w:rsidRPr="00311745">
        <w:rPr>
          <w:lang w:val="ru-RU"/>
        </w:rPr>
        <w:t>Выпускник, освоивший образовательную программу</w:t>
      </w:r>
      <w:r w:rsidR="005946AC">
        <w:rPr>
          <w:lang w:val="ru-RU"/>
        </w:rPr>
        <w:t xml:space="preserve"> </w:t>
      </w:r>
      <w:r w:rsidR="005946AC">
        <w:t xml:space="preserve">по специальности </w:t>
      </w:r>
      <w:r w:rsidR="005946AC" w:rsidRPr="00311745">
        <w:t>15.02.03 «Монтаж, техническое обслуживание и ремонт гидравлического и пневматического оборудования (по отраслям)</w:t>
      </w:r>
      <w:r w:rsidR="0016789E">
        <w:rPr>
          <w:lang w:val="ru-RU"/>
        </w:rPr>
        <w:t xml:space="preserve">, </w:t>
      </w:r>
      <w:r w:rsidRPr="00311745">
        <w:rPr>
          <w:lang w:val="ru-RU"/>
        </w:rPr>
        <w:t>должен быть готов к выполнению видов деятельности, предусмотренных образовательной программой (таблица 1), и демонстрировать результаты освоения образовательной программы (таблица 2).</w:t>
      </w:r>
    </w:p>
    <w:p w14:paraId="48385395" w14:textId="3EE8FFAC" w:rsidR="00EE4762" w:rsidRPr="00311745" w:rsidRDefault="00EE4762" w:rsidP="00EE4762">
      <w:pPr>
        <w:jc w:val="right"/>
        <w:rPr>
          <w:b/>
          <w:bCs/>
          <w:shd w:val="clear" w:color="auto" w:fill="FFFFFF"/>
        </w:rPr>
      </w:pPr>
      <w:r w:rsidRPr="00311745">
        <w:rPr>
          <w:b/>
          <w:bCs/>
          <w:shd w:val="clear" w:color="auto" w:fill="FFFFFF"/>
        </w:rPr>
        <w:t xml:space="preserve">Таблица 1 </w:t>
      </w:r>
    </w:p>
    <w:p w14:paraId="35E9A21A" w14:textId="77777777" w:rsidR="0016789E" w:rsidRDefault="0016789E" w:rsidP="0016789E">
      <w:pPr>
        <w:spacing w:line="276" w:lineRule="auto"/>
        <w:jc w:val="center"/>
        <w:rPr>
          <w:b/>
        </w:rPr>
      </w:pPr>
      <w:r>
        <w:rPr>
          <w:b/>
        </w:rPr>
        <w:t>Виды деятельности</w:t>
      </w:r>
    </w:p>
    <w:p w14:paraId="33EB4CA7" w14:textId="77777777" w:rsidR="00AA6A46" w:rsidRPr="00311745" w:rsidRDefault="00AA6A46" w:rsidP="00EE4762">
      <w:pPr>
        <w:jc w:val="right"/>
        <w:rPr>
          <w:b/>
          <w:bCs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9"/>
        <w:gridCol w:w="5888"/>
      </w:tblGrid>
      <w:tr w:rsidR="00311745" w:rsidRPr="00311745" w14:paraId="59B08351" w14:textId="77777777" w:rsidTr="00FF0945">
        <w:trPr>
          <w:trHeight w:val="1001"/>
        </w:trPr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E86E1E" w14:textId="3858F201" w:rsidR="00AA6A46" w:rsidRPr="00311745" w:rsidRDefault="0016789E" w:rsidP="00FF0945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AA6A46" w:rsidRPr="00311745">
              <w:rPr>
                <w:b/>
              </w:rPr>
              <w:t xml:space="preserve">аименование </w:t>
            </w:r>
          </w:p>
          <w:p w14:paraId="43D571BB" w14:textId="77777777" w:rsidR="00AA6A46" w:rsidRPr="00311745" w:rsidRDefault="00AA6A46" w:rsidP="00FF0945">
            <w:pPr>
              <w:jc w:val="center"/>
            </w:pPr>
            <w:r w:rsidRPr="00311745">
              <w:rPr>
                <w:b/>
              </w:rPr>
              <w:t>вида деятельности (ВД)</w:t>
            </w:r>
          </w:p>
        </w:tc>
        <w:tc>
          <w:tcPr>
            <w:tcW w:w="2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78DDEF" w14:textId="77777777" w:rsidR="00AA6A46" w:rsidRPr="00311745" w:rsidRDefault="00AA6A46" w:rsidP="00FF0945">
            <w:pPr>
              <w:jc w:val="center"/>
              <w:rPr>
                <w:b/>
                <w:bCs/>
              </w:rPr>
            </w:pPr>
            <w:r w:rsidRPr="00311745">
              <w:rPr>
                <w:b/>
                <w:bCs/>
              </w:rPr>
              <w:t xml:space="preserve">Код и наименование </w:t>
            </w:r>
          </w:p>
          <w:p w14:paraId="2DE71336" w14:textId="77777777" w:rsidR="00AA6A46" w:rsidRPr="00311745" w:rsidRDefault="00AA6A46" w:rsidP="00FF0945">
            <w:pPr>
              <w:jc w:val="center"/>
              <w:rPr>
                <w:b/>
                <w:bCs/>
              </w:rPr>
            </w:pPr>
            <w:r w:rsidRPr="00311745">
              <w:rPr>
                <w:b/>
                <w:bCs/>
              </w:rPr>
              <w:t xml:space="preserve">профессионального модуля (ПМ), </w:t>
            </w:r>
          </w:p>
          <w:p w14:paraId="14D8BBFD" w14:textId="77777777" w:rsidR="00AA6A46" w:rsidRPr="00311745" w:rsidRDefault="00AA6A46" w:rsidP="00FF0945">
            <w:pPr>
              <w:jc w:val="center"/>
              <w:rPr>
                <w:b/>
                <w:bCs/>
              </w:rPr>
            </w:pPr>
            <w:r w:rsidRPr="00311745">
              <w:rPr>
                <w:b/>
                <w:bCs/>
              </w:rPr>
              <w:t>в рамках которого осваивается ВД</w:t>
            </w:r>
          </w:p>
        </w:tc>
      </w:tr>
      <w:tr w:rsidR="00311745" w:rsidRPr="00311745" w14:paraId="4ED46900" w14:textId="77777777" w:rsidTr="00FF0945">
        <w:trPr>
          <w:trHeight w:val="25"/>
        </w:trPr>
        <w:tc>
          <w:tcPr>
            <w:tcW w:w="2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AAB349" w14:textId="77777777" w:rsidR="00AA6A46" w:rsidRPr="00311745" w:rsidRDefault="00AA6A46" w:rsidP="00FF0945">
            <w:pPr>
              <w:jc w:val="center"/>
            </w:pPr>
            <w:r w:rsidRPr="00311745">
              <w:t>1</w:t>
            </w:r>
          </w:p>
        </w:tc>
        <w:tc>
          <w:tcPr>
            <w:tcW w:w="2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ACD0D6" w14:textId="77777777" w:rsidR="00AA6A46" w:rsidRPr="00311745" w:rsidRDefault="00AA6A46" w:rsidP="00FF0945">
            <w:pPr>
              <w:jc w:val="center"/>
            </w:pPr>
            <w:r w:rsidRPr="00311745">
              <w:t>2</w:t>
            </w:r>
          </w:p>
        </w:tc>
      </w:tr>
      <w:tr w:rsidR="00311745" w:rsidRPr="00311745" w14:paraId="62DB00FA" w14:textId="77777777" w:rsidTr="00FF0945">
        <w:trPr>
          <w:trHeight w:val="17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CCF4E0" w14:textId="77777777" w:rsidR="00AA6A46" w:rsidRPr="00311745" w:rsidRDefault="00AA6A46" w:rsidP="00FF0945">
            <w:pPr>
              <w:jc w:val="center"/>
              <w:rPr>
                <w:b/>
                <w:bCs/>
              </w:rPr>
            </w:pPr>
            <w:r w:rsidRPr="00311745">
              <w:rPr>
                <w:b/>
              </w:rPr>
              <w:t>В соответствии с ФГОС</w:t>
            </w:r>
          </w:p>
        </w:tc>
      </w:tr>
      <w:tr w:rsidR="00311745" w:rsidRPr="00311745" w14:paraId="1408F927" w14:textId="77777777" w:rsidTr="0016789E">
        <w:trPr>
          <w:trHeight w:val="1492"/>
        </w:trPr>
        <w:tc>
          <w:tcPr>
            <w:tcW w:w="2007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C15B3A" w14:textId="5BB38CB2" w:rsidR="00AA6A46" w:rsidRPr="00311745" w:rsidRDefault="006B6458" w:rsidP="00FF0945">
            <w:pPr>
              <w:suppressAutoHyphens w:val="0"/>
              <w:spacing w:after="300"/>
              <w:rPr>
                <w:lang w:eastAsia="ru-RU"/>
              </w:rPr>
            </w:pPr>
            <w:bookmarkStart w:id="3" w:name="l124"/>
            <w:bookmarkEnd w:id="3"/>
            <w:r>
              <w:lastRenderedPageBreak/>
              <w:t xml:space="preserve">ВД.01 </w:t>
            </w:r>
            <w:r w:rsidR="00A752FD" w:rsidRPr="00311745">
              <w:rPr>
                <w:shd w:val="clear" w:color="auto" w:fill="FFFFFF"/>
              </w:rPr>
              <w:t>П</w:t>
            </w:r>
            <w:r w:rsidR="00AA6A46" w:rsidRPr="00311745">
              <w:rPr>
                <w:shd w:val="clear" w:color="auto" w:fill="FFFFFF"/>
              </w:rPr>
              <w:t>роведение монтажа гидравлических и пневматических устройств и систем, выполнение пусконаладочных работ и сдача оборудования в эксплуатацию</w:t>
            </w:r>
          </w:p>
        </w:tc>
        <w:tc>
          <w:tcPr>
            <w:tcW w:w="299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D582D5" w14:textId="77777777" w:rsidR="00AA6A46" w:rsidRPr="00311745" w:rsidRDefault="003B1EDC" w:rsidP="00FF0945">
            <w:pPr>
              <w:suppressAutoHyphens w:val="0"/>
              <w:spacing w:after="300"/>
              <w:rPr>
                <w:lang w:eastAsia="ru-RU"/>
              </w:rPr>
            </w:pPr>
            <w:bookmarkStart w:id="4" w:name="l125"/>
            <w:bookmarkEnd w:id="4"/>
            <w:r>
              <w:rPr>
                <w:lang w:eastAsia="ru-RU"/>
              </w:rPr>
              <w:t xml:space="preserve">ПМ.01 </w:t>
            </w:r>
            <w:r w:rsidRPr="003B1EDC">
              <w:rPr>
                <w:lang w:eastAsia="ru-RU"/>
              </w:rPr>
              <w:t>Монтаж гидравлических и пневматических устройств и систем, выполнение пусконаладочных работ и сдача оборудования в эксплуатацию</w:t>
            </w:r>
          </w:p>
        </w:tc>
      </w:tr>
      <w:tr w:rsidR="00311745" w:rsidRPr="00311745" w14:paraId="31C09745" w14:textId="77777777" w:rsidTr="0016789E">
        <w:trPr>
          <w:trHeight w:val="1091"/>
        </w:trPr>
        <w:tc>
          <w:tcPr>
            <w:tcW w:w="2007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4B037E" w14:textId="7E4A9F85" w:rsidR="00AA6A46" w:rsidRPr="00311745" w:rsidRDefault="006B6458" w:rsidP="00FF0945">
            <w:pPr>
              <w:suppressAutoHyphens w:val="0"/>
              <w:spacing w:after="300"/>
              <w:rPr>
                <w:lang w:eastAsia="ru-RU"/>
              </w:rPr>
            </w:pPr>
            <w:bookmarkStart w:id="5" w:name="l128"/>
            <w:bookmarkEnd w:id="5"/>
            <w:r>
              <w:t xml:space="preserve">ВД.02 </w:t>
            </w:r>
            <w:r w:rsidR="00A752FD" w:rsidRPr="00311745">
              <w:rPr>
                <w:shd w:val="clear" w:color="auto" w:fill="FFFFFF"/>
              </w:rPr>
              <w:t>Э</w:t>
            </w:r>
            <w:r w:rsidR="00AA6A46" w:rsidRPr="00311745">
              <w:rPr>
                <w:shd w:val="clear" w:color="auto" w:fill="FFFFFF"/>
              </w:rPr>
              <w:t>ксплуатация, технологическое обслуживание и ремонт гидравлических и пневматических устройств и систем</w:t>
            </w:r>
          </w:p>
        </w:tc>
        <w:tc>
          <w:tcPr>
            <w:tcW w:w="299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D1C6B3" w14:textId="77777777" w:rsidR="00AA6A46" w:rsidRPr="00311745" w:rsidRDefault="003B1EDC" w:rsidP="00FF0945">
            <w:pPr>
              <w:suppressAutoHyphens w:val="0"/>
              <w:spacing w:after="300"/>
              <w:rPr>
                <w:lang w:eastAsia="ru-RU"/>
              </w:rPr>
            </w:pPr>
            <w:bookmarkStart w:id="6" w:name="l129"/>
            <w:bookmarkEnd w:id="6"/>
            <w:r>
              <w:rPr>
                <w:lang w:eastAsia="ru-RU"/>
              </w:rPr>
              <w:t xml:space="preserve">ПМ.02 </w:t>
            </w:r>
            <w:r w:rsidRPr="003B1EDC">
              <w:rPr>
                <w:lang w:eastAsia="ru-RU"/>
              </w:rPr>
              <w:t>Эксплуатация, технологическое обслуживание и ремонт гидравлических и пневматических устройств и систем</w:t>
            </w:r>
          </w:p>
        </w:tc>
      </w:tr>
      <w:tr w:rsidR="00311745" w:rsidRPr="00311745" w14:paraId="3698A834" w14:textId="77777777" w:rsidTr="0016789E">
        <w:trPr>
          <w:trHeight w:val="1255"/>
        </w:trPr>
        <w:tc>
          <w:tcPr>
            <w:tcW w:w="2007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780E87" w14:textId="227201AE" w:rsidR="00AA6A46" w:rsidRPr="00311745" w:rsidRDefault="006B6458" w:rsidP="00FF0945">
            <w:pPr>
              <w:suppressAutoHyphens w:val="0"/>
              <w:spacing w:after="300"/>
              <w:rPr>
                <w:lang w:eastAsia="ru-RU"/>
              </w:rPr>
            </w:pPr>
            <w:bookmarkStart w:id="7" w:name="l132"/>
            <w:bookmarkEnd w:id="7"/>
            <w:r>
              <w:t xml:space="preserve">ВД.03 </w:t>
            </w:r>
            <w:r w:rsidR="00A752FD" w:rsidRPr="00311745">
              <w:rPr>
                <w:shd w:val="clear" w:color="auto" w:fill="FFFFFF"/>
              </w:rPr>
              <w:t>В</w:t>
            </w:r>
            <w:r w:rsidR="00AA6A46" w:rsidRPr="00311745">
              <w:rPr>
                <w:shd w:val="clear" w:color="auto" w:fill="FFFFFF"/>
              </w:rPr>
              <w:t>едение технологической документации по </w:t>
            </w:r>
            <w:bookmarkStart w:id="8" w:name="l142"/>
            <w:bookmarkEnd w:id="8"/>
            <w:r w:rsidR="00AA6A46" w:rsidRPr="00311745">
              <w:rPr>
                <w:shd w:val="clear" w:color="auto" w:fill="FFFFFF"/>
              </w:rPr>
              <w:t>гидравлическим и пневматическим приводам, устройствам и системам</w:t>
            </w:r>
          </w:p>
        </w:tc>
        <w:tc>
          <w:tcPr>
            <w:tcW w:w="299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D2306D" w14:textId="77777777" w:rsidR="00AA6A46" w:rsidRPr="00311745" w:rsidRDefault="003B1EDC" w:rsidP="00FF0945">
            <w:pPr>
              <w:suppressAutoHyphens w:val="0"/>
              <w:spacing w:after="300"/>
              <w:rPr>
                <w:lang w:eastAsia="ru-RU"/>
              </w:rPr>
            </w:pPr>
            <w:bookmarkStart w:id="9" w:name="l133"/>
            <w:bookmarkEnd w:id="9"/>
            <w:r>
              <w:rPr>
                <w:lang w:eastAsia="ru-RU"/>
              </w:rPr>
              <w:t xml:space="preserve">ПМ.03 </w:t>
            </w:r>
            <w:r w:rsidRPr="003B1EDC">
              <w:rPr>
                <w:lang w:eastAsia="ru-RU"/>
              </w:rPr>
              <w:t>Введение технологической документации по гидравлическим и пневматическим приводам, устройствам и системам</w:t>
            </w:r>
          </w:p>
        </w:tc>
      </w:tr>
      <w:tr w:rsidR="00311745" w:rsidRPr="00311745" w14:paraId="4EE88083" w14:textId="77777777" w:rsidTr="00AA6A46">
        <w:tc>
          <w:tcPr>
            <w:tcW w:w="2007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79AE3B" w14:textId="6F0F176B" w:rsidR="00AA6A46" w:rsidRPr="00311745" w:rsidRDefault="006B6458" w:rsidP="00FF0945">
            <w:pPr>
              <w:suppressAutoHyphens w:val="0"/>
              <w:spacing w:after="300"/>
              <w:rPr>
                <w:lang w:eastAsia="ru-RU"/>
              </w:rPr>
            </w:pPr>
            <w:bookmarkStart w:id="10" w:name="l135"/>
            <w:bookmarkEnd w:id="10"/>
            <w:r>
              <w:t>ВД.04</w:t>
            </w:r>
            <w:r>
              <w:t xml:space="preserve"> </w:t>
            </w:r>
            <w:r w:rsidR="00A752FD" w:rsidRPr="00311745">
              <w:rPr>
                <w:shd w:val="clear" w:color="auto" w:fill="FFFFFF"/>
              </w:rPr>
              <w:t>О</w:t>
            </w:r>
            <w:r w:rsidR="00AA6A46" w:rsidRPr="00311745">
              <w:rPr>
                <w:shd w:val="clear" w:color="auto" w:fill="FFFFFF"/>
              </w:rPr>
              <w:t>рганизация работы структурных подразделений по монтажу, эксплуатации и ремонту гидравлических и пневматических устройств и систем</w:t>
            </w:r>
          </w:p>
        </w:tc>
        <w:tc>
          <w:tcPr>
            <w:tcW w:w="299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1DD104" w14:textId="77777777" w:rsidR="00AA6A46" w:rsidRPr="00311745" w:rsidRDefault="003B1EDC" w:rsidP="00FF0945">
            <w:pPr>
              <w:suppressAutoHyphens w:val="0"/>
              <w:spacing w:after="300"/>
              <w:rPr>
                <w:lang w:eastAsia="ru-RU"/>
              </w:rPr>
            </w:pPr>
            <w:bookmarkStart w:id="11" w:name="l136"/>
            <w:bookmarkEnd w:id="11"/>
            <w:r>
              <w:rPr>
                <w:lang w:eastAsia="ru-RU"/>
              </w:rPr>
              <w:t xml:space="preserve">ПМ.04 </w:t>
            </w:r>
            <w:r w:rsidRPr="003B1EDC">
              <w:rPr>
                <w:lang w:eastAsia="ru-RU"/>
              </w:rPr>
              <w:t>Организация работ структурных подразделений по монтажу, эксплуатации и ремонту гидравлических и пневматических устройств и систем</w:t>
            </w:r>
          </w:p>
        </w:tc>
      </w:tr>
      <w:tr w:rsidR="00311745" w:rsidRPr="00311745" w14:paraId="629D439D" w14:textId="77777777" w:rsidTr="00FF09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96F762" w14:textId="45E83AAC" w:rsidR="00AA6A46" w:rsidRPr="0016789E" w:rsidRDefault="00AA6A46" w:rsidP="006B6458">
            <w:pPr>
              <w:snapToGrid w:val="0"/>
              <w:ind w:left="77" w:right="137"/>
              <w:jc w:val="center"/>
            </w:pPr>
            <w:bookmarkStart w:id="12" w:name="l138"/>
            <w:bookmarkEnd w:id="12"/>
            <w:r w:rsidRPr="0016789E">
              <w:rPr>
                <w:b/>
              </w:rPr>
              <w:t xml:space="preserve">По запросу </w:t>
            </w:r>
            <w:r w:rsidR="0016789E" w:rsidRPr="0016789E">
              <w:rPr>
                <w:b/>
              </w:rPr>
              <w:t xml:space="preserve">отрасли: </w:t>
            </w:r>
            <w:r w:rsidR="006B6458">
              <w:rPr>
                <w:b/>
                <w:bCs/>
                <w:i/>
                <w:iCs/>
              </w:rPr>
              <w:t>Металлургия</w:t>
            </w:r>
          </w:p>
        </w:tc>
      </w:tr>
      <w:tr w:rsidR="00311745" w:rsidRPr="00311745" w14:paraId="31936794" w14:textId="77777777" w:rsidTr="0016789E">
        <w:trPr>
          <w:trHeight w:val="816"/>
        </w:trPr>
        <w:tc>
          <w:tcPr>
            <w:tcW w:w="2007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37D625" w14:textId="32E04E2D" w:rsidR="0016789E" w:rsidRPr="0016789E" w:rsidRDefault="006B6458" w:rsidP="0016789E">
            <w:pPr>
              <w:suppressAutoHyphens w:val="0"/>
              <w:spacing w:after="300"/>
              <w:rPr>
                <w:lang w:eastAsia="ru-RU"/>
              </w:rPr>
            </w:pPr>
            <w:r>
              <w:t>ВД.05</w:t>
            </w:r>
            <w:r>
              <w:t xml:space="preserve"> </w:t>
            </w:r>
            <w:r w:rsidR="00AC70BB" w:rsidRPr="0016789E">
              <w:rPr>
                <w:lang w:eastAsia="ru-RU"/>
              </w:rPr>
              <w:t xml:space="preserve">Выполнение работ по профессии </w:t>
            </w:r>
            <w:r w:rsidR="002D7FA6" w:rsidRPr="0016789E">
              <w:rPr>
                <w:lang w:eastAsia="ru-RU"/>
              </w:rPr>
              <w:t xml:space="preserve">  рабочего </w:t>
            </w:r>
            <w:r w:rsidR="00AC70BB" w:rsidRPr="0016789E">
              <w:rPr>
                <w:lang w:eastAsia="ru-RU"/>
              </w:rPr>
              <w:t>18559 Слесарь-ремонтник</w:t>
            </w:r>
          </w:p>
        </w:tc>
        <w:tc>
          <w:tcPr>
            <w:tcW w:w="299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1F29CC" w14:textId="5B864695" w:rsidR="00AC70BB" w:rsidRPr="0016789E" w:rsidRDefault="003B1EDC" w:rsidP="00AC70BB">
            <w:pPr>
              <w:suppressAutoHyphens w:val="0"/>
              <w:spacing w:after="300"/>
              <w:rPr>
                <w:lang w:eastAsia="ru-RU"/>
              </w:rPr>
            </w:pPr>
            <w:r w:rsidRPr="0016789E">
              <w:rPr>
                <w:lang w:eastAsia="ru-RU"/>
              </w:rPr>
              <w:t>ПМ.</w:t>
            </w:r>
            <w:r w:rsidR="0016789E" w:rsidRPr="0016789E">
              <w:rPr>
                <w:lang w:eastAsia="ru-RU"/>
              </w:rPr>
              <w:t>05 Выполнение</w:t>
            </w:r>
            <w:r w:rsidRPr="0016789E">
              <w:rPr>
                <w:lang w:eastAsia="ru-RU"/>
              </w:rPr>
              <w:t xml:space="preserve"> работ по профессии рабочих 18559 "Слесарь-ремонтник"</w:t>
            </w:r>
          </w:p>
        </w:tc>
      </w:tr>
    </w:tbl>
    <w:p w14:paraId="589FA47C" w14:textId="77777777" w:rsidR="00AA6A46" w:rsidRPr="00311745" w:rsidRDefault="00AA6A46" w:rsidP="00EE4762">
      <w:pPr>
        <w:jc w:val="right"/>
        <w:rPr>
          <w:b/>
          <w:bCs/>
          <w:shd w:val="clear" w:color="auto" w:fill="FFFFFF"/>
        </w:rPr>
      </w:pPr>
    </w:p>
    <w:p w14:paraId="7F761A99" w14:textId="77777777" w:rsidR="00EE4762" w:rsidRPr="00311745" w:rsidRDefault="00EE4762" w:rsidP="00EE4762">
      <w:pPr>
        <w:pStyle w:val="ad"/>
        <w:spacing w:line="276" w:lineRule="auto"/>
        <w:ind w:left="0" w:firstLine="709"/>
        <w:jc w:val="both"/>
        <w:rPr>
          <w:i/>
          <w:iCs/>
          <w:shd w:val="clear" w:color="auto" w:fill="FFFFFF"/>
          <w:lang w:eastAsia="en-US"/>
        </w:rPr>
      </w:pPr>
    </w:p>
    <w:p w14:paraId="70E7572A" w14:textId="77777777" w:rsidR="00FF1AC0" w:rsidRPr="00311745" w:rsidRDefault="00FF1AC0" w:rsidP="00133ADD">
      <w:pPr>
        <w:rPr>
          <w:b/>
          <w:bCs/>
          <w:shd w:val="clear" w:color="auto" w:fill="FFFFFF"/>
        </w:rPr>
      </w:pPr>
    </w:p>
    <w:p w14:paraId="7607E290" w14:textId="77777777" w:rsidR="00EE4762" w:rsidRPr="00311745" w:rsidRDefault="00EE4762" w:rsidP="00EE4762">
      <w:pPr>
        <w:jc w:val="right"/>
        <w:rPr>
          <w:b/>
          <w:bCs/>
          <w:shd w:val="clear" w:color="auto" w:fill="FFFFFF"/>
        </w:rPr>
      </w:pPr>
      <w:r w:rsidRPr="00311745">
        <w:rPr>
          <w:b/>
          <w:bCs/>
          <w:shd w:val="clear" w:color="auto" w:fill="FFFFFF"/>
        </w:rPr>
        <w:t xml:space="preserve">Таблица 2 </w:t>
      </w:r>
    </w:p>
    <w:p w14:paraId="278B9557" w14:textId="77777777" w:rsidR="00EE4762" w:rsidRPr="00311745" w:rsidRDefault="00EE4762" w:rsidP="00EE4762">
      <w:pPr>
        <w:spacing w:after="120"/>
        <w:jc w:val="center"/>
        <w:rPr>
          <w:b/>
        </w:rPr>
      </w:pPr>
      <w:r w:rsidRPr="0016789E">
        <w:rPr>
          <w:b/>
        </w:rPr>
        <w:t>Перечень результатов, демонстрируемых выпускником</w:t>
      </w:r>
    </w:p>
    <w:tbl>
      <w:tblPr>
        <w:tblW w:w="5088" w:type="pct"/>
        <w:tblInd w:w="1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39"/>
        <w:gridCol w:w="6237"/>
      </w:tblGrid>
      <w:tr w:rsidR="00311745" w:rsidRPr="00311745" w14:paraId="5D27E9F0" w14:textId="77777777" w:rsidTr="006B6458">
        <w:trPr>
          <w:trHeight w:val="47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CFB28" w14:textId="77777777" w:rsidR="00133ADD" w:rsidRPr="00311745" w:rsidRDefault="00133ADD" w:rsidP="00B34866">
            <w:pPr>
              <w:widowControl w:val="0"/>
              <w:jc w:val="center"/>
              <w:rPr>
                <w:b/>
                <w:bCs/>
              </w:rPr>
            </w:pPr>
            <w:r w:rsidRPr="00311745">
              <w:rPr>
                <w:b/>
                <w:shd w:val="clear" w:color="auto" w:fill="FFFFFF"/>
                <w:lang w:eastAsia="ru-RU"/>
              </w:rPr>
              <w:t xml:space="preserve">Оцениваемые виды деятельности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BEB20" w14:textId="77777777" w:rsidR="00133ADD" w:rsidRPr="00311745" w:rsidRDefault="00133ADD" w:rsidP="00B34866">
            <w:pPr>
              <w:widowControl w:val="0"/>
              <w:jc w:val="center"/>
              <w:rPr>
                <w:b/>
                <w:bCs/>
              </w:rPr>
            </w:pPr>
            <w:r w:rsidRPr="00311745">
              <w:rPr>
                <w:b/>
                <w:shd w:val="clear" w:color="auto" w:fill="FFFFFF"/>
                <w:lang w:eastAsia="ru-RU"/>
              </w:rPr>
              <w:t>Профессиональные компетенции</w:t>
            </w:r>
          </w:p>
        </w:tc>
      </w:tr>
      <w:tr w:rsidR="00311745" w:rsidRPr="00311745" w14:paraId="1E006226" w14:textId="77777777" w:rsidTr="006B6458">
        <w:trPr>
          <w:trHeight w:val="679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4688AF" w14:textId="10D21DA8" w:rsidR="00C47623" w:rsidRPr="00311745" w:rsidRDefault="006B6458" w:rsidP="00B34866">
            <w:pPr>
              <w:pStyle w:val="TableParagraph"/>
              <w:tabs>
                <w:tab w:val="left" w:pos="1956"/>
                <w:tab w:val="left" w:pos="3125"/>
              </w:tabs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</w:rPr>
              <w:t>ВД.01</w:t>
            </w:r>
            <w:r>
              <w:rPr>
                <w:sz w:val="24"/>
              </w:rPr>
              <w:t xml:space="preserve"> </w:t>
            </w:r>
            <w:r w:rsidR="00A619F0" w:rsidRPr="00311745">
              <w:rPr>
                <w:sz w:val="24"/>
                <w:szCs w:val="24"/>
              </w:rPr>
              <w:t>Проведение монтажа гидравлических и пневматических устройств и систем, выполнение пусконаладочных работ и сдача оборудования в эксплуатацию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7C04" w14:textId="77777777" w:rsidR="00C47623" w:rsidRPr="00311745" w:rsidRDefault="00A619F0" w:rsidP="00A619F0">
            <w:pPr>
              <w:widowControl w:val="0"/>
              <w:suppressAutoHyphens w:val="0"/>
              <w:jc w:val="both"/>
              <w:rPr>
                <w:lang w:eastAsia="ru-RU"/>
              </w:rPr>
            </w:pPr>
            <w:r w:rsidRPr="00311745">
              <w:rPr>
                <w:shd w:val="clear" w:color="auto" w:fill="FFFFFF"/>
              </w:rPr>
              <w:t>ПК 1.1. Осуществлять организационно-производственные работы для подготовки сборки и монтажа гидравлических и пневматических устройств и систем.</w:t>
            </w:r>
            <w:r w:rsidRPr="00311745">
              <w:br/>
            </w:r>
          </w:p>
        </w:tc>
      </w:tr>
      <w:tr w:rsidR="00311745" w:rsidRPr="00311745" w14:paraId="3B7D7130" w14:textId="77777777" w:rsidTr="006B6458">
        <w:trPr>
          <w:trHeight w:val="250"/>
        </w:trPr>
        <w:tc>
          <w:tcPr>
            <w:tcW w:w="3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2043B" w14:textId="77777777" w:rsidR="00C47623" w:rsidRPr="00311745" w:rsidRDefault="00C47623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F64B" w14:textId="77777777" w:rsidR="00C47623" w:rsidRPr="00311745" w:rsidRDefault="00A619F0" w:rsidP="00C47623">
            <w:pPr>
              <w:widowControl w:val="0"/>
              <w:suppressAutoHyphens w:val="0"/>
              <w:jc w:val="both"/>
              <w:rPr>
                <w:lang w:eastAsia="ru-RU"/>
              </w:rPr>
            </w:pPr>
            <w:r w:rsidRPr="00311745">
              <w:rPr>
                <w:lang w:eastAsia="ru-RU"/>
              </w:rPr>
              <w:t>ПК 1.2. Проводить сборку, регулировку, и пусконаладку гидравлических и пневматических устройств и систем.</w:t>
            </w:r>
          </w:p>
        </w:tc>
      </w:tr>
      <w:tr w:rsidR="00311745" w:rsidRPr="00311745" w14:paraId="60BB6A7C" w14:textId="77777777" w:rsidTr="006B6458">
        <w:trPr>
          <w:trHeight w:val="703"/>
        </w:trPr>
        <w:tc>
          <w:tcPr>
            <w:tcW w:w="3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C2563" w14:textId="77777777" w:rsidR="00C47623" w:rsidRPr="00311745" w:rsidRDefault="00C47623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36D6" w14:textId="77777777" w:rsidR="00C47623" w:rsidRPr="00311745" w:rsidRDefault="00A619F0" w:rsidP="00C47623">
            <w:pPr>
              <w:widowControl w:val="0"/>
              <w:suppressAutoHyphens w:val="0"/>
              <w:jc w:val="both"/>
              <w:rPr>
                <w:lang w:eastAsia="ru-RU"/>
              </w:rPr>
            </w:pPr>
            <w:r w:rsidRPr="00311745">
              <w:rPr>
                <w:shd w:val="clear" w:color="auto" w:fill="FFFFFF"/>
              </w:rPr>
              <w:t>ПК 1.3. Производить оценку состояния гидравлических и пневматических устройств и систем после выполнения наладочных работ, контроль технического состояния оборудования при вводе в эксплуатацию.</w:t>
            </w:r>
            <w:r w:rsidRPr="00311745">
              <w:br/>
            </w:r>
          </w:p>
        </w:tc>
      </w:tr>
      <w:tr w:rsidR="00311745" w:rsidRPr="00311745" w14:paraId="466C4F5D" w14:textId="77777777" w:rsidTr="006B6458">
        <w:trPr>
          <w:trHeight w:val="347"/>
        </w:trPr>
        <w:tc>
          <w:tcPr>
            <w:tcW w:w="3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10079" w14:textId="77777777" w:rsidR="00C47623" w:rsidRPr="00311745" w:rsidRDefault="00C47623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EB3E" w14:textId="77777777" w:rsidR="00C47623" w:rsidRPr="00311745" w:rsidRDefault="00A619F0" w:rsidP="00B34866">
            <w:pPr>
              <w:widowControl w:val="0"/>
              <w:tabs>
                <w:tab w:val="left" w:pos="1110"/>
              </w:tabs>
            </w:pPr>
            <w:r w:rsidRPr="00311745">
              <w:t>ПК 1.4. Организовать работу персонала по сборке, монтажу и пусконаладке гидравлических и пневматических устройств</w:t>
            </w:r>
          </w:p>
        </w:tc>
      </w:tr>
      <w:tr w:rsidR="00311745" w:rsidRPr="00311745" w14:paraId="28FC5F27" w14:textId="77777777" w:rsidTr="006B6458">
        <w:trPr>
          <w:trHeight w:val="86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1DE67" w14:textId="1214F444" w:rsidR="00133ADD" w:rsidRPr="00311745" w:rsidRDefault="006B6458" w:rsidP="00B34866">
            <w:pPr>
              <w:widowControl w:val="0"/>
            </w:pPr>
            <w:r>
              <w:t>ВД.02</w:t>
            </w:r>
            <w:r>
              <w:t xml:space="preserve"> </w:t>
            </w:r>
            <w:r w:rsidR="00B51C8A" w:rsidRPr="00311745">
              <w:t xml:space="preserve">Эксплуатация, технологическое обслуживание и </w:t>
            </w:r>
            <w:r w:rsidR="00B51C8A" w:rsidRPr="00311745">
              <w:lastRenderedPageBreak/>
              <w:t>ремонт гидравлических и пневматических устройств и систем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DE239" w14:textId="77777777" w:rsidR="00133ADD" w:rsidRPr="00311745" w:rsidRDefault="00B51C8A" w:rsidP="00B51C8A">
            <w:pPr>
              <w:widowControl w:val="0"/>
              <w:rPr>
                <w:rFonts w:eastAsia="Calibri"/>
                <w:spacing w:val="2"/>
                <w:shd w:val="clear" w:color="auto" w:fill="FFFFFF"/>
              </w:rPr>
            </w:pPr>
            <w:r w:rsidRPr="00311745">
              <w:rPr>
                <w:lang w:eastAsia="ru-RU"/>
              </w:rPr>
              <w:lastRenderedPageBreak/>
              <w:t>ПК 2.1. Осуществлять планирование работ по эксплуатации электрического и электромеханического оборудования...</w:t>
            </w:r>
          </w:p>
        </w:tc>
      </w:tr>
      <w:tr w:rsidR="00311745" w:rsidRPr="00311745" w14:paraId="5D75CF86" w14:textId="77777777" w:rsidTr="006B6458">
        <w:trPr>
          <w:trHeight w:val="236"/>
        </w:trPr>
        <w:tc>
          <w:tcPr>
            <w:tcW w:w="35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B28B7" w14:textId="77777777" w:rsidR="00133ADD" w:rsidRPr="00311745" w:rsidRDefault="00133ADD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F49C" w14:textId="77777777" w:rsidR="00133ADD" w:rsidRPr="00311745" w:rsidRDefault="00B51C8A" w:rsidP="00B34866">
            <w:pPr>
              <w:widowControl w:val="0"/>
              <w:rPr>
                <w:rFonts w:eastAsia="Calibri"/>
                <w:spacing w:val="2"/>
                <w:shd w:val="clear" w:color="auto" w:fill="FFFFFF"/>
              </w:rPr>
            </w:pPr>
            <w:r w:rsidRPr="00311745">
              <w:rPr>
                <w:rFonts w:eastAsia="Calibri"/>
                <w:spacing w:val="2"/>
                <w:shd w:val="clear" w:color="auto" w:fill="FFFFFF"/>
              </w:rPr>
              <w:t>ПК 2.2. Разрабатывать документацию по эксплуатации электрического и электромеханического оборудования</w:t>
            </w:r>
          </w:p>
        </w:tc>
      </w:tr>
      <w:tr w:rsidR="00311745" w:rsidRPr="00311745" w14:paraId="35AB439B" w14:textId="77777777" w:rsidTr="006B6458">
        <w:trPr>
          <w:trHeight w:val="236"/>
        </w:trPr>
        <w:tc>
          <w:tcPr>
            <w:tcW w:w="3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A73321" w14:textId="77777777" w:rsidR="00B51C8A" w:rsidRPr="00311745" w:rsidRDefault="00B51C8A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3E99" w14:textId="77777777" w:rsidR="00B51C8A" w:rsidRPr="00311745" w:rsidRDefault="00B51C8A" w:rsidP="00B34866">
            <w:pPr>
              <w:widowControl w:val="0"/>
              <w:rPr>
                <w:rFonts w:eastAsia="Calibri"/>
                <w:spacing w:val="2"/>
                <w:shd w:val="clear" w:color="auto" w:fill="FFFFFF"/>
              </w:rPr>
            </w:pPr>
            <w:r w:rsidRPr="00311745">
              <w:rPr>
                <w:lang w:eastAsia="ru-RU"/>
              </w:rPr>
              <w:t>ПК 2.3. Контролировать соблюдение персоналом требований охраны труда, промышленной и пожарной безопасности</w:t>
            </w:r>
          </w:p>
        </w:tc>
      </w:tr>
      <w:tr w:rsidR="00311745" w:rsidRPr="00311745" w14:paraId="7C86C287" w14:textId="77777777" w:rsidTr="006B6458">
        <w:trPr>
          <w:trHeight w:val="118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D6ADA" w14:textId="7DFDA8CF" w:rsidR="00133ADD" w:rsidRPr="00311745" w:rsidRDefault="006B6458" w:rsidP="00B34866">
            <w:pPr>
              <w:rPr>
                <w:lang w:eastAsia="en-US"/>
              </w:rPr>
            </w:pPr>
            <w:r>
              <w:t>ВД.03</w:t>
            </w:r>
            <w:r>
              <w:t xml:space="preserve"> </w:t>
            </w:r>
            <w:r w:rsidR="00311745" w:rsidRPr="00311745">
              <w:rPr>
                <w:lang w:eastAsia="en-US"/>
              </w:rPr>
              <w:t>Ведение технологической документации по гидравлическим и пневматическим приводам, устройствам и системам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8E2FE" w14:textId="77777777" w:rsidR="00311745" w:rsidRPr="00311745" w:rsidRDefault="00311745" w:rsidP="00311745">
            <w:pPr>
              <w:widowControl w:val="0"/>
              <w:ind w:left="1" w:hanging="3"/>
              <w:rPr>
                <w:iCs/>
              </w:rPr>
            </w:pPr>
            <w:r w:rsidRPr="00311745">
              <w:rPr>
                <w:iCs/>
              </w:rPr>
              <w:t>ПК 3.1. Проводить типовые расчеты при оформлении технологической документации на гидравлические и пневматические приводы, устройства и системы.</w:t>
            </w:r>
          </w:p>
          <w:p w14:paraId="66F91425" w14:textId="77777777" w:rsidR="00133ADD" w:rsidRPr="00311745" w:rsidRDefault="00133ADD" w:rsidP="00311745">
            <w:pPr>
              <w:widowControl w:val="0"/>
              <w:ind w:left="1" w:hanging="3"/>
              <w:rPr>
                <w:iCs/>
              </w:rPr>
            </w:pPr>
          </w:p>
        </w:tc>
      </w:tr>
      <w:tr w:rsidR="00311745" w:rsidRPr="00311745" w14:paraId="36DF3E36" w14:textId="77777777" w:rsidTr="006B6458">
        <w:trPr>
          <w:trHeight w:val="118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B53E" w14:textId="77777777" w:rsidR="00133ADD" w:rsidRPr="00311745" w:rsidRDefault="00133ADD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303A2" w14:textId="77777777" w:rsidR="00133ADD" w:rsidRPr="00311745" w:rsidRDefault="00311745" w:rsidP="000D30DE">
            <w:pPr>
              <w:widowControl w:val="0"/>
              <w:tabs>
                <w:tab w:val="left" w:pos="1110"/>
                <w:tab w:val="left" w:pos="1980"/>
              </w:tabs>
              <w:ind w:left="1" w:hanging="3"/>
              <w:rPr>
                <w:iCs/>
              </w:rPr>
            </w:pPr>
            <w:r w:rsidRPr="00311745">
              <w:rPr>
                <w:iCs/>
              </w:rPr>
              <w:t>ПК 3.2. Оформлять техническую документацию на гидравлические и пневматические приводы, устройства и системы по заданным условиям</w:t>
            </w:r>
          </w:p>
        </w:tc>
      </w:tr>
      <w:tr w:rsidR="00311745" w:rsidRPr="00311745" w14:paraId="63422E4D" w14:textId="77777777" w:rsidTr="006B6458">
        <w:trPr>
          <w:trHeight w:val="11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267B9" w14:textId="77777777" w:rsidR="00133ADD" w:rsidRPr="00311745" w:rsidRDefault="00133ADD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31F056" w14:textId="77777777" w:rsidR="00311745" w:rsidRPr="00311745" w:rsidRDefault="00311745" w:rsidP="00311745">
            <w:pPr>
              <w:widowControl w:val="0"/>
              <w:tabs>
                <w:tab w:val="left" w:pos="1110"/>
              </w:tabs>
              <w:ind w:left="1" w:hanging="3"/>
              <w:rPr>
                <w:iCs/>
              </w:rPr>
            </w:pPr>
            <w:r w:rsidRPr="00311745">
              <w:rPr>
                <w:iCs/>
              </w:rPr>
              <w:t>ПК 4.1. Определять оптимальные методы восстановления работоспособности гидравлического и пневматического оборудования.</w:t>
            </w:r>
          </w:p>
          <w:p w14:paraId="1DDDDBB3" w14:textId="77777777" w:rsidR="00133ADD" w:rsidRPr="00311745" w:rsidRDefault="00133ADD" w:rsidP="00311745">
            <w:pPr>
              <w:widowControl w:val="0"/>
              <w:tabs>
                <w:tab w:val="left" w:pos="1110"/>
              </w:tabs>
              <w:ind w:left="1" w:hanging="3"/>
              <w:rPr>
                <w:iCs/>
              </w:rPr>
            </w:pPr>
          </w:p>
        </w:tc>
      </w:tr>
      <w:tr w:rsidR="00311745" w:rsidRPr="00311745" w14:paraId="7043223C" w14:textId="77777777" w:rsidTr="006B6458">
        <w:trPr>
          <w:trHeight w:val="1223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73CBA" w14:textId="7FFC2165" w:rsidR="00311745" w:rsidRPr="00311745" w:rsidRDefault="006B6458" w:rsidP="00B34866">
            <w:pPr>
              <w:rPr>
                <w:lang w:eastAsia="en-US"/>
              </w:rPr>
            </w:pPr>
            <w:r>
              <w:t>ВД.04</w:t>
            </w:r>
            <w:r>
              <w:t xml:space="preserve"> </w:t>
            </w:r>
            <w:r w:rsidR="00311745" w:rsidRPr="00311745">
              <w:rPr>
                <w:lang w:eastAsia="en-US"/>
              </w:rPr>
              <w:t>Организация работы структурных подразделений по монтажу, эксплуатации и ремонту гидравлических и пневматических устройств и систем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E195F8" w14:textId="77777777" w:rsidR="00311745" w:rsidRPr="00311745" w:rsidRDefault="00311745" w:rsidP="000D30DE">
            <w:pPr>
              <w:widowControl w:val="0"/>
              <w:tabs>
                <w:tab w:val="left" w:pos="1110"/>
              </w:tabs>
              <w:ind w:left="1" w:hanging="3"/>
              <w:rPr>
                <w:iCs/>
              </w:rPr>
            </w:pPr>
            <w:r w:rsidRPr="00311745">
              <w:rPr>
                <w:iCs/>
              </w:rPr>
              <w:t>ПК 4.2. Определять потребность в материально-техническом обеспечении при монтаже, эксплуатации и ремонте гидравлических и пневматических устройств и систем.</w:t>
            </w:r>
          </w:p>
        </w:tc>
      </w:tr>
      <w:tr w:rsidR="00311745" w:rsidRPr="00311745" w14:paraId="2A9F24B6" w14:textId="77777777" w:rsidTr="006B6458">
        <w:trPr>
          <w:trHeight w:val="118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3B27" w14:textId="77777777" w:rsidR="00311745" w:rsidRPr="00311745" w:rsidRDefault="00311745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3B1B9D" w14:textId="77777777" w:rsidR="00311745" w:rsidRPr="00311745" w:rsidRDefault="00311745" w:rsidP="000D30DE">
            <w:pPr>
              <w:widowControl w:val="0"/>
              <w:tabs>
                <w:tab w:val="left" w:pos="1110"/>
              </w:tabs>
              <w:ind w:left="1" w:hanging="3"/>
              <w:rPr>
                <w:iCs/>
              </w:rPr>
            </w:pPr>
            <w:r w:rsidRPr="00311745">
              <w:rPr>
                <w:iCs/>
              </w:rPr>
              <w:t>ПК 4.3. Разрабатывать технологическую документацию для проведения работ по монтажу, ремонту и технической эксплуатации гидравлического и пневматического оборудования в соответствии с требованиями технических регламентов.</w:t>
            </w:r>
          </w:p>
        </w:tc>
      </w:tr>
      <w:tr w:rsidR="00311745" w:rsidRPr="00311745" w14:paraId="12E57CC4" w14:textId="77777777" w:rsidTr="006B6458">
        <w:trPr>
          <w:trHeight w:val="118"/>
        </w:trPr>
        <w:tc>
          <w:tcPr>
            <w:tcW w:w="3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02951" w14:textId="77777777" w:rsidR="00311745" w:rsidRPr="00311745" w:rsidRDefault="00311745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DE20A" w14:textId="77777777" w:rsidR="00311745" w:rsidRPr="00311745" w:rsidRDefault="00311745" w:rsidP="000D30DE">
            <w:pPr>
              <w:widowControl w:val="0"/>
              <w:tabs>
                <w:tab w:val="left" w:pos="1110"/>
              </w:tabs>
              <w:ind w:left="1" w:hanging="3"/>
              <w:rPr>
                <w:iCs/>
              </w:rPr>
            </w:pPr>
            <w:r w:rsidRPr="00311745">
              <w:rPr>
                <w:iCs/>
              </w:rPr>
              <w:t>ПК 4.4. Организовывать выполнение производственных заданий подчиненным персоналом с соблюдением норм охраны труда и бережливого производства.</w:t>
            </w:r>
          </w:p>
        </w:tc>
      </w:tr>
      <w:tr w:rsidR="00311745" w:rsidRPr="00311745" w14:paraId="6890DE1B" w14:textId="77777777" w:rsidTr="006B6458">
        <w:trPr>
          <w:trHeight w:val="118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F02A99" w14:textId="77777777" w:rsidR="00311745" w:rsidRPr="00311745" w:rsidRDefault="00311745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D653" w14:textId="77777777" w:rsidR="00311745" w:rsidRPr="00311745" w:rsidRDefault="00311745" w:rsidP="000D30DE">
            <w:pPr>
              <w:widowControl w:val="0"/>
              <w:tabs>
                <w:tab w:val="left" w:pos="1110"/>
              </w:tabs>
              <w:ind w:left="1" w:hanging="3"/>
              <w:rPr>
                <w:iCs/>
              </w:rPr>
            </w:pPr>
            <w:r w:rsidRPr="00311745">
              <w:rPr>
                <w:iCs/>
              </w:rPr>
              <w:t>ПК 4.5. Осуществлять документационное обеспечение деятельности структурного</w:t>
            </w:r>
          </w:p>
        </w:tc>
      </w:tr>
      <w:tr w:rsidR="006B6458" w:rsidRPr="00311745" w14:paraId="25B21102" w14:textId="77777777" w:rsidTr="00305695">
        <w:trPr>
          <w:trHeight w:val="11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C94D10B" w14:textId="5BFBB88B" w:rsidR="006B6458" w:rsidRPr="00311745" w:rsidRDefault="006B6458" w:rsidP="00B34866">
            <w:pPr>
              <w:rPr>
                <w:lang w:eastAsia="en-US"/>
              </w:rPr>
            </w:pPr>
            <w:r>
              <w:t xml:space="preserve">ВД.05 </w:t>
            </w:r>
            <w:r w:rsidRPr="0016789E">
              <w:rPr>
                <w:lang w:eastAsia="ru-RU"/>
              </w:rPr>
              <w:t>Выполнение работ по профессии   рабочего 18559 Слесарь-ремонтник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753B" w14:textId="6360288A" w:rsidR="006B6458" w:rsidRPr="00311745" w:rsidRDefault="006B6458" w:rsidP="006B6458">
            <w:pPr>
              <w:widowControl w:val="0"/>
              <w:tabs>
                <w:tab w:val="left" w:pos="1110"/>
              </w:tabs>
              <w:ind w:left="1" w:hanging="3"/>
              <w:rPr>
                <w:iCs/>
              </w:rPr>
            </w:pPr>
            <w:r w:rsidRPr="00311745">
              <w:rPr>
                <w:iCs/>
              </w:rPr>
              <w:t xml:space="preserve">ПК </w:t>
            </w:r>
            <w:r>
              <w:rPr>
                <w:iCs/>
              </w:rPr>
              <w:t>5</w:t>
            </w:r>
            <w:r w:rsidRPr="00311745">
              <w:rPr>
                <w:iCs/>
              </w:rPr>
              <w:t>.</w:t>
            </w:r>
            <w:r>
              <w:rPr>
                <w:iCs/>
              </w:rPr>
              <w:t>1</w:t>
            </w:r>
            <w:r w:rsidRPr="00311745">
              <w:rPr>
                <w:iCs/>
              </w:rPr>
              <w:t xml:space="preserve">. </w:t>
            </w:r>
            <w:r>
              <w:rPr>
                <w:iCs/>
                <w:color w:val="000000"/>
              </w:rPr>
              <w:t>Выполнять слесарную обработку деталей приспособлений, режущего и измерительного инструмента</w:t>
            </w:r>
          </w:p>
        </w:tc>
      </w:tr>
      <w:tr w:rsidR="006B6458" w:rsidRPr="00311745" w14:paraId="02DF1CF9" w14:textId="77777777" w:rsidTr="006B6458">
        <w:trPr>
          <w:trHeight w:val="118"/>
        </w:trPr>
        <w:tc>
          <w:tcPr>
            <w:tcW w:w="353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9E04E14" w14:textId="77777777" w:rsidR="006B6458" w:rsidRPr="00311745" w:rsidRDefault="006B6458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1554" w14:textId="2C04A8CD" w:rsidR="006B6458" w:rsidRPr="00311745" w:rsidRDefault="006B6458" w:rsidP="006B6458">
            <w:pPr>
              <w:widowControl w:val="0"/>
              <w:tabs>
                <w:tab w:val="left" w:pos="1110"/>
              </w:tabs>
              <w:ind w:left="1" w:hanging="3"/>
              <w:rPr>
                <w:iCs/>
              </w:rPr>
            </w:pPr>
            <w:r w:rsidRPr="00311745">
              <w:rPr>
                <w:iCs/>
              </w:rPr>
              <w:t xml:space="preserve">ПК </w:t>
            </w:r>
            <w:r>
              <w:rPr>
                <w:iCs/>
              </w:rPr>
              <w:t>5</w:t>
            </w:r>
            <w:r w:rsidRPr="00311745">
              <w:rPr>
                <w:iCs/>
              </w:rPr>
              <w:t xml:space="preserve">.2. </w:t>
            </w:r>
            <w:r>
              <w:rPr>
                <w:iCs/>
                <w:color w:val="000000"/>
              </w:rPr>
              <w:t>Выполнять сборку сборочных единиц, узлов и механизмов машин, оборудования и агрегатов</w:t>
            </w:r>
          </w:p>
        </w:tc>
      </w:tr>
      <w:tr w:rsidR="006B6458" w:rsidRPr="00311745" w14:paraId="3C6929BB" w14:textId="77777777" w:rsidTr="006B6458">
        <w:trPr>
          <w:trHeight w:val="118"/>
        </w:trPr>
        <w:tc>
          <w:tcPr>
            <w:tcW w:w="353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4DF63B" w14:textId="77777777" w:rsidR="006B6458" w:rsidRPr="00311745" w:rsidRDefault="006B6458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0ADA" w14:textId="7E7CDAFB" w:rsidR="006B6458" w:rsidRPr="00311745" w:rsidRDefault="006B6458" w:rsidP="006B6458">
            <w:pPr>
              <w:widowControl w:val="0"/>
              <w:tabs>
                <w:tab w:val="left" w:pos="1110"/>
              </w:tabs>
              <w:ind w:left="1" w:hanging="3"/>
              <w:rPr>
                <w:iCs/>
              </w:rPr>
            </w:pPr>
            <w:r>
              <w:rPr>
                <w:iCs/>
              </w:rPr>
              <w:t>ПК 5</w:t>
            </w:r>
            <w:r w:rsidRPr="00311745">
              <w:rPr>
                <w:iCs/>
              </w:rPr>
              <w:t>.</w:t>
            </w:r>
            <w:r>
              <w:rPr>
                <w:iCs/>
              </w:rPr>
              <w:t>3</w:t>
            </w:r>
            <w:r w:rsidRPr="00311745">
              <w:rPr>
                <w:iCs/>
              </w:rPr>
              <w:t xml:space="preserve">. </w:t>
            </w:r>
            <w:r>
              <w:rPr>
                <w:iCs/>
                <w:color w:val="000000"/>
              </w:rPr>
              <w:t>Выполнять сборку сборочных единиц, узлов и механизмов машин, оборудования и агрегатов</w:t>
            </w:r>
          </w:p>
        </w:tc>
      </w:tr>
      <w:tr w:rsidR="006B6458" w:rsidRPr="00311745" w14:paraId="0A91F393" w14:textId="77777777" w:rsidTr="006B6458">
        <w:trPr>
          <w:trHeight w:val="118"/>
        </w:trPr>
        <w:tc>
          <w:tcPr>
            <w:tcW w:w="353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FC59B4A" w14:textId="77777777" w:rsidR="006B6458" w:rsidRPr="00311745" w:rsidRDefault="006B6458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3C6D" w14:textId="708895CF" w:rsidR="006B6458" w:rsidRPr="00311745" w:rsidRDefault="006B6458" w:rsidP="006B6458">
            <w:pPr>
              <w:widowControl w:val="0"/>
              <w:tabs>
                <w:tab w:val="left" w:pos="1110"/>
              </w:tabs>
              <w:ind w:left="1" w:hanging="3"/>
              <w:rPr>
                <w:iCs/>
              </w:rPr>
            </w:pPr>
            <w:r>
              <w:rPr>
                <w:iCs/>
              </w:rPr>
              <w:t>ПК 5</w:t>
            </w:r>
            <w:r w:rsidRPr="00311745">
              <w:rPr>
                <w:iCs/>
              </w:rPr>
              <w:t>.</w:t>
            </w:r>
            <w:r>
              <w:rPr>
                <w:iCs/>
              </w:rPr>
              <w:t>4</w:t>
            </w:r>
            <w:r w:rsidRPr="00311745">
              <w:rPr>
                <w:iCs/>
              </w:rPr>
              <w:t xml:space="preserve">. </w:t>
            </w:r>
            <w:r>
              <w:rPr>
                <w:iCs/>
                <w:color w:val="000000"/>
              </w:rPr>
              <w:t>Выполнять регулировку и испытания сборочных единиц, узлов и механизмов машин, оборудования и агрегатов</w:t>
            </w:r>
          </w:p>
        </w:tc>
      </w:tr>
      <w:tr w:rsidR="006B6458" w:rsidRPr="00311745" w14:paraId="4BFBBE67" w14:textId="77777777" w:rsidTr="006B6458">
        <w:trPr>
          <w:trHeight w:val="118"/>
        </w:trPr>
        <w:tc>
          <w:tcPr>
            <w:tcW w:w="353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561E19" w14:textId="77777777" w:rsidR="006B6458" w:rsidRPr="00311745" w:rsidRDefault="006B6458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672A" w14:textId="253F86DC" w:rsidR="006B6458" w:rsidRPr="00311745" w:rsidRDefault="006B6458" w:rsidP="006B6458">
            <w:pPr>
              <w:widowControl w:val="0"/>
              <w:tabs>
                <w:tab w:val="left" w:pos="1110"/>
              </w:tabs>
              <w:ind w:left="1" w:hanging="3"/>
              <w:rPr>
                <w:iCs/>
              </w:rPr>
            </w:pPr>
            <w:r>
              <w:rPr>
                <w:iCs/>
              </w:rPr>
              <w:t>ПК 5</w:t>
            </w:r>
            <w:r w:rsidRPr="00311745">
              <w:rPr>
                <w:iCs/>
              </w:rPr>
              <w:t>.</w:t>
            </w:r>
            <w:r>
              <w:rPr>
                <w:iCs/>
              </w:rPr>
              <w:t>5</w:t>
            </w:r>
            <w:r w:rsidRPr="00311745">
              <w:rPr>
                <w:iCs/>
              </w:rPr>
              <w:t xml:space="preserve">. </w:t>
            </w:r>
            <w:r>
              <w:rPr>
                <w:iCs/>
                <w:color w:val="000000"/>
              </w:rPr>
              <w:t>Выполнять разборку и сборку узлов и механизмов оборудования, агрегатов и машин</w:t>
            </w:r>
          </w:p>
        </w:tc>
      </w:tr>
      <w:tr w:rsidR="006B6458" w:rsidRPr="00311745" w14:paraId="4C67099D" w14:textId="77777777" w:rsidTr="00561314">
        <w:trPr>
          <w:trHeight w:val="118"/>
        </w:trPr>
        <w:tc>
          <w:tcPr>
            <w:tcW w:w="353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EC8641" w14:textId="77777777" w:rsidR="006B6458" w:rsidRPr="00311745" w:rsidRDefault="006B6458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71D97" w14:textId="3D4970C4" w:rsidR="006B6458" w:rsidRPr="00311745" w:rsidRDefault="006B6458" w:rsidP="006B6458">
            <w:pPr>
              <w:widowControl w:val="0"/>
              <w:tabs>
                <w:tab w:val="left" w:pos="1110"/>
              </w:tabs>
              <w:ind w:left="1" w:hanging="3"/>
              <w:rPr>
                <w:iCs/>
              </w:rPr>
            </w:pPr>
            <w:r>
              <w:rPr>
                <w:iCs/>
              </w:rPr>
              <w:t>ПК 5</w:t>
            </w:r>
            <w:r w:rsidRPr="00311745">
              <w:rPr>
                <w:iCs/>
              </w:rPr>
              <w:t>.</w:t>
            </w:r>
            <w:r>
              <w:rPr>
                <w:iCs/>
              </w:rPr>
              <w:t>6</w:t>
            </w:r>
            <w:r w:rsidRPr="00311745">
              <w:rPr>
                <w:iCs/>
              </w:rPr>
              <w:t xml:space="preserve">. </w:t>
            </w:r>
            <w:r>
              <w:rPr>
                <w:iCs/>
                <w:color w:val="000000"/>
              </w:rPr>
              <w:t>Выполнять ремонт узлов и механизмов оборудования, агрегатов и машин</w:t>
            </w:r>
          </w:p>
        </w:tc>
      </w:tr>
      <w:tr w:rsidR="006B6458" w:rsidRPr="00311745" w14:paraId="7E2C7B09" w14:textId="77777777" w:rsidTr="00561314">
        <w:trPr>
          <w:trHeight w:val="118"/>
        </w:trPr>
        <w:tc>
          <w:tcPr>
            <w:tcW w:w="353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BEEFB7" w14:textId="77777777" w:rsidR="006B6458" w:rsidRPr="00311745" w:rsidRDefault="006B6458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F09EC" w14:textId="77777777" w:rsidR="006B6458" w:rsidRPr="00311745" w:rsidRDefault="006B6458" w:rsidP="000D30DE">
            <w:pPr>
              <w:widowControl w:val="0"/>
              <w:tabs>
                <w:tab w:val="left" w:pos="1110"/>
              </w:tabs>
              <w:ind w:left="1" w:hanging="3"/>
              <w:rPr>
                <w:iCs/>
              </w:rPr>
            </w:pPr>
          </w:p>
        </w:tc>
      </w:tr>
      <w:tr w:rsidR="006B6458" w:rsidRPr="00311745" w14:paraId="0077DD5B" w14:textId="77777777" w:rsidTr="0048385B">
        <w:trPr>
          <w:trHeight w:val="118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45CCF0" w14:textId="77777777" w:rsidR="006B6458" w:rsidRPr="00311745" w:rsidRDefault="006B6458" w:rsidP="00B34866">
            <w:pPr>
              <w:rPr>
                <w:lang w:eastAsia="en-US"/>
              </w:rPr>
            </w:pPr>
          </w:p>
        </w:tc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FC04" w14:textId="77777777" w:rsidR="006B6458" w:rsidRPr="00311745" w:rsidRDefault="006B6458" w:rsidP="000D30DE">
            <w:pPr>
              <w:widowControl w:val="0"/>
              <w:tabs>
                <w:tab w:val="left" w:pos="1110"/>
              </w:tabs>
              <w:ind w:left="1" w:hanging="3"/>
              <w:rPr>
                <w:iCs/>
              </w:rPr>
            </w:pPr>
          </w:p>
        </w:tc>
      </w:tr>
    </w:tbl>
    <w:p w14:paraId="18A5953E" w14:textId="77777777" w:rsidR="00EE4762" w:rsidRPr="00311745" w:rsidRDefault="00EE4762" w:rsidP="00D02681">
      <w:pPr>
        <w:widowControl w:val="0"/>
        <w:autoSpaceDE w:val="0"/>
        <w:spacing w:line="276" w:lineRule="auto"/>
        <w:jc w:val="both"/>
      </w:pPr>
    </w:p>
    <w:p w14:paraId="663BC7F6" w14:textId="5109F213" w:rsidR="00E90F11" w:rsidRPr="00E90F11" w:rsidRDefault="00E90F11" w:rsidP="0032466F">
      <w:pPr>
        <w:widowControl w:val="0"/>
        <w:autoSpaceDE w:val="0"/>
        <w:spacing w:line="276" w:lineRule="auto"/>
        <w:ind w:firstLine="539"/>
        <w:jc w:val="both"/>
        <w:rPr>
          <w:iCs/>
        </w:rPr>
      </w:pPr>
      <w:r>
        <w:t xml:space="preserve">Выпускники, освоившие программу по </w:t>
      </w:r>
      <w:r w:rsidRPr="00E90F11">
        <w:rPr>
          <w:iCs/>
        </w:rPr>
        <w:t xml:space="preserve">специальности </w:t>
      </w:r>
      <w:r w:rsidRPr="00311745">
        <w:t>15.02.03 «Монтаж, техническое обслуживание и ремонт гидравлического и пневматического оборудования (по отраслям)</w:t>
      </w:r>
      <w:r w:rsidR="006B6458">
        <w:t>»</w:t>
      </w:r>
      <w:r>
        <w:t>,</w:t>
      </w:r>
      <w:r>
        <w:rPr>
          <w:i/>
        </w:rPr>
        <w:t xml:space="preserve"> </w:t>
      </w:r>
      <w:r>
        <w:t>сдают ГИА в форме</w:t>
      </w:r>
      <w:r>
        <w:rPr>
          <w:i/>
          <w:color w:val="0070C0"/>
        </w:rPr>
        <w:t xml:space="preserve"> </w:t>
      </w:r>
      <w:r w:rsidRPr="00E90F11">
        <w:rPr>
          <w:iCs/>
        </w:rPr>
        <w:t>демонстрационного экзамена профильного уровня и защиты дипломного проекта (работы)</w:t>
      </w:r>
      <w:r>
        <w:rPr>
          <w:iCs/>
        </w:rPr>
        <w:t>.</w:t>
      </w:r>
    </w:p>
    <w:p w14:paraId="42166427" w14:textId="77777777" w:rsidR="00E90F11" w:rsidRDefault="00E90F11" w:rsidP="0032466F">
      <w:pPr>
        <w:widowControl w:val="0"/>
        <w:autoSpaceDE w:val="0"/>
        <w:spacing w:line="276" w:lineRule="auto"/>
        <w:ind w:firstLine="539"/>
        <w:jc w:val="both"/>
      </w:pPr>
    </w:p>
    <w:p w14:paraId="0964DC09" w14:textId="77777777" w:rsidR="00E90F11" w:rsidRDefault="00E90F11" w:rsidP="00E90F11">
      <w:pPr>
        <w:pStyle w:val="ad"/>
        <w:spacing w:line="276" w:lineRule="auto"/>
        <w:ind w:left="0" w:firstLine="709"/>
        <w:jc w:val="both"/>
        <w:rPr>
          <w:b/>
        </w:rPr>
      </w:pPr>
      <w:r>
        <w:rPr>
          <w:b/>
        </w:rPr>
        <w:t>Примерные требования к проведению демонстрационного экзамена</w:t>
      </w:r>
    </w:p>
    <w:p w14:paraId="7D59EC9A" w14:textId="77777777" w:rsidR="00E90F11" w:rsidRDefault="00E90F11" w:rsidP="00E90F11">
      <w:pPr>
        <w:spacing w:line="276" w:lineRule="auto"/>
        <w:ind w:firstLine="709"/>
        <w:contextualSpacing/>
        <w:jc w:val="both"/>
      </w:pPr>
      <w:r>
        <w:t xml:space="preserve">Демонстрационный экзамен </w:t>
      </w:r>
      <w:r>
        <w:rPr>
          <w:b/>
        </w:rPr>
        <w:t>профильного уровня</w:t>
      </w:r>
      <w:r>
        <w:t xml:space="preserve">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обучающихся (далее - организации-партнеры).</w:t>
      </w:r>
    </w:p>
    <w:p w14:paraId="7DD6DE02" w14:textId="77777777" w:rsidR="00E90F11" w:rsidRDefault="00E90F11" w:rsidP="00E90F11">
      <w:pPr>
        <w:spacing w:line="276" w:lineRule="auto"/>
        <w:ind w:firstLine="709"/>
        <w:contextualSpacing/>
        <w:jc w:val="both"/>
      </w:pPr>
      <w:r>
        <w:t>Демонстрационный экзамен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 (далее – оценочные материалы), выбранные образовательной организацией, исходя из содержания реализуемой образовательной программы, из размещенных на официальном сайте оператора в сети «Интернет» единых оценочных материалов.</w:t>
      </w:r>
    </w:p>
    <w:p w14:paraId="370FDB8D" w14:textId="77777777" w:rsidR="00E90F11" w:rsidRDefault="00E90F11" w:rsidP="00E90F11">
      <w:pPr>
        <w:spacing w:line="276" w:lineRule="auto"/>
        <w:ind w:firstLine="709"/>
        <w:contextualSpacing/>
        <w:jc w:val="both"/>
      </w:pPr>
      <w:r>
        <w:t>Комплект оценочной документации (КОД)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14:paraId="14EA0B44" w14:textId="77777777" w:rsidR="00E90F11" w:rsidRDefault="00E90F11">
      <w:pPr>
        <w:spacing w:line="276" w:lineRule="auto"/>
        <w:ind w:left="142" w:firstLine="398"/>
        <w:jc w:val="center"/>
        <w:rPr>
          <w:b/>
        </w:rPr>
      </w:pPr>
    </w:p>
    <w:p w14:paraId="5924DF57" w14:textId="77777777" w:rsidR="00E90F11" w:rsidRDefault="00E90F11" w:rsidP="00E90F11">
      <w:pPr>
        <w:pStyle w:val="ad"/>
        <w:spacing w:line="276" w:lineRule="auto"/>
        <w:ind w:left="0" w:firstLine="709"/>
        <w:jc w:val="both"/>
        <w:rPr>
          <w:b/>
        </w:rPr>
      </w:pPr>
      <w:r>
        <w:rPr>
          <w:b/>
        </w:rPr>
        <w:t>Организация и проведение защиты дипломного проекта (работы)</w:t>
      </w:r>
    </w:p>
    <w:p w14:paraId="7699040A" w14:textId="77777777" w:rsidR="00E90F11" w:rsidRDefault="00E90F11" w:rsidP="00E90F11">
      <w:pPr>
        <w:ind w:firstLine="709"/>
        <w:contextualSpacing/>
        <w:jc w:val="both"/>
      </w:pPr>
      <w:r>
        <w:t xml:space="preserve">Программа организации проведения защиты </w:t>
      </w:r>
      <w:bookmarkStart w:id="13" w:name="_Hlk147908358"/>
      <w:r>
        <w:t xml:space="preserve">дипломного проекта (работы) </w:t>
      </w:r>
      <w:bookmarkEnd w:id="13"/>
      <w:r>
        <w:br/>
        <w:t>как формы ГИА включает общие положения, тематику, структуру и содержание дипломного проекта (работы), порядок оценки результатов дипломного проекта (работы).</w:t>
      </w:r>
    </w:p>
    <w:p w14:paraId="673CE200" w14:textId="77777777" w:rsidR="00E90F11" w:rsidRDefault="00E90F11" w:rsidP="00E90F11">
      <w:pPr>
        <w:ind w:firstLine="709"/>
        <w:contextualSpacing/>
        <w:jc w:val="both"/>
      </w:pPr>
      <w:r>
        <w:t xml:space="preserve">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</w:t>
      </w:r>
      <w:r>
        <w:br/>
        <w:t>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14:paraId="25B70945" w14:textId="77777777" w:rsidR="00E90F11" w:rsidRDefault="00E90F11" w:rsidP="00E90F11">
      <w:pPr>
        <w:ind w:firstLine="709"/>
        <w:contextualSpacing/>
        <w:jc w:val="both"/>
      </w:pPr>
      <w:r>
        <w:t xml:space="preserve">Тематика дипломных проектов (работ) определяется образовательной организацией. Выпускнику предоставляется право выбора темы дипломного проекта (работы), </w:t>
      </w:r>
      <w:r>
        <w:br/>
        <w:t xml:space="preserve">в том числе предложения своей темы с необходимым обоснованием целесообразности </w:t>
      </w:r>
      <w:r>
        <w:br/>
        <w:t xml:space="preserve">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модулей, входящих </w:t>
      </w:r>
      <w:r>
        <w:br/>
        <w:t>в образовательную программу среднего профессионального образования.</w:t>
      </w:r>
    </w:p>
    <w:p w14:paraId="79EB6BC9" w14:textId="77777777" w:rsidR="00E90F11" w:rsidRDefault="00E90F11" w:rsidP="00E90F11">
      <w:pPr>
        <w:ind w:firstLine="709"/>
        <w:jc w:val="both"/>
      </w:pPr>
      <w:r>
        <w:t xml:space="preserve">Для подготовки дипломного проекта (работы) выпускнику назначается руководитель </w:t>
      </w:r>
      <w:r>
        <w:br/>
        <w:t>и при необходимости консультанты, оказывающие выпускнику методическую поддержку.</w:t>
      </w:r>
    </w:p>
    <w:p w14:paraId="57930869" w14:textId="77777777" w:rsidR="00E90F11" w:rsidRDefault="00E90F11" w:rsidP="00E90F11">
      <w:pPr>
        <w:ind w:firstLine="709"/>
        <w:jc w:val="both"/>
      </w:pPr>
      <w:r>
        <w:t>Закрепление за выпускниками тем дипломных проектов (работ), назначение руководителей и консультантов осуществляется распорядительным актом образовательной организации.</w:t>
      </w:r>
    </w:p>
    <w:p w14:paraId="3EB690DE" w14:textId="77777777" w:rsidR="00E90F11" w:rsidRDefault="00E90F11" w:rsidP="00E90F11">
      <w:pPr>
        <w:ind w:firstLine="709"/>
        <w:jc w:val="both"/>
      </w:pPr>
      <w:r>
        <w:t>Тематику дипломных проектов (работ), структуру и содержание дипломного проекта (работы), порядок оценки результатов и систему оценивания образовательная организация разрабатывает самостоятельно.</w:t>
      </w:r>
    </w:p>
    <w:p w14:paraId="30A0BFB3" w14:textId="77777777" w:rsidR="006B6458" w:rsidRPr="006D378C" w:rsidRDefault="006B6458" w:rsidP="006B6458">
      <w:pPr>
        <w:ind w:firstLine="709"/>
        <w:jc w:val="both"/>
      </w:pPr>
      <w:r w:rsidRPr="006D378C">
        <w:rPr>
          <w:b/>
          <w:bCs/>
        </w:rPr>
        <w:t xml:space="preserve">Паспорт программы государственной итоговой аттестации </w:t>
      </w:r>
    </w:p>
    <w:p w14:paraId="21E6F08C" w14:textId="77777777" w:rsidR="006B6458" w:rsidRPr="006D378C" w:rsidRDefault="006B6458" w:rsidP="006B6458">
      <w:pPr>
        <w:ind w:firstLine="709"/>
        <w:jc w:val="both"/>
      </w:pPr>
      <w:r w:rsidRPr="006D378C">
        <w:rPr>
          <w:b/>
          <w:bCs/>
        </w:rPr>
        <w:t xml:space="preserve">Область применения программы </w:t>
      </w:r>
    </w:p>
    <w:p w14:paraId="33A6FF61" w14:textId="34A78F15" w:rsidR="006B6458" w:rsidRPr="006D378C" w:rsidRDefault="006B6458" w:rsidP="006B6458">
      <w:pPr>
        <w:ind w:firstLine="709"/>
        <w:jc w:val="both"/>
      </w:pPr>
      <w:proofErr w:type="gramStart"/>
      <w:r w:rsidRPr="006D378C">
        <w:t xml:space="preserve">Программа государственной итоговой аттестации (далее программа ГИА) – является частью образовательной </w:t>
      </w:r>
      <w:r w:rsidRPr="00FD309C">
        <w:t>программы среднего профессионального образования программы подготовки специалистов среднего звена) (далее - ППССЗ)</w:t>
      </w:r>
      <w:r w:rsidRPr="006D378C">
        <w:t xml:space="preserve"> в соответствии с Федеральным </w:t>
      </w:r>
      <w:r w:rsidRPr="006D378C">
        <w:lastRenderedPageBreak/>
        <w:t>государственным образовательным стандартом среднего профессиональног</w:t>
      </w:r>
      <w:r w:rsidR="00FD309C">
        <w:t xml:space="preserve">о образования по специальности </w:t>
      </w:r>
      <w:r w:rsidR="00FD309C" w:rsidRPr="00FD309C">
        <w:t>15.02.03 «Монтаж, техническое обслуживание и ремонт гидравлического и пневматичес</w:t>
      </w:r>
      <w:r w:rsidR="00FD309C">
        <w:t>кого оборудования (по отраслям)</w:t>
      </w:r>
      <w:r w:rsidRPr="006D378C">
        <w:t xml:space="preserve">» в части освоения основных видов деятельности специальности. </w:t>
      </w:r>
      <w:proofErr w:type="gramEnd"/>
    </w:p>
    <w:p w14:paraId="28A001E2" w14:textId="77777777" w:rsidR="006B6458" w:rsidRPr="006D378C" w:rsidRDefault="006B6458" w:rsidP="006B6458">
      <w:pPr>
        <w:ind w:firstLine="709"/>
        <w:jc w:val="both"/>
      </w:pPr>
      <w:r w:rsidRPr="006D378C">
        <w:rPr>
          <w:b/>
          <w:bCs/>
        </w:rPr>
        <w:t xml:space="preserve">Формы и цели государственной итоговой аттестации </w:t>
      </w:r>
    </w:p>
    <w:p w14:paraId="1D75062F" w14:textId="77777777" w:rsidR="006B6458" w:rsidRPr="006D378C" w:rsidRDefault="006B6458" w:rsidP="006B6458">
      <w:pPr>
        <w:ind w:firstLine="709"/>
        <w:jc w:val="both"/>
      </w:pPr>
      <w:r w:rsidRPr="006D378C">
        <w:t xml:space="preserve">ГИА проводится в форме: </w:t>
      </w:r>
    </w:p>
    <w:p w14:paraId="2D7AECB4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>
        <w:t xml:space="preserve"> </w:t>
      </w:r>
      <w:r w:rsidRPr="006D378C">
        <w:t xml:space="preserve">демонстрационного экзамена; </w:t>
      </w:r>
    </w:p>
    <w:p w14:paraId="5FD76EA2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>
        <w:t xml:space="preserve"> </w:t>
      </w:r>
      <w:r w:rsidRPr="006D378C">
        <w:t xml:space="preserve">защиты дипломного проекта. </w:t>
      </w:r>
    </w:p>
    <w:p w14:paraId="66BC345C" w14:textId="335495EB" w:rsidR="006B6458" w:rsidRPr="006D378C" w:rsidRDefault="006B6458" w:rsidP="006B6458">
      <w:pPr>
        <w:ind w:firstLine="709"/>
        <w:jc w:val="both"/>
      </w:pPr>
      <w:proofErr w:type="gramStart"/>
      <w:r w:rsidRPr="006D378C">
        <w:t xml:space="preserve">Целью государственной итоговой аттестации является определение соответствия результатов освоения выпускниками имеющих государственную аккредитацию образовательной программы среднего профессионального образования по специальности </w:t>
      </w:r>
      <w:r w:rsidR="00FD309C" w:rsidRPr="00311745">
        <w:t>15.02.03 «Монтаж, техническое обслуживание и ремонт гидравлического и пневматического оборудования (по отраслям)</w:t>
      </w:r>
      <w:r w:rsidR="00FD309C">
        <w:t>»</w:t>
      </w:r>
      <w:r w:rsidRPr="006D378C">
        <w:t xml:space="preserve"> соответствующим требованиям Федерального государственного образовательного стандарта среднего профессионального образования по специальности </w:t>
      </w:r>
      <w:r w:rsidR="00FD309C" w:rsidRPr="00311745">
        <w:t>15.02.03 «Монтаж, техническое обслуживание и ремонт гидравлического и пневматического оборудования (по отраслям)</w:t>
      </w:r>
      <w:r w:rsidR="00FD309C">
        <w:t>»</w:t>
      </w:r>
      <w:r w:rsidRPr="006D378C">
        <w:t>.</w:t>
      </w:r>
      <w:proofErr w:type="gramEnd"/>
      <w:r w:rsidRPr="006D378C">
        <w:t xml:space="preserve"> ГИА </w:t>
      </w:r>
      <w:proofErr w:type="gramStart"/>
      <w:r w:rsidRPr="006D378C">
        <w:t>призвана</w:t>
      </w:r>
      <w:proofErr w:type="gramEnd"/>
      <w:r w:rsidRPr="006D378C">
        <w:t xml:space="preserve">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 </w:t>
      </w:r>
    </w:p>
    <w:p w14:paraId="5D31A2C2" w14:textId="77777777" w:rsidR="006B6458" w:rsidRPr="006D378C" w:rsidRDefault="006B6458" w:rsidP="006B6458">
      <w:pPr>
        <w:ind w:firstLine="709"/>
        <w:jc w:val="both"/>
      </w:pPr>
      <w:r w:rsidRPr="006D378C">
        <w:t xml:space="preserve">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14:paraId="543DD78C" w14:textId="77777777" w:rsidR="006B6458" w:rsidRPr="006D378C" w:rsidRDefault="006B6458" w:rsidP="006B6458">
      <w:pPr>
        <w:ind w:firstLine="709"/>
        <w:jc w:val="both"/>
      </w:pPr>
      <w:r w:rsidRPr="006D378C">
        <w:t xml:space="preserve">Демонстрационный экзамен проводится с целью комплексной оценки освоения выпускниками общих и профессиональных компетенций, входящих в состав выпускной квалификационной работы. </w:t>
      </w:r>
    </w:p>
    <w:p w14:paraId="6383055A" w14:textId="77777777" w:rsidR="006B6458" w:rsidRPr="006D378C" w:rsidRDefault="006B6458" w:rsidP="006B6458">
      <w:pPr>
        <w:ind w:firstLine="709"/>
        <w:jc w:val="both"/>
      </w:pPr>
      <w:r w:rsidRPr="006D378C">
        <w:t xml:space="preserve">Демонстрационный экзамен проводится </w:t>
      </w:r>
      <w:r>
        <w:t>в центре проведения демонстрационного экзамена (ЦПДЭ)</w:t>
      </w:r>
      <w:r w:rsidRPr="006D378C">
        <w:t xml:space="preserve">, аккредитованных </w:t>
      </w:r>
      <w:r>
        <w:t xml:space="preserve">и прошедших </w:t>
      </w:r>
      <w:r w:rsidRPr="00CC3F13">
        <w:t>регистрацию в Сервисе управления ЦПДЭ (cpde.firpo.ru)</w:t>
      </w:r>
      <w:r w:rsidRPr="006D378C">
        <w:t>, по отдельному графику, утвержденному</w:t>
      </w:r>
      <w:r>
        <w:t xml:space="preserve"> ФГБОУ ДПО «ИРПО» и</w:t>
      </w:r>
      <w:r w:rsidRPr="006D378C">
        <w:t xml:space="preserve"> </w:t>
      </w:r>
      <w:r>
        <w:t>ЦОПП Свердловской области</w:t>
      </w:r>
      <w:r w:rsidRPr="006D378C">
        <w:t xml:space="preserve">. </w:t>
      </w:r>
    </w:p>
    <w:p w14:paraId="34713253" w14:textId="77777777" w:rsidR="006B6458" w:rsidRPr="006D378C" w:rsidRDefault="006B6458" w:rsidP="006B6458">
      <w:pPr>
        <w:ind w:firstLine="709"/>
        <w:jc w:val="both"/>
      </w:pPr>
      <w:r w:rsidRPr="006D378C">
        <w:t xml:space="preserve">Демонстрационный экзамен проводится по профильному уровню: на основе требований к результатам освоения образовательных программ среднего профессионального образования, установленных ФГОС СПО. Демонстрационный экзамен проводится с использованием комплектов оценочной документации, включенных в Программу ГИА. </w:t>
      </w:r>
    </w:p>
    <w:p w14:paraId="75A471D1" w14:textId="77777777" w:rsidR="006B6458" w:rsidRPr="006D378C" w:rsidRDefault="006B6458" w:rsidP="006B6458">
      <w:pPr>
        <w:ind w:firstLine="709"/>
        <w:jc w:val="both"/>
      </w:pPr>
      <w:r w:rsidRPr="006D378C">
        <w:t>Дипломный проект (работа) направлен на систематизацию и закрепление знаний выпускника, а также определение уровня готовности выпускника 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14:paraId="40AF4CB2" w14:textId="77777777" w:rsidR="006B6458" w:rsidRPr="006D378C" w:rsidRDefault="006B6458" w:rsidP="006B6458">
      <w:pPr>
        <w:ind w:firstLine="709"/>
        <w:jc w:val="both"/>
      </w:pPr>
      <w:r w:rsidRPr="006D378C">
        <w:rPr>
          <w:b/>
          <w:bCs/>
        </w:rPr>
        <w:t xml:space="preserve">Объем времени на подготовку и проведение государственной итоговой аттестации </w:t>
      </w:r>
    </w:p>
    <w:p w14:paraId="201E268D" w14:textId="05E5F10A" w:rsidR="006B6458" w:rsidRPr="006D378C" w:rsidRDefault="006B6458" w:rsidP="006B6458">
      <w:pPr>
        <w:ind w:firstLine="709"/>
        <w:jc w:val="both"/>
      </w:pPr>
      <w:r w:rsidRPr="006D378C">
        <w:t xml:space="preserve">Объем времени на </w:t>
      </w:r>
      <w:proofErr w:type="gramStart"/>
      <w:r w:rsidRPr="006D378C">
        <w:t>подготовку</w:t>
      </w:r>
      <w:proofErr w:type="gramEnd"/>
      <w:r w:rsidRPr="006D378C">
        <w:t xml:space="preserve"> и проведение государственной итоговой аттестации установлен Федеральным государственным образовательным стандартом по специальности среднего профессионального образования </w:t>
      </w:r>
      <w:r w:rsidR="00FD309C" w:rsidRPr="00311745">
        <w:t>15.02.03 «Монтаж, техническое обслуживание и ремонт гидравлического и пневматического оборудования (по отраслям)</w:t>
      </w:r>
      <w:r w:rsidR="00FD309C">
        <w:t>»</w:t>
      </w:r>
      <w:r w:rsidRPr="006D378C">
        <w:t xml:space="preserve"> и составляет 6 недель, из них: </w:t>
      </w:r>
    </w:p>
    <w:p w14:paraId="3FB9B98D" w14:textId="77777777" w:rsidR="006B6458" w:rsidRPr="006D378C" w:rsidRDefault="006B6458" w:rsidP="006B6458">
      <w:pPr>
        <w:ind w:firstLine="709"/>
        <w:jc w:val="both"/>
      </w:pPr>
      <w:r w:rsidRPr="006D378C">
        <w:t xml:space="preserve">- подготовка дипломного проекта - 4 недели; </w:t>
      </w:r>
    </w:p>
    <w:p w14:paraId="53103741" w14:textId="77777777" w:rsidR="006B6458" w:rsidRPr="006D378C" w:rsidRDefault="006B6458" w:rsidP="006B6458">
      <w:pPr>
        <w:ind w:firstLine="709"/>
        <w:jc w:val="both"/>
      </w:pPr>
      <w:r w:rsidRPr="006D378C">
        <w:t xml:space="preserve">- проведение демонстрационного экзамена – 1 неделя; </w:t>
      </w:r>
    </w:p>
    <w:p w14:paraId="30249B12" w14:textId="77777777" w:rsidR="006B6458" w:rsidRPr="006D378C" w:rsidRDefault="006B6458" w:rsidP="006B6458">
      <w:pPr>
        <w:ind w:firstLine="709"/>
        <w:jc w:val="both"/>
      </w:pPr>
      <w:r w:rsidRPr="006D378C">
        <w:t xml:space="preserve">- защита дипломного проекта - 1 неделя. </w:t>
      </w:r>
    </w:p>
    <w:p w14:paraId="075DCEF2" w14:textId="3C825805" w:rsidR="006B6458" w:rsidRPr="006D378C" w:rsidRDefault="006B6458" w:rsidP="006B6458">
      <w:pPr>
        <w:ind w:firstLine="709"/>
        <w:jc w:val="both"/>
      </w:pPr>
      <w:r w:rsidRPr="006D378C">
        <w:t xml:space="preserve">Сроки проведения государственной итоговой аттестации по специальности среднего профессионального образования по специальности </w:t>
      </w:r>
      <w:r w:rsidR="00FD309C" w:rsidRPr="00311745">
        <w:t xml:space="preserve">15.02.03 «Монтаж, техническое </w:t>
      </w:r>
      <w:r w:rsidR="00FD309C" w:rsidRPr="00311745">
        <w:lastRenderedPageBreak/>
        <w:t>обслуживание и ремонт гидравлического и пневматического оборудования (по отраслям)</w:t>
      </w:r>
      <w:r w:rsidR="00FD309C">
        <w:t>»</w:t>
      </w:r>
      <w:r w:rsidRPr="006D378C">
        <w:t xml:space="preserve"> определяются техникумом в соответствии с его учебным планом: </w:t>
      </w:r>
    </w:p>
    <w:p w14:paraId="34D8BF61" w14:textId="77777777" w:rsidR="006B6458" w:rsidRPr="006D378C" w:rsidRDefault="006B6458" w:rsidP="006B6458">
      <w:pPr>
        <w:ind w:firstLine="709"/>
        <w:jc w:val="both"/>
      </w:pPr>
      <w:r w:rsidRPr="006D378C">
        <w:rPr>
          <w:b/>
          <w:bCs/>
        </w:rPr>
        <w:t xml:space="preserve">Условия подготовки и процедура проведения государственной итоговой аттестации </w:t>
      </w:r>
    </w:p>
    <w:p w14:paraId="7A32BF2E" w14:textId="77777777" w:rsidR="006B6458" w:rsidRPr="006D378C" w:rsidRDefault="006B6458" w:rsidP="006B6458">
      <w:pPr>
        <w:ind w:firstLine="709"/>
        <w:jc w:val="both"/>
      </w:pPr>
      <w:r w:rsidRPr="006D378C">
        <w:t>Определение темы дипломного проекта (работы)</w:t>
      </w:r>
    </w:p>
    <w:p w14:paraId="07DD4AD7" w14:textId="77777777" w:rsidR="006B6458" w:rsidRPr="006D378C" w:rsidRDefault="006B6458" w:rsidP="006B6458">
      <w:pPr>
        <w:ind w:firstLine="709"/>
        <w:jc w:val="both"/>
      </w:pPr>
      <w:r w:rsidRPr="006D378C">
        <w:t xml:space="preserve">Тематика дипломных проектов (работ)  определяется преподавателями междисциплинарных курсов в рамках профессиональных модулей совместно со специалистами предприятий, рассматриваются профессиональной цикловой комиссией техникума с учетом требований ФГОС СПО. Выпускнику предоставляется право выбора темы дипломного проекта (работы), в том числе предложения своей темы с необходимым обоснованием целесообразности ее разработки для практического применения. Тема дипломного проекта (работы) соответствует содержанию одного или нескольких профессиональных модулей, входящих в образовательную программу среднего профессионального образования. </w:t>
      </w:r>
    </w:p>
    <w:p w14:paraId="4F8CC8C9" w14:textId="77777777" w:rsidR="006B6458" w:rsidRPr="006D378C" w:rsidRDefault="006B6458" w:rsidP="006B6458">
      <w:pPr>
        <w:ind w:firstLine="709"/>
        <w:jc w:val="both"/>
      </w:pPr>
      <w:r w:rsidRPr="006D378C">
        <w:t xml:space="preserve">Закрепление за выпускниками тем дипломных проектов (работ), назначение руководителей и консультантов осуществляется приказом директора техникума. </w:t>
      </w:r>
    </w:p>
    <w:p w14:paraId="66FFA713" w14:textId="77777777" w:rsidR="006B6458" w:rsidRPr="006D378C" w:rsidRDefault="006B6458" w:rsidP="006B6458">
      <w:pPr>
        <w:ind w:firstLine="709"/>
        <w:jc w:val="both"/>
      </w:pPr>
      <w:r w:rsidRPr="006D378C">
        <w:t>Тематика дипломного проекта (работы) соответствует содержанию одного или нескол</w:t>
      </w:r>
      <w:r>
        <w:t xml:space="preserve">ьких профессиональных модулей. </w:t>
      </w:r>
      <w:r w:rsidRPr="006D378C">
        <w:rPr>
          <w:color w:val="FF0000"/>
        </w:rPr>
        <w:t xml:space="preserve"> </w:t>
      </w:r>
    </w:p>
    <w:p w14:paraId="78B97EDB" w14:textId="77777777" w:rsidR="006B6458" w:rsidRPr="006D378C" w:rsidRDefault="006B6458" w:rsidP="006B6458">
      <w:pPr>
        <w:ind w:firstLine="709"/>
        <w:jc w:val="both"/>
      </w:pPr>
      <w:r w:rsidRPr="006D378C">
        <w:t xml:space="preserve">Закрепление тем дипломного проекта (работы)  (с указанием руководителей сроков выполнения) за студентами оформляется приказом директора техникума. </w:t>
      </w:r>
    </w:p>
    <w:p w14:paraId="7F449A88" w14:textId="77777777" w:rsidR="006B6458" w:rsidRPr="006D378C" w:rsidRDefault="006B6458" w:rsidP="006B6458">
      <w:pPr>
        <w:ind w:firstLine="709"/>
        <w:jc w:val="both"/>
      </w:pPr>
      <w:r w:rsidRPr="006D378C">
        <w:t xml:space="preserve">По утверждённым темам руководители дипломных проектов (работ)  разрабатывают индивидуальные задания на работу, которые рассматриваются цикловой комиссией, подписываются руководителем работы и утверждаются заместителем директора по учебно-методической работе. </w:t>
      </w:r>
    </w:p>
    <w:p w14:paraId="05E940BB" w14:textId="77777777" w:rsidR="006B6458" w:rsidRPr="006D378C" w:rsidRDefault="006B6458" w:rsidP="006B6458">
      <w:pPr>
        <w:ind w:firstLine="709"/>
        <w:jc w:val="both"/>
      </w:pPr>
      <w:r w:rsidRPr="006D378C">
        <w:t xml:space="preserve">Задания на дипломный проект (работу) выдаются студенту не позднее, чем за две недели до начала производственной практики. </w:t>
      </w:r>
    </w:p>
    <w:p w14:paraId="6064FA02" w14:textId="77777777" w:rsidR="006B6458" w:rsidRPr="006D378C" w:rsidRDefault="006B6458" w:rsidP="006B6458">
      <w:pPr>
        <w:ind w:firstLine="709"/>
        <w:jc w:val="both"/>
      </w:pPr>
      <w:r w:rsidRPr="006D378C">
        <w:t>Контроль хода выполнения дипломного проекта отмечается руков</w:t>
      </w:r>
      <w:r>
        <w:t xml:space="preserve">одителем </w:t>
      </w:r>
      <w:proofErr w:type="spellStart"/>
      <w:r>
        <w:t>вкалендарном</w:t>
      </w:r>
      <w:proofErr w:type="spellEnd"/>
      <w:r>
        <w:t xml:space="preserve"> графике.</w:t>
      </w:r>
      <w:r w:rsidRPr="006D378C">
        <w:t xml:space="preserve"> </w:t>
      </w:r>
    </w:p>
    <w:p w14:paraId="1CD801C9" w14:textId="77777777" w:rsidR="006B6458" w:rsidRPr="006D378C" w:rsidRDefault="006B6458" w:rsidP="006B6458">
      <w:pPr>
        <w:ind w:firstLine="709"/>
        <w:jc w:val="both"/>
      </w:pPr>
      <w:r w:rsidRPr="006D378C">
        <w:t xml:space="preserve">Общее руководство и </w:t>
      </w:r>
      <w:proofErr w:type="gramStart"/>
      <w:r w:rsidRPr="006D378C">
        <w:t>контроль за</w:t>
      </w:r>
      <w:proofErr w:type="gramEnd"/>
      <w:r w:rsidRPr="006D378C">
        <w:t xml:space="preserve"> ходом выполнения дипломных проектов (работ)  осуществляет заведующий отделением. </w:t>
      </w:r>
    </w:p>
    <w:p w14:paraId="25C93471" w14:textId="77777777" w:rsidR="006B6458" w:rsidRPr="006D378C" w:rsidRDefault="006B6458" w:rsidP="006B6458">
      <w:pPr>
        <w:ind w:firstLine="709"/>
        <w:jc w:val="both"/>
      </w:pPr>
      <w:r w:rsidRPr="006D378C">
        <w:t xml:space="preserve">Основными функциями руководителя являются: </w:t>
      </w:r>
    </w:p>
    <w:p w14:paraId="32EDA446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разработка индивидуальных заданий; </w:t>
      </w:r>
    </w:p>
    <w:p w14:paraId="61C3E75F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консультирование по вопросам содержания и последовательности выполнения </w:t>
      </w:r>
    </w:p>
    <w:p w14:paraId="33900E77" w14:textId="77777777" w:rsidR="006B6458" w:rsidRPr="006D378C" w:rsidRDefault="006B6458" w:rsidP="006B6458">
      <w:pPr>
        <w:ind w:firstLine="709"/>
        <w:jc w:val="both"/>
      </w:pPr>
      <w:r w:rsidRPr="006D378C">
        <w:t xml:space="preserve">дипломного проекта (работы); </w:t>
      </w:r>
    </w:p>
    <w:p w14:paraId="3887B4BC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оказание помощи студенту в подборе необходимой литературы и Интернет-ресурсов; </w:t>
      </w:r>
    </w:p>
    <w:p w14:paraId="492D7167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контроль хода выполнения дипломного проекта (работы); </w:t>
      </w:r>
    </w:p>
    <w:p w14:paraId="6F6465D7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подготовка письменного отзыва на дипломный проект (работу). </w:t>
      </w:r>
    </w:p>
    <w:p w14:paraId="79A3D8BF" w14:textId="77777777" w:rsidR="006B6458" w:rsidRPr="006D378C" w:rsidRDefault="006B6458" w:rsidP="006B6458">
      <w:pPr>
        <w:ind w:firstLine="709"/>
        <w:jc w:val="both"/>
      </w:pPr>
      <w:r w:rsidRPr="006D378C">
        <w:t xml:space="preserve">По завершении студентом дипломного проекта (работы) руководитель его подписывает и вместе с заданием и письменным отзывом передаёт в учебную часть. </w:t>
      </w:r>
    </w:p>
    <w:p w14:paraId="1DBF0A1B" w14:textId="77777777" w:rsidR="006B6458" w:rsidRPr="006D378C" w:rsidRDefault="006B6458" w:rsidP="006B6458">
      <w:pPr>
        <w:ind w:firstLine="709"/>
        <w:jc w:val="both"/>
      </w:pPr>
      <w:r w:rsidRPr="006D378C">
        <w:rPr>
          <w:b/>
          <w:bCs/>
        </w:rPr>
        <w:t xml:space="preserve">Организация проведения демонстрационного экзамена </w:t>
      </w:r>
    </w:p>
    <w:p w14:paraId="44F364E2" w14:textId="77777777" w:rsidR="006B6458" w:rsidRPr="006D378C" w:rsidRDefault="006B6458" w:rsidP="006B6458">
      <w:pPr>
        <w:ind w:firstLine="709"/>
        <w:jc w:val="both"/>
      </w:pPr>
      <w:r w:rsidRPr="006D378C">
        <w:t xml:space="preserve"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 </w:t>
      </w:r>
    </w:p>
    <w:p w14:paraId="4871F8FC" w14:textId="77777777" w:rsidR="006B6458" w:rsidRPr="006D378C" w:rsidRDefault="006B6458" w:rsidP="006B6458">
      <w:pPr>
        <w:ind w:firstLine="709"/>
        <w:jc w:val="both"/>
      </w:pPr>
      <w:r w:rsidRPr="006D378C">
        <w:t xml:space="preserve">Допуск выпускников в центр проведения экзамена осуществляется главным экспертом на основании документов, удостоверяющих личность. </w:t>
      </w:r>
    </w:p>
    <w:p w14:paraId="5769AEF1" w14:textId="77777777" w:rsidR="006B6458" w:rsidRPr="006D378C" w:rsidRDefault="006B6458" w:rsidP="006B6458">
      <w:pPr>
        <w:ind w:firstLine="709"/>
        <w:jc w:val="both"/>
      </w:pPr>
      <w:r w:rsidRPr="006D378C">
        <w:t xml:space="preserve">Выпускники вправе: </w:t>
      </w:r>
    </w:p>
    <w:p w14:paraId="0C6933C3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>
        <w:t xml:space="preserve"> </w:t>
      </w:r>
      <w:r w:rsidRPr="006D378C">
        <w:t xml:space="preserve">пользоваться оборудованием центра проведения демонстрационного экзамена, необходимыми материалами, средствами обучения и воспитания в соответствии с требованиями комплекта оценочной документации; </w:t>
      </w:r>
    </w:p>
    <w:p w14:paraId="3AF37C02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>
        <w:t xml:space="preserve"> </w:t>
      </w:r>
      <w:r w:rsidRPr="006D378C">
        <w:t xml:space="preserve">получать разъяснения технического эксперта по вопросам безопасной и бесперебойной эксплуатации оборудования центра проведения экзамена; </w:t>
      </w:r>
    </w:p>
    <w:p w14:paraId="29E92D19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>
        <w:t xml:space="preserve"> </w:t>
      </w:r>
      <w:r w:rsidRPr="006D378C">
        <w:t xml:space="preserve">получить копию задания демонстрационного экзамена на бумажном носителе; </w:t>
      </w:r>
    </w:p>
    <w:p w14:paraId="7173DFC9" w14:textId="77777777" w:rsidR="006B6458" w:rsidRPr="006D378C" w:rsidRDefault="006B6458" w:rsidP="006B6458">
      <w:pPr>
        <w:ind w:firstLine="709"/>
        <w:jc w:val="both"/>
      </w:pPr>
      <w:r w:rsidRPr="006D378C">
        <w:lastRenderedPageBreak/>
        <w:t xml:space="preserve">Выпускники обязаны: </w:t>
      </w:r>
    </w:p>
    <w:p w14:paraId="055D1BB5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>
        <w:t xml:space="preserve"> </w:t>
      </w:r>
      <w:r w:rsidRPr="006D378C">
        <w:t xml:space="preserve"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 </w:t>
      </w:r>
    </w:p>
    <w:p w14:paraId="5FFCA1A1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>
        <w:t xml:space="preserve"> </w:t>
      </w:r>
      <w:r w:rsidRPr="006D378C">
        <w:t xml:space="preserve">во время проведения демонстрационного экзамена использовать только средства обучения и воспитания, разрешённые комплектом оценочной документации; </w:t>
      </w:r>
    </w:p>
    <w:p w14:paraId="79D18423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>
        <w:t xml:space="preserve"> </w:t>
      </w:r>
      <w:r w:rsidRPr="006D378C">
        <w:t xml:space="preserve"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 </w:t>
      </w:r>
    </w:p>
    <w:p w14:paraId="75C72D12" w14:textId="77777777" w:rsidR="006B6458" w:rsidRPr="006D378C" w:rsidRDefault="006B6458" w:rsidP="006B6458">
      <w:pPr>
        <w:ind w:firstLine="709"/>
        <w:jc w:val="both"/>
      </w:pPr>
      <w:r w:rsidRPr="006D378C">
        <w:t xml:space="preserve"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демонстрационного экзамена. </w:t>
      </w:r>
    </w:p>
    <w:p w14:paraId="7518FD34" w14:textId="77777777" w:rsidR="006B6458" w:rsidRPr="006D378C" w:rsidRDefault="006B6458" w:rsidP="006B6458">
      <w:pPr>
        <w:ind w:firstLine="709"/>
        <w:jc w:val="both"/>
      </w:pPr>
      <w:r w:rsidRPr="006D378C">
        <w:t xml:space="preserve">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 </w:t>
      </w:r>
    </w:p>
    <w:p w14:paraId="5AB6A2DC" w14:textId="77777777" w:rsidR="006B6458" w:rsidRPr="006D378C" w:rsidRDefault="006B6458" w:rsidP="006B6458">
      <w:pPr>
        <w:ind w:firstLine="709"/>
        <w:jc w:val="both"/>
      </w:pPr>
      <w:r w:rsidRPr="006D378C">
        <w:t xml:space="preserve">В соответствии с планом проведения демонстрационного экзамена главный эксперт знакомит выпускников с заданиями, передает им копии заданий демонстрационного экзамена. </w:t>
      </w:r>
    </w:p>
    <w:p w14:paraId="2B92AC36" w14:textId="77777777" w:rsidR="006B6458" w:rsidRPr="006D378C" w:rsidRDefault="006B6458" w:rsidP="006B6458">
      <w:pPr>
        <w:ind w:firstLine="709"/>
        <w:jc w:val="both"/>
      </w:pPr>
      <w:r w:rsidRPr="006D378C">
        <w:t xml:space="preserve"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 </w:t>
      </w:r>
    </w:p>
    <w:p w14:paraId="34E568BD" w14:textId="77777777" w:rsidR="006B6458" w:rsidRPr="006D378C" w:rsidRDefault="006B6458" w:rsidP="006B6458">
      <w:pPr>
        <w:ind w:firstLine="709"/>
        <w:jc w:val="both"/>
      </w:pPr>
      <w:r w:rsidRPr="006D378C">
        <w:t xml:space="preserve">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 </w:t>
      </w:r>
    </w:p>
    <w:p w14:paraId="5FEFDB52" w14:textId="77777777" w:rsidR="006B6458" w:rsidRPr="006D378C" w:rsidRDefault="006B6458" w:rsidP="006B6458">
      <w:pPr>
        <w:ind w:firstLine="709"/>
        <w:jc w:val="both"/>
      </w:pPr>
      <w:r w:rsidRPr="006D378C">
        <w:t xml:space="preserve"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 После объявления главным экспертом начала демонстрационного экзамена выпускники приступают к выполнению заданий демонстрационного экзамена. </w:t>
      </w:r>
    </w:p>
    <w:p w14:paraId="0FBDCFA1" w14:textId="77777777" w:rsidR="006B6458" w:rsidRPr="006D378C" w:rsidRDefault="006B6458" w:rsidP="006B6458">
      <w:pPr>
        <w:ind w:firstLine="709"/>
        <w:jc w:val="both"/>
      </w:pPr>
      <w:r w:rsidRPr="006D378C">
        <w:t xml:space="preserve"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 </w:t>
      </w:r>
    </w:p>
    <w:p w14:paraId="7FD30A1C" w14:textId="77777777" w:rsidR="006B6458" w:rsidRPr="006D378C" w:rsidRDefault="006B6458" w:rsidP="006B6458">
      <w:pPr>
        <w:ind w:firstLine="709"/>
        <w:jc w:val="both"/>
      </w:pPr>
      <w:r w:rsidRPr="006D378C">
        <w:t xml:space="preserve">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 </w:t>
      </w:r>
    </w:p>
    <w:p w14:paraId="5E37BDF8" w14:textId="77777777" w:rsidR="006B6458" w:rsidRPr="006D378C" w:rsidRDefault="006B6458" w:rsidP="006B6458">
      <w:pPr>
        <w:ind w:firstLine="709"/>
        <w:jc w:val="both"/>
      </w:pPr>
      <w:r w:rsidRPr="006D378C">
        <w:t xml:space="preserve">Процедура </w:t>
      </w:r>
      <w:proofErr w:type="gramStart"/>
      <w:r w:rsidRPr="006D378C">
        <w:t>оценивания результатов выполнения заданий демонстрационного экзамена</w:t>
      </w:r>
      <w:proofErr w:type="gramEnd"/>
      <w:r w:rsidRPr="006D378C">
        <w:t xml:space="preserve"> осуществляется членами экспертной группы по </w:t>
      </w:r>
      <w:r>
        <w:t>100</w:t>
      </w:r>
      <w:r w:rsidRPr="007A2024">
        <w:t xml:space="preserve">-балльной </w:t>
      </w:r>
      <w:r w:rsidRPr="006D378C">
        <w:t xml:space="preserve">системе в соответствии с требованиями комплекта оценочной документации. </w:t>
      </w:r>
    </w:p>
    <w:p w14:paraId="1B7FBF38" w14:textId="77777777" w:rsidR="006B6458" w:rsidRPr="006D378C" w:rsidRDefault="006B6458" w:rsidP="006B6458">
      <w:pPr>
        <w:ind w:firstLine="709"/>
        <w:jc w:val="both"/>
      </w:pPr>
      <w:r w:rsidRPr="006D378C">
        <w:t xml:space="preserve"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 </w:t>
      </w:r>
    </w:p>
    <w:p w14:paraId="0ED77EF2" w14:textId="77777777" w:rsidR="006B6458" w:rsidRPr="006D378C" w:rsidRDefault="006B6458" w:rsidP="006B6458">
      <w:pPr>
        <w:ind w:firstLine="709"/>
        <w:jc w:val="both"/>
      </w:pPr>
      <w:r w:rsidRPr="006D378C">
        <w:t xml:space="preserve">При выставлении баллов присутствует член ГЭК, не входящий в экспертную группу, присутствие других лиц запрещено. </w:t>
      </w:r>
    </w:p>
    <w:p w14:paraId="7C2DB4D8" w14:textId="77777777" w:rsidR="006B6458" w:rsidRPr="006D378C" w:rsidRDefault="006B6458" w:rsidP="006B6458">
      <w:pPr>
        <w:ind w:firstLine="709"/>
        <w:jc w:val="both"/>
      </w:pPr>
      <w:r w:rsidRPr="006D378C">
        <w:t xml:space="preserve"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 </w:t>
      </w:r>
    </w:p>
    <w:p w14:paraId="007FC5BF" w14:textId="77777777" w:rsidR="006B6458" w:rsidRPr="006D378C" w:rsidRDefault="006B6458" w:rsidP="006B6458">
      <w:pPr>
        <w:ind w:firstLine="709"/>
        <w:jc w:val="both"/>
      </w:pPr>
      <w:r w:rsidRPr="006D378C">
        <w:t xml:space="preserve">Оригинал протокола проведения демонстрационного экзамена передается на хранение в архив техникума в составе архивных документов. </w:t>
      </w:r>
    </w:p>
    <w:p w14:paraId="40D1ECDB" w14:textId="77777777" w:rsidR="006B6458" w:rsidRPr="006D378C" w:rsidRDefault="006B6458" w:rsidP="006B6458">
      <w:pPr>
        <w:ind w:firstLine="709"/>
        <w:jc w:val="both"/>
      </w:pPr>
      <w:r w:rsidRPr="006D378C">
        <w:t xml:space="preserve">Статус победителя, призера чемпионатов профессионального мастерства «Профессионалы» выпускника по профилю осваиваемой образовательной программы среднего профессионального образования засчитывается в качестве оценки "отлично" по демонстрационному экзамену в рамках проведения ГИА по данной образовательной программе среднего профессионального образования. </w:t>
      </w:r>
    </w:p>
    <w:p w14:paraId="50785770" w14:textId="77777777" w:rsidR="006B6458" w:rsidRPr="006D378C" w:rsidRDefault="006B6458" w:rsidP="006B6458">
      <w:pPr>
        <w:ind w:firstLine="709"/>
        <w:jc w:val="both"/>
      </w:pPr>
      <w:r w:rsidRPr="006D378C">
        <w:lastRenderedPageBreak/>
        <w:t xml:space="preserve">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 </w:t>
      </w:r>
    </w:p>
    <w:p w14:paraId="33BF4CBD" w14:textId="77777777" w:rsidR="006B6458" w:rsidRPr="006D378C" w:rsidRDefault="006B6458" w:rsidP="006B6458">
      <w:pPr>
        <w:ind w:firstLine="709"/>
        <w:jc w:val="both"/>
      </w:pPr>
      <w:r w:rsidRPr="006D378C">
        <w:t xml:space="preserve">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</w:t>
      </w:r>
    </w:p>
    <w:p w14:paraId="4CEFBB76" w14:textId="77777777" w:rsidR="006B6458" w:rsidRPr="006D378C" w:rsidRDefault="006B6458" w:rsidP="006B6458">
      <w:pPr>
        <w:ind w:firstLine="709"/>
        <w:jc w:val="both"/>
      </w:pPr>
      <w:r w:rsidRPr="006D378C">
        <w:t xml:space="preserve"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техникума. </w:t>
      </w:r>
    </w:p>
    <w:p w14:paraId="23F77EAD" w14:textId="77777777" w:rsidR="006B6458" w:rsidRPr="006D378C" w:rsidRDefault="006B6458" w:rsidP="006B6458">
      <w:pPr>
        <w:ind w:firstLine="709"/>
        <w:jc w:val="both"/>
      </w:pPr>
      <w:r w:rsidRPr="006D378C">
        <w:t xml:space="preserve">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 без отчисления из техникума. </w:t>
      </w:r>
    </w:p>
    <w:p w14:paraId="68C38065" w14:textId="77777777" w:rsidR="006B6458" w:rsidRPr="006D378C" w:rsidRDefault="006B6458" w:rsidP="006B6458">
      <w:pPr>
        <w:ind w:firstLine="709"/>
        <w:jc w:val="both"/>
      </w:pPr>
      <w:r w:rsidRPr="006D378C">
        <w:t xml:space="preserve">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для повторного участия в ГИА не более двух раз. </w:t>
      </w:r>
    </w:p>
    <w:p w14:paraId="2F21A2D2" w14:textId="77777777" w:rsidR="006B6458" w:rsidRPr="006D378C" w:rsidRDefault="006B6458" w:rsidP="006B6458">
      <w:pPr>
        <w:ind w:firstLine="709"/>
        <w:jc w:val="both"/>
      </w:pPr>
      <w:r w:rsidRPr="006D378C">
        <w:t xml:space="preserve">Дополнительные заседания ГЭК организуются в установленные в техникуме сроки, но не позднее четырех месяцев после подачи заявления выпускником, не прошедшим ГИА по уважительной причине. </w:t>
      </w:r>
    </w:p>
    <w:p w14:paraId="38701CFE" w14:textId="77777777" w:rsidR="006B6458" w:rsidRPr="006D378C" w:rsidRDefault="006B6458" w:rsidP="006B6458">
      <w:pPr>
        <w:ind w:firstLine="709"/>
        <w:jc w:val="both"/>
      </w:pPr>
      <w:r w:rsidRPr="006D378C"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техникума и проходят ГИА не ранее чем через шесть месяцев после прохождения ГИА впервые. </w:t>
      </w:r>
    </w:p>
    <w:p w14:paraId="401519C9" w14:textId="77777777" w:rsidR="006B6458" w:rsidRPr="006D378C" w:rsidRDefault="006B6458" w:rsidP="006B6458">
      <w:pPr>
        <w:ind w:firstLine="709"/>
        <w:jc w:val="both"/>
      </w:pPr>
      <w:r w:rsidRPr="006D378C"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техникум на период времени, установленный в техникуме,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 </w:t>
      </w:r>
    </w:p>
    <w:p w14:paraId="048B01E0" w14:textId="77777777" w:rsidR="006B6458" w:rsidRPr="006D378C" w:rsidRDefault="006B6458" w:rsidP="006B6458">
      <w:pPr>
        <w:ind w:firstLine="709"/>
        <w:jc w:val="both"/>
      </w:pPr>
      <w:r w:rsidRPr="006D378C">
        <w:rPr>
          <w:b/>
          <w:bCs/>
        </w:rPr>
        <w:t xml:space="preserve">Требования к структуре дипломного проекта </w:t>
      </w:r>
    </w:p>
    <w:p w14:paraId="63D39749" w14:textId="77777777" w:rsidR="006B6458" w:rsidRPr="006D378C" w:rsidRDefault="006B6458" w:rsidP="006B6458">
      <w:pPr>
        <w:ind w:firstLine="709"/>
        <w:jc w:val="both"/>
      </w:pPr>
      <w:r w:rsidRPr="006D378C">
        <w:t xml:space="preserve">Содержание дипломного проекта включает в себя: </w:t>
      </w:r>
    </w:p>
    <w:p w14:paraId="475FAC1A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введение; </w:t>
      </w:r>
    </w:p>
    <w:p w14:paraId="3C5A4074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общая часть; </w:t>
      </w:r>
    </w:p>
    <w:p w14:paraId="6D678844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расчетную часть; </w:t>
      </w:r>
    </w:p>
    <w:p w14:paraId="37E388A6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специальная часть; </w:t>
      </w:r>
    </w:p>
    <w:p w14:paraId="2EFE0A2B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охрана труда и окружающей среды, бережливые технологии; </w:t>
      </w:r>
    </w:p>
    <w:p w14:paraId="62D8E07F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заключение; </w:t>
      </w:r>
    </w:p>
    <w:p w14:paraId="35294FEA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список использованных источников. </w:t>
      </w:r>
    </w:p>
    <w:p w14:paraId="0CEB8D71" w14:textId="77777777" w:rsidR="006B6458" w:rsidRPr="006D378C" w:rsidRDefault="006B6458" w:rsidP="006B6458">
      <w:pPr>
        <w:ind w:firstLine="709"/>
        <w:jc w:val="both"/>
      </w:pPr>
      <w:r w:rsidRPr="006D378C">
        <w:t>Работа оформляется в соответствии с требованиями стандарта техникума. Необходимо, чтобы работа была авторской не менее</w:t>
      </w:r>
      <w:proofErr w:type="gramStart"/>
      <w:r w:rsidRPr="006D378C">
        <w:t>,</w:t>
      </w:r>
      <w:proofErr w:type="gramEnd"/>
      <w:r w:rsidRPr="006D378C">
        <w:t xml:space="preserve"> чем на 60%. </w:t>
      </w:r>
    </w:p>
    <w:p w14:paraId="439DDBD4" w14:textId="77777777" w:rsidR="006B6458" w:rsidRPr="006D378C" w:rsidRDefault="006B6458" w:rsidP="006B6458">
      <w:pPr>
        <w:ind w:firstLine="709"/>
        <w:jc w:val="both"/>
      </w:pPr>
      <w:r w:rsidRPr="006D378C">
        <w:rPr>
          <w:b/>
          <w:bCs/>
        </w:rPr>
        <w:t>Рецензирование дипломного проекта (работы)</w:t>
      </w:r>
    </w:p>
    <w:p w14:paraId="1A071B33" w14:textId="77777777" w:rsidR="006B6458" w:rsidRPr="006D378C" w:rsidRDefault="006B6458" w:rsidP="006B6458">
      <w:pPr>
        <w:ind w:firstLine="709"/>
        <w:jc w:val="both"/>
      </w:pPr>
      <w:r w:rsidRPr="006D378C">
        <w:t xml:space="preserve">Внешнее рецензирование проводится с целью </w:t>
      </w:r>
      <w:proofErr w:type="gramStart"/>
      <w:r w:rsidRPr="006D378C">
        <w:t>обеспечения объективности оценки труда выпускника</w:t>
      </w:r>
      <w:proofErr w:type="gramEnd"/>
      <w:r w:rsidRPr="006D378C">
        <w:t>. Выполненные работы рецензируются специалистами по тематике дипломного проекта</w:t>
      </w:r>
      <w:proofErr w:type="gramStart"/>
      <w:r w:rsidRPr="006D378C">
        <w:t xml:space="preserve"> .</w:t>
      </w:r>
      <w:proofErr w:type="gramEnd"/>
      <w:r w:rsidRPr="006D378C">
        <w:t xml:space="preserve"> </w:t>
      </w:r>
    </w:p>
    <w:p w14:paraId="1DAB3C6F" w14:textId="77777777" w:rsidR="006B6458" w:rsidRPr="006D378C" w:rsidRDefault="006B6458" w:rsidP="006B6458">
      <w:pPr>
        <w:ind w:firstLine="709"/>
        <w:jc w:val="both"/>
      </w:pPr>
      <w:r w:rsidRPr="006D378C">
        <w:t xml:space="preserve">Рецензенты дипломного проекта определяются не </w:t>
      </w:r>
      <w:proofErr w:type="gramStart"/>
      <w:r w:rsidRPr="006D378C">
        <w:t>позднее</w:t>
      </w:r>
      <w:proofErr w:type="gramEnd"/>
      <w:r w:rsidRPr="006D378C">
        <w:t xml:space="preserve"> чем за месяц до защиты. </w:t>
      </w:r>
    </w:p>
    <w:p w14:paraId="4D3A3E0C" w14:textId="77777777" w:rsidR="006B6458" w:rsidRPr="006D378C" w:rsidRDefault="006B6458" w:rsidP="006B6458">
      <w:pPr>
        <w:ind w:firstLine="709"/>
        <w:jc w:val="both"/>
      </w:pPr>
      <w:r w:rsidRPr="006D378C">
        <w:t xml:space="preserve">Рецензия должна включать: </w:t>
      </w:r>
    </w:p>
    <w:p w14:paraId="4E6B3663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>
        <w:t xml:space="preserve"> </w:t>
      </w:r>
      <w:r w:rsidRPr="006D378C">
        <w:t xml:space="preserve">заключение о соответствии дипломного проекта заявленной теме и заданию на нее; </w:t>
      </w:r>
    </w:p>
    <w:p w14:paraId="0212609D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>
        <w:t xml:space="preserve"> </w:t>
      </w:r>
      <w:r w:rsidRPr="006D378C">
        <w:t xml:space="preserve">оценку качества выполнения каждого раздела (главы) дипломного проекта;12 </w:t>
      </w:r>
    </w:p>
    <w:p w14:paraId="1611290D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>
        <w:t xml:space="preserve"> </w:t>
      </w:r>
      <w:r w:rsidRPr="006D378C">
        <w:t xml:space="preserve">оценку степени разработки поставленных вопросов и практической значимости </w:t>
      </w:r>
    </w:p>
    <w:p w14:paraId="2B608C2D" w14:textId="77777777" w:rsidR="006B6458" w:rsidRPr="006D378C" w:rsidRDefault="006B6458" w:rsidP="006B6458">
      <w:pPr>
        <w:ind w:firstLine="709"/>
        <w:jc w:val="both"/>
      </w:pPr>
      <w:r w:rsidRPr="006D378C">
        <w:t xml:space="preserve">работы; </w:t>
      </w:r>
    </w:p>
    <w:p w14:paraId="31EE6A86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>
        <w:t xml:space="preserve"> </w:t>
      </w:r>
      <w:r w:rsidRPr="006D378C">
        <w:t xml:space="preserve">общую оценку качества выполнения дипломного проекта. </w:t>
      </w:r>
    </w:p>
    <w:p w14:paraId="227957CB" w14:textId="77777777" w:rsidR="006B6458" w:rsidRPr="006D378C" w:rsidRDefault="006B6458" w:rsidP="006B6458">
      <w:pPr>
        <w:ind w:firstLine="709"/>
        <w:jc w:val="both"/>
      </w:pPr>
      <w:r w:rsidRPr="006D378C">
        <w:lastRenderedPageBreak/>
        <w:t xml:space="preserve">Содержание рецензии доводится до сведения обучающегося не </w:t>
      </w:r>
      <w:proofErr w:type="gramStart"/>
      <w:r w:rsidRPr="006D378C">
        <w:t>позднее</w:t>
      </w:r>
      <w:proofErr w:type="gramEnd"/>
      <w:r w:rsidRPr="006D378C">
        <w:t xml:space="preserve"> чем за день до защиты работы. </w:t>
      </w:r>
    </w:p>
    <w:p w14:paraId="2429DAAB" w14:textId="77777777" w:rsidR="006B6458" w:rsidRPr="006D378C" w:rsidRDefault="006B6458" w:rsidP="006B6458">
      <w:pPr>
        <w:ind w:firstLine="709"/>
        <w:jc w:val="both"/>
      </w:pPr>
      <w:r w:rsidRPr="006D378C">
        <w:t xml:space="preserve">Внесение изменений в дипломный проект после получения рецензии не допускается. </w:t>
      </w:r>
    </w:p>
    <w:p w14:paraId="74B69661" w14:textId="77777777" w:rsidR="006B6458" w:rsidRPr="006D378C" w:rsidRDefault="006B6458" w:rsidP="006B6458">
      <w:pPr>
        <w:ind w:firstLine="709"/>
        <w:jc w:val="both"/>
      </w:pPr>
      <w:r w:rsidRPr="006D378C">
        <w:rPr>
          <w:b/>
          <w:bCs/>
        </w:rPr>
        <w:t xml:space="preserve">Защита дипломного проекта </w:t>
      </w:r>
      <w:r w:rsidRPr="006D378C">
        <w:t>(работы)</w:t>
      </w:r>
    </w:p>
    <w:p w14:paraId="1BB3F34A" w14:textId="77777777" w:rsidR="006B6458" w:rsidRPr="006D378C" w:rsidRDefault="006B6458" w:rsidP="006B6458">
      <w:pPr>
        <w:ind w:firstLine="709"/>
        <w:jc w:val="both"/>
      </w:pPr>
      <w:r w:rsidRPr="006D378C">
        <w:t xml:space="preserve">Защита дипломного проекта (работы) проводится на открытом заседании государственной экзаменационной комиссии. </w:t>
      </w:r>
    </w:p>
    <w:p w14:paraId="61890EA9" w14:textId="77777777" w:rsidR="006B6458" w:rsidRPr="006D378C" w:rsidRDefault="006B6458" w:rsidP="006B6458">
      <w:pPr>
        <w:ind w:firstLine="709"/>
        <w:jc w:val="both"/>
      </w:pPr>
      <w:r w:rsidRPr="006D378C">
        <w:t xml:space="preserve">Состав Государственной экзаменационной комиссии утверждается приказом директора техникума. </w:t>
      </w:r>
    </w:p>
    <w:p w14:paraId="62044CBF" w14:textId="77777777" w:rsidR="006B6458" w:rsidRPr="006D378C" w:rsidRDefault="006B6458" w:rsidP="006B6458">
      <w:pPr>
        <w:ind w:firstLine="709"/>
        <w:jc w:val="both"/>
      </w:pPr>
      <w:r w:rsidRPr="006D378C">
        <w:t xml:space="preserve">На заседание Государственной экзаменационной комиссии представляются следующие документы: </w:t>
      </w:r>
    </w:p>
    <w:p w14:paraId="5A01360B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Федеральный государственный образовательный стандарт среднего </w:t>
      </w:r>
    </w:p>
    <w:p w14:paraId="7B832B18" w14:textId="57A5FC84" w:rsidR="006B6458" w:rsidRPr="006D378C" w:rsidRDefault="006B6458" w:rsidP="006B6458">
      <w:pPr>
        <w:ind w:firstLine="709"/>
        <w:jc w:val="both"/>
      </w:pPr>
      <w:r w:rsidRPr="006D378C">
        <w:t xml:space="preserve">профессионального образования по специальности </w:t>
      </w:r>
      <w:r w:rsidR="00FD309C" w:rsidRPr="00311745">
        <w:t>15.02.03 «Монтаж, техническое обслуживание и ремонт гидравлического и пневматического оборудования (по отраслям)</w:t>
      </w:r>
      <w:r w:rsidR="00FD309C">
        <w:t>»</w:t>
      </w:r>
      <w:r w:rsidRPr="006D378C">
        <w:t xml:space="preserve">; </w:t>
      </w:r>
    </w:p>
    <w:p w14:paraId="72193585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Программа государственной итоговой аттестации; </w:t>
      </w:r>
    </w:p>
    <w:p w14:paraId="4C272E9F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Приказ директора техникума "О допуске студентов к </w:t>
      </w:r>
      <w:proofErr w:type="gramStart"/>
      <w:r w:rsidRPr="006D378C">
        <w:t>государственной</w:t>
      </w:r>
      <w:proofErr w:type="gramEnd"/>
      <w:r w:rsidRPr="006D378C">
        <w:t xml:space="preserve"> итоговой </w:t>
      </w:r>
    </w:p>
    <w:p w14:paraId="1634549E" w14:textId="77777777" w:rsidR="006B6458" w:rsidRPr="006D378C" w:rsidRDefault="006B6458" w:rsidP="006B6458">
      <w:pPr>
        <w:ind w:firstLine="709"/>
        <w:jc w:val="both"/>
      </w:pPr>
      <w:r w:rsidRPr="006D378C">
        <w:t xml:space="preserve">аттестации"; </w:t>
      </w:r>
    </w:p>
    <w:p w14:paraId="709EF67B" w14:textId="2E059986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Результаты освоения студентами ППССЗ по специальности </w:t>
      </w:r>
      <w:r w:rsidR="00FD309C" w:rsidRPr="00311745">
        <w:t>15.02.03 «Монтаж, техническое обслуживание и ремонт гидравлического и пневматического оборудования (по отраслям)</w:t>
      </w:r>
      <w:r w:rsidR="00FD309C">
        <w:t>»</w:t>
      </w:r>
      <w:r w:rsidRPr="006D378C">
        <w:t xml:space="preserve">; </w:t>
      </w:r>
    </w:p>
    <w:p w14:paraId="1D62B8A8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зачетные книжки студентов; </w:t>
      </w:r>
    </w:p>
    <w:p w14:paraId="6F52D521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Протокол заседания Государственной экзаменационной комиссии. </w:t>
      </w:r>
    </w:p>
    <w:p w14:paraId="57C7337F" w14:textId="77777777" w:rsidR="006B6458" w:rsidRPr="006D378C" w:rsidRDefault="006B6458" w:rsidP="006B6458">
      <w:pPr>
        <w:ind w:firstLine="709"/>
        <w:jc w:val="both"/>
      </w:pPr>
      <w:r w:rsidRPr="006D378C">
        <w:t xml:space="preserve">Необходимым условием допуска к государственной итоговой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 </w:t>
      </w:r>
    </w:p>
    <w:p w14:paraId="100F672E" w14:textId="77777777" w:rsidR="006B6458" w:rsidRPr="006D378C" w:rsidRDefault="006B6458" w:rsidP="006B6458">
      <w:pPr>
        <w:ind w:firstLine="709"/>
        <w:jc w:val="both"/>
      </w:pPr>
      <w:r w:rsidRPr="006D378C">
        <w:t xml:space="preserve">Расписание проведение государственной итоговой аттестации утверждается директором техникума и доводится до сведения студентов не позднее, чем за две недели до начала работы Государственной экзаменационной комиссии. </w:t>
      </w:r>
      <w:bookmarkStart w:id="14" w:name="_GoBack"/>
      <w:bookmarkEnd w:id="14"/>
    </w:p>
    <w:p w14:paraId="39F61399" w14:textId="77777777" w:rsidR="006B6458" w:rsidRPr="006D378C" w:rsidRDefault="006B6458" w:rsidP="006B6458">
      <w:pPr>
        <w:ind w:firstLine="709"/>
        <w:jc w:val="both"/>
      </w:pPr>
      <w:r w:rsidRPr="006D378C">
        <w:t xml:space="preserve">Реализация программы ГИА предполагает наличие учебной аудитории подготовки к государственной итоговой аттестации. </w:t>
      </w:r>
    </w:p>
    <w:p w14:paraId="305A9DCA" w14:textId="77777777" w:rsidR="006B6458" w:rsidRPr="006D378C" w:rsidRDefault="006B6458" w:rsidP="006B6458">
      <w:pPr>
        <w:ind w:firstLine="709"/>
        <w:jc w:val="both"/>
      </w:pPr>
      <w:r w:rsidRPr="006D378C">
        <w:t xml:space="preserve">Оборудование кабинета: </w:t>
      </w:r>
    </w:p>
    <w:p w14:paraId="1F64139E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рабочее место для руководителя, </w:t>
      </w:r>
    </w:p>
    <w:p w14:paraId="5D5167F1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компьютер, принтер, </w:t>
      </w:r>
    </w:p>
    <w:p w14:paraId="170D76B3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рабочие места для </w:t>
      </w:r>
      <w:proofErr w:type="gramStart"/>
      <w:r w:rsidRPr="006D378C">
        <w:t>обучающихся</w:t>
      </w:r>
      <w:proofErr w:type="gramEnd"/>
      <w:r w:rsidRPr="006D378C">
        <w:t xml:space="preserve">, </w:t>
      </w:r>
    </w:p>
    <w:p w14:paraId="7A8F64F3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лицензионное программное обеспечение общего и специального назначения, </w:t>
      </w:r>
    </w:p>
    <w:p w14:paraId="6A20B9C2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календарный график выполнения и защиты ВКР; </w:t>
      </w:r>
    </w:p>
    <w:p w14:paraId="04832E82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комплект учебно-методической документации. </w:t>
      </w:r>
    </w:p>
    <w:p w14:paraId="379BDB56" w14:textId="77777777" w:rsidR="006B6458" w:rsidRPr="006D378C" w:rsidRDefault="006B6458" w:rsidP="006B6458">
      <w:pPr>
        <w:ind w:firstLine="709"/>
        <w:jc w:val="both"/>
      </w:pPr>
      <w:r w:rsidRPr="006D378C">
        <w:t xml:space="preserve">Для защиты дипломного проекта (работы) отводится специально подготовленная учебная аудитория. </w:t>
      </w:r>
    </w:p>
    <w:p w14:paraId="713A4F3A" w14:textId="77777777" w:rsidR="006B6458" w:rsidRPr="006D378C" w:rsidRDefault="006B6458" w:rsidP="006B6458">
      <w:pPr>
        <w:ind w:firstLine="709"/>
        <w:jc w:val="both"/>
      </w:pPr>
      <w:r w:rsidRPr="006D378C">
        <w:t xml:space="preserve">Оснащение учебной аудитории: </w:t>
      </w:r>
    </w:p>
    <w:p w14:paraId="64FE4DDE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рабочее место для членов Государственной экзаменационной комиссии; </w:t>
      </w:r>
    </w:p>
    <w:p w14:paraId="0AFE29C6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компьютер, мультимедийный проектор, экран; </w:t>
      </w:r>
    </w:p>
    <w:p w14:paraId="53954887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лицензионное программное обеспечение общего и специального назначения. </w:t>
      </w:r>
    </w:p>
    <w:p w14:paraId="210C3458" w14:textId="77777777" w:rsidR="006B6458" w:rsidRPr="006D378C" w:rsidRDefault="006B6458" w:rsidP="006B6458">
      <w:pPr>
        <w:ind w:firstLine="709"/>
        <w:jc w:val="both"/>
      </w:pPr>
      <w:r w:rsidRPr="006D378C">
        <w:t xml:space="preserve">На защиту дипломного проекта (работы) отводится до 30 минут. Процедура защиты устанавливается председателем государственной экзаменационной комиссии по согласованию с членами комиссии и, как правило, включает доклад студента (не более 10-15 минут), чтение отзыва и рецензии, вопросы членов комиссии, ответы студента. Может быть предусмотрено выступление руководителя дипломного проекта (работы), а также рецензента. Студентам и лицам, привлекаемым к государственной итоговой аттестации, во время проведения запрещается иметь при себе и использовать средства связи. </w:t>
      </w:r>
    </w:p>
    <w:p w14:paraId="6C40CA84" w14:textId="77777777" w:rsidR="006B6458" w:rsidRPr="006D378C" w:rsidRDefault="006B6458" w:rsidP="006B6458">
      <w:pPr>
        <w:ind w:firstLine="709"/>
        <w:jc w:val="both"/>
      </w:pPr>
      <w:r w:rsidRPr="006D378C">
        <w:lastRenderedPageBreak/>
        <w:t xml:space="preserve">При определении окончательной оценки по защите дипломного проекта (работы) учитываются: </w:t>
      </w:r>
    </w:p>
    <w:p w14:paraId="0CA60CC9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>
        <w:t xml:space="preserve"> </w:t>
      </w:r>
      <w:r w:rsidRPr="006D378C">
        <w:t xml:space="preserve">доклад выпускника; </w:t>
      </w:r>
    </w:p>
    <w:p w14:paraId="594544F9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>
        <w:t xml:space="preserve"> </w:t>
      </w:r>
      <w:r w:rsidRPr="006D378C">
        <w:t xml:space="preserve">ответы на вопросы; </w:t>
      </w:r>
    </w:p>
    <w:p w14:paraId="5173E903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>
        <w:t xml:space="preserve"> </w:t>
      </w:r>
      <w:r w:rsidRPr="006D378C">
        <w:t xml:space="preserve">оценка рецензента; </w:t>
      </w:r>
    </w:p>
    <w:p w14:paraId="66BEE8C9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>
        <w:t xml:space="preserve"> </w:t>
      </w:r>
      <w:r w:rsidRPr="006D378C">
        <w:t xml:space="preserve">отзыв руководителя </w:t>
      </w:r>
    </w:p>
    <w:p w14:paraId="44F558E9" w14:textId="77777777" w:rsidR="006B6458" w:rsidRPr="006D378C" w:rsidRDefault="006B6458" w:rsidP="006B6458">
      <w:pPr>
        <w:ind w:firstLine="709"/>
        <w:jc w:val="both"/>
      </w:pPr>
      <w:r w:rsidRPr="006D378C">
        <w:t xml:space="preserve">Решение государственной экзаменационной комиссии принимается на закрытом заседании простым большинством голосов членов комиссии, оформляется заключительным протоколом, который подписывается председателем государственной экзаменационной комиссии (в случае отсутствия председателя – его заместителем) и секретарем государственной экзаменационной комиссии и хранится в архиве техникума. 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 несогласии с результатами). </w:t>
      </w:r>
    </w:p>
    <w:p w14:paraId="1360C015" w14:textId="77777777" w:rsidR="006B6458" w:rsidRPr="006D378C" w:rsidRDefault="006B6458" w:rsidP="006B6458">
      <w:pPr>
        <w:ind w:firstLine="709"/>
        <w:jc w:val="both"/>
      </w:pPr>
      <w:r w:rsidRPr="006D378C">
        <w:t xml:space="preserve">После окончания государственной итоговой аттестации государственная экзаменационная комиссия составляет ежегодный отчет о работе, который обсуждается на педагогическом совете техникума. </w:t>
      </w:r>
    </w:p>
    <w:p w14:paraId="01B5AC84" w14:textId="77777777" w:rsidR="006B6458" w:rsidRPr="006D378C" w:rsidRDefault="006B6458" w:rsidP="006B6458">
      <w:pPr>
        <w:ind w:firstLine="709"/>
        <w:jc w:val="both"/>
      </w:pPr>
      <w:r w:rsidRPr="006D378C">
        <w:t xml:space="preserve">Для выпускников из числа лиц с ограниченными возможностями здоровья государственная итоговая аттестация проводится с учетом особенностей психофизического развития, индивидуальных возможностей и состояния здоровья таких выпускников. </w:t>
      </w:r>
    </w:p>
    <w:p w14:paraId="31A7F0FC" w14:textId="77777777" w:rsidR="006B6458" w:rsidRPr="006D378C" w:rsidRDefault="006B6458" w:rsidP="006B6458">
      <w:pPr>
        <w:ind w:firstLine="709"/>
        <w:jc w:val="both"/>
      </w:pPr>
      <w:r w:rsidRPr="006D378C">
        <w:t xml:space="preserve">Выпускники или родители (законные представители) несовершеннолетних выпускников не </w:t>
      </w:r>
      <w:proofErr w:type="gramStart"/>
      <w:r w:rsidRPr="006D378C">
        <w:t>позднее</w:t>
      </w:r>
      <w:proofErr w:type="gramEnd"/>
      <w:r w:rsidRPr="006D378C">
        <w:t xml:space="preserve"> чем за 3 месяца до начала государственной итоговой аттестации, подают письменное заявление о необходимости создания для них специальных условий при проведении государственной итоговой аттестации</w:t>
      </w:r>
    </w:p>
    <w:p w14:paraId="12D4D3C3" w14:textId="77777777" w:rsidR="006B6458" w:rsidRPr="006D378C" w:rsidRDefault="006B6458" w:rsidP="006B6458">
      <w:pPr>
        <w:ind w:firstLine="709"/>
        <w:jc w:val="both"/>
      </w:pPr>
    </w:p>
    <w:p w14:paraId="09CC8CA7" w14:textId="77777777" w:rsidR="006B6458" w:rsidRPr="006D378C" w:rsidRDefault="006B6458" w:rsidP="006B6458">
      <w:pPr>
        <w:ind w:firstLine="709"/>
        <w:jc w:val="both"/>
      </w:pPr>
      <w:r w:rsidRPr="006D378C">
        <w:rPr>
          <w:b/>
          <w:bCs/>
        </w:rPr>
        <w:t xml:space="preserve">Критерии оценки </w:t>
      </w:r>
    </w:p>
    <w:p w14:paraId="073C879D" w14:textId="77777777" w:rsidR="006B6458" w:rsidRPr="006D378C" w:rsidRDefault="006B6458" w:rsidP="006B6458">
      <w:pPr>
        <w:ind w:firstLine="709"/>
        <w:jc w:val="both"/>
      </w:pPr>
      <w:r w:rsidRPr="006D378C">
        <w:t xml:space="preserve">Критерии оценки защиты дипломного проекта </w:t>
      </w:r>
    </w:p>
    <w:p w14:paraId="382B3434" w14:textId="77777777" w:rsidR="006B6458" w:rsidRPr="006D378C" w:rsidRDefault="006B6458" w:rsidP="006B6458">
      <w:pPr>
        <w:ind w:firstLine="709"/>
        <w:jc w:val="both"/>
      </w:pPr>
      <w:r w:rsidRPr="006D378C">
        <w:t>В основе оценки дипломного проекта лежит пятибалльная система.</w:t>
      </w:r>
    </w:p>
    <w:p w14:paraId="6C7E8222" w14:textId="77777777" w:rsidR="006B6458" w:rsidRPr="006D378C" w:rsidRDefault="006B6458" w:rsidP="006B6458">
      <w:pPr>
        <w:ind w:firstLine="709"/>
        <w:jc w:val="both"/>
      </w:pPr>
      <w:r w:rsidRPr="006D378C">
        <w:t xml:space="preserve">«Отлично» - выставляется за следующий дипломный проект: Работа носит исследовательский характер, содержит грамотно изложенную теоретическую базу, актуальность проблемы исследования обоснована анализом состояния действительности. Сформулированы цель, задачи, предмет, объект исследования, методы, используемые в работе, характеризуется логичным, последовательным изложением материала с соответствующими выводами и обоснованными предложениями; соблюдены все правила оформления работы имеет положительные отзывы руководителя и рецензента; при защите работы студент показывает глубокие знания вопросов темы, свободно оперирует данными исследования, вносит обоснованные предложения по улучшению положения предприятия (организации), эффективному использованию ресурсов, а во время доклада использует наглядные пособия (таблицы, схемы, графики и т. п.) или раздаточный материал, легко отвечает на поставленные вопросы. </w:t>
      </w:r>
    </w:p>
    <w:p w14:paraId="4C534AFC" w14:textId="77777777" w:rsidR="006B6458" w:rsidRPr="006D378C" w:rsidRDefault="006B6458" w:rsidP="006B6458">
      <w:pPr>
        <w:ind w:firstLine="709"/>
        <w:jc w:val="both"/>
      </w:pPr>
      <w:r w:rsidRPr="006D378C">
        <w:t xml:space="preserve">«Хорошо» - выставляется за следующий дипломный проект: Работа носит исследовательский характер, содержит грамотно изложенную теоретическую базу, автор обосновывает актуальность направления исследования в целом, а не собственной темы. Сформулированы цель, задачи, предмет, объект исследования. Тема работы сформулирована более или менее точно (то есть отражает основные аспекты изучаемой темы), характеризуется последовательным изложением материала с соответствующими выводами, однако с не вполне обоснованными предложениями; есть некоторые недочеты в оформлении работы, в оформлении ссылок. Имеет положительный отзыв руководителя и рецензента; при защите студент показывает знания вопросов темы, оперирует данными исследования, вносит предложения по улучшению деятельности предприятия (организации), эффективному использованию ресурсов, во время доклада использует наглядные пособия (таблицы, схемы, графики и т. п.) или раздаточный материал, без особых затруднений отвечает на поставленные вопросы. </w:t>
      </w:r>
    </w:p>
    <w:p w14:paraId="32709078" w14:textId="77777777" w:rsidR="006B6458" w:rsidRPr="006D378C" w:rsidRDefault="006B6458" w:rsidP="006B6458">
      <w:pPr>
        <w:ind w:firstLine="709"/>
        <w:jc w:val="both"/>
      </w:pPr>
      <w:r w:rsidRPr="006D378C">
        <w:lastRenderedPageBreak/>
        <w:t xml:space="preserve">«Удовлетворительно» - выставляется за следующий дипломный проект: Работа носит исследовательский характер, содержит теоретическую главу, базируется на практическом материале, актуальность либо вообще не сформулирована, либо сформулирована в самых общих чертах – проблема не выявлена и, что самое главное, не аргументирована (не обоснована со ссылками на источники). Не четко сформулированы цель, задачи, предмет, объект исследования, методы, используемые в работе проблем, в ней просматривается непоследовательность изложения материала, представлены необоснованные предложения; представленная работа имеет отклонения и не во всем соответствует требованиям, предъявляемым </w:t>
      </w:r>
      <w:proofErr w:type="gramStart"/>
      <w:r w:rsidRPr="006D378C">
        <w:t>к</w:t>
      </w:r>
      <w:proofErr w:type="gramEnd"/>
      <w:r w:rsidRPr="006D378C">
        <w:t xml:space="preserve"> </w:t>
      </w:r>
      <w:proofErr w:type="gramStart"/>
      <w:r w:rsidRPr="006D378C">
        <w:t>такого</w:t>
      </w:r>
      <w:proofErr w:type="gramEnd"/>
      <w:r w:rsidRPr="006D378C">
        <w:t xml:space="preserve"> рода работам. В отзывах руководителя и рецензента имеются замечания по содержанию работы и методике анализа; при защите студент проявляет неуверенность, показывает слабое знание вопросов темы, не дает полного, аргументированного ответа на заданные вопросы. </w:t>
      </w:r>
    </w:p>
    <w:p w14:paraId="23632D27" w14:textId="77777777" w:rsidR="006B6458" w:rsidRPr="006D378C" w:rsidRDefault="006B6458" w:rsidP="006B6458">
      <w:pPr>
        <w:ind w:firstLine="709"/>
        <w:jc w:val="both"/>
      </w:pPr>
      <w:r w:rsidRPr="006D378C">
        <w:t xml:space="preserve">«Неудовлетворительно» - выставляется за следующий дипломный проект: Работа не носит исследовательского характера. Актуальность исследования специально автором не обосновывается. Сформулированы цель, задачи неточно и </w:t>
      </w:r>
      <w:proofErr w:type="spellStart"/>
      <w:r w:rsidRPr="006D378C">
        <w:t>неполностью</w:t>
      </w:r>
      <w:proofErr w:type="spellEnd"/>
      <w:r w:rsidRPr="006D378C">
        <w:t xml:space="preserve">, (работа </w:t>
      </w:r>
      <w:proofErr w:type="spellStart"/>
      <w:r w:rsidRPr="006D378C">
        <w:t>незачтена</w:t>
      </w:r>
      <w:proofErr w:type="spellEnd"/>
      <w:r w:rsidRPr="006D378C">
        <w:t xml:space="preserve"> – необходима доработка). Неясны цели и задачи работы (либо они есть, но абсолютно не согласуются с содержанием), не отвечает требованиям, изложенным в методических указаниях; содержание и тема работы плохо согласуются между собой; не имеет выводов либо они носят декларативный характер; в отзывах руководителя и рецензента имеются существенные критические замечания; при защите студент затрудняется отвечать на поставленные вопросы по теме, не знает теории вопроса, при ответе допускает существенные ошибки, к защите не подготовлены наглядные пособия или раздаточный материал. </w:t>
      </w:r>
    </w:p>
    <w:p w14:paraId="2EC7F7AD" w14:textId="77777777" w:rsidR="006B6458" w:rsidRPr="006D378C" w:rsidRDefault="006B6458" w:rsidP="006B6458">
      <w:pPr>
        <w:jc w:val="center"/>
      </w:pPr>
      <w:r w:rsidRPr="006D378C">
        <w:rPr>
          <w:b/>
          <w:bCs/>
        </w:rPr>
        <w:t>Критерии оценки демонстрационного экзамена</w:t>
      </w:r>
    </w:p>
    <w:p w14:paraId="48757EC4" w14:textId="77777777" w:rsidR="006B6458" w:rsidRPr="006D378C" w:rsidRDefault="006B6458" w:rsidP="006B6458">
      <w:pPr>
        <w:ind w:firstLine="709"/>
      </w:pPr>
      <w:r w:rsidRPr="006D378C">
        <w:t xml:space="preserve"> </w:t>
      </w:r>
    </w:p>
    <w:p w14:paraId="5E8CF3A7" w14:textId="77777777" w:rsidR="006B6458" w:rsidRPr="006D378C" w:rsidRDefault="006B6458" w:rsidP="006B6458">
      <w:pPr>
        <w:ind w:firstLine="709"/>
      </w:pPr>
      <w:r w:rsidRPr="006D378C">
        <w:t xml:space="preserve">Объективные критерии оценивания работы участника: </w:t>
      </w:r>
    </w:p>
    <w:p w14:paraId="606C2E53" w14:textId="77777777" w:rsidR="006B6458" w:rsidRPr="006D378C" w:rsidRDefault="006B6458" w:rsidP="006B6458">
      <w:pPr>
        <w:ind w:firstLine="709"/>
      </w:pPr>
      <w:r w:rsidRPr="006D378C">
        <w:sym w:font="Symbol" w:char="F02D"/>
      </w:r>
      <w:r>
        <w:t xml:space="preserve"> </w:t>
      </w:r>
      <w:r w:rsidRPr="006D378C">
        <w:t xml:space="preserve">соблюдение требования правила охраны труда и техники безопасности; </w:t>
      </w:r>
    </w:p>
    <w:p w14:paraId="313A0C22" w14:textId="77777777" w:rsidR="006B6458" w:rsidRPr="006D378C" w:rsidRDefault="006B6458" w:rsidP="006B6458">
      <w:pPr>
        <w:ind w:firstLine="709"/>
      </w:pPr>
      <w:r w:rsidRPr="006D378C">
        <w:sym w:font="Symbol" w:char="F02D"/>
      </w:r>
      <w:r>
        <w:t xml:space="preserve"> </w:t>
      </w:r>
      <w:r w:rsidRPr="006D378C">
        <w:t xml:space="preserve">использование соответствующие СИЗ, в том </w:t>
      </w:r>
      <w:proofErr w:type="gramStart"/>
      <w:r w:rsidRPr="006D378C">
        <w:t>числе</w:t>
      </w:r>
      <w:proofErr w:type="gramEnd"/>
      <w:r w:rsidRPr="006D378C">
        <w:t xml:space="preserve"> защитную обувь, средства защиты зрения; </w:t>
      </w:r>
    </w:p>
    <w:p w14:paraId="1AF02FFF" w14:textId="77777777" w:rsidR="006B6458" w:rsidRPr="006D378C" w:rsidRDefault="006B6458" w:rsidP="006B6458">
      <w:pPr>
        <w:ind w:firstLine="709"/>
      </w:pPr>
      <w:r w:rsidRPr="006D378C">
        <w:sym w:font="Symbol" w:char="F02D"/>
      </w:r>
      <w:r>
        <w:t xml:space="preserve"> </w:t>
      </w:r>
      <w:r w:rsidRPr="006D378C">
        <w:t xml:space="preserve">безопасно выбирать, применять и хранить все материалы; </w:t>
      </w:r>
    </w:p>
    <w:p w14:paraId="0B6E1398" w14:textId="77777777" w:rsidR="006B6458" w:rsidRPr="006D378C" w:rsidRDefault="006B6458" w:rsidP="006B6458">
      <w:pPr>
        <w:ind w:firstLine="709"/>
      </w:pPr>
      <w:r w:rsidRPr="006D378C">
        <w:t xml:space="preserve">Субъективные критерии оценивания работы участника: </w:t>
      </w:r>
    </w:p>
    <w:p w14:paraId="18F26C69" w14:textId="77777777" w:rsidR="006B6458" w:rsidRPr="006D378C" w:rsidRDefault="006B6458" w:rsidP="006B6458">
      <w:pPr>
        <w:ind w:firstLine="709"/>
      </w:pPr>
      <w:r w:rsidRPr="006D378C">
        <w:sym w:font="Symbol" w:char="F02D"/>
      </w:r>
      <w:r>
        <w:t xml:space="preserve"> </w:t>
      </w:r>
      <w:r w:rsidRPr="006D378C">
        <w:t xml:space="preserve">чтение, интерпретация и проверка чертежей технической документации включая схемы расположения оборудования и эскизные чертежи; </w:t>
      </w:r>
    </w:p>
    <w:p w14:paraId="2735C8D8" w14:textId="77777777" w:rsidR="006B6458" w:rsidRPr="006D378C" w:rsidRDefault="006B6458" w:rsidP="006B6458">
      <w:pPr>
        <w:ind w:firstLine="709"/>
      </w:pPr>
      <w:r w:rsidRPr="006D378C">
        <w:sym w:font="Symbol" w:char="F02D"/>
      </w:r>
      <w:r>
        <w:t xml:space="preserve"> </w:t>
      </w:r>
      <w:r w:rsidRPr="006D378C">
        <w:t xml:space="preserve">внедрение письменных инструкций и технологические регламенты; </w:t>
      </w:r>
    </w:p>
    <w:p w14:paraId="5566D1FF" w14:textId="77777777" w:rsidR="006B6458" w:rsidRPr="006D378C" w:rsidRDefault="006B6458" w:rsidP="006B6458">
      <w:pPr>
        <w:ind w:firstLine="709"/>
      </w:pPr>
      <w:r w:rsidRPr="006D378C">
        <w:sym w:font="Symbol" w:char="F02D"/>
      </w:r>
      <w:r>
        <w:t xml:space="preserve"> </w:t>
      </w:r>
      <w:r w:rsidRPr="006D378C">
        <w:t xml:space="preserve">планирование работ с применением имеющихся чертежей, схем и </w:t>
      </w:r>
      <w:proofErr w:type="gramStart"/>
      <w:r w:rsidRPr="006D378C">
        <w:t>технической</w:t>
      </w:r>
      <w:proofErr w:type="gramEnd"/>
      <w:r w:rsidRPr="006D378C">
        <w:t xml:space="preserve"> </w:t>
      </w:r>
    </w:p>
    <w:p w14:paraId="64930112" w14:textId="77777777" w:rsidR="006B6458" w:rsidRPr="006D378C" w:rsidRDefault="006B6458" w:rsidP="006B6458">
      <w:r w:rsidRPr="006D378C">
        <w:t xml:space="preserve">документации. </w:t>
      </w:r>
    </w:p>
    <w:p w14:paraId="769CFCC8" w14:textId="77777777" w:rsidR="006B6458" w:rsidRPr="006D378C" w:rsidRDefault="006B6458" w:rsidP="006B6458">
      <w:pPr>
        <w:ind w:firstLine="709"/>
      </w:pPr>
      <w:r w:rsidRPr="006D378C">
        <w:t xml:space="preserve">Объективные критерии оценивания результата работы участника: </w:t>
      </w:r>
    </w:p>
    <w:p w14:paraId="7F9A7E69" w14:textId="77777777" w:rsidR="006B6458" w:rsidRPr="006D378C" w:rsidRDefault="006B6458" w:rsidP="006B6458">
      <w:pPr>
        <w:ind w:firstLine="709"/>
      </w:pPr>
      <w:r w:rsidRPr="006D378C">
        <w:sym w:font="Symbol" w:char="F02D"/>
      </w:r>
      <w:r w:rsidRPr="006D378C">
        <w:t xml:space="preserve">время выполнения; </w:t>
      </w:r>
    </w:p>
    <w:p w14:paraId="64F088CA" w14:textId="77777777" w:rsidR="006B6458" w:rsidRPr="006D378C" w:rsidRDefault="006B6458" w:rsidP="006B6458">
      <w:pPr>
        <w:ind w:firstLine="709"/>
      </w:pPr>
      <w:r w:rsidRPr="006D378C">
        <w:sym w:font="Symbol" w:char="F02D"/>
      </w:r>
      <w:r w:rsidRPr="006D378C">
        <w:t xml:space="preserve">качество выполнения; </w:t>
      </w:r>
    </w:p>
    <w:p w14:paraId="7ABC96F4" w14:textId="77777777" w:rsidR="006B6458" w:rsidRPr="006D378C" w:rsidRDefault="006B6458" w:rsidP="006B6458">
      <w:pPr>
        <w:ind w:firstLine="709"/>
      </w:pPr>
      <w:r w:rsidRPr="006D378C">
        <w:t xml:space="preserve">Окончательная оценка определяется голосованием на закрытом заседании ГЭК. При равном числе голосов мнение председателя ГЭК является решающим. </w:t>
      </w:r>
    </w:p>
    <w:p w14:paraId="2FF80C39" w14:textId="77777777" w:rsidR="006B6458" w:rsidRPr="006D378C" w:rsidRDefault="006B6458" w:rsidP="006B6458">
      <w:pPr>
        <w:ind w:firstLine="709"/>
        <w:jc w:val="both"/>
      </w:pPr>
      <w:r w:rsidRPr="006D378C">
        <w:t>Перевод баллов в оценки:</w:t>
      </w:r>
    </w:p>
    <w:p w14:paraId="59F9AAAA" w14:textId="77777777" w:rsidR="006B6458" w:rsidRPr="006D378C" w:rsidRDefault="006B6458" w:rsidP="006B6458">
      <w:pPr>
        <w:ind w:firstLine="709"/>
        <w:jc w:val="both"/>
      </w:pPr>
    </w:p>
    <w:tbl>
      <w:tblPr>
        <w:tblStyle w:val="af8"/>
        <w:tblW w:w="0" w:type="auto"/>
        <w:tblInd w:w="-103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B6458" w:rsidRPr="006D378C" w14:paraId="16B968F8" w14:textId="77777777" w:rsidTr="00597194">
        <w:tc>
          <w:tcPr>
            <w:tcW w:w="1914" w:type="dxa"/>
          </w:tcPr>
          <w:p w14:paraId="5A15324B" w14:textId="77777777" w:rsidR="006B6458" w:rsidRPr="006D378C" w:rsidRDefault="006B6458" w:rsidP="00597194">
            <w:pPr>
              <w:jc w:val="both"/>
              <w:rPr>
                <w:rFonts w:ascii="Times New Roman" w:hAnsi="Times New Roman"/>
              </w:rPr>
            </w:pPr>
            <w:r w:rsidRPr="006D378C">
              <w:rPr>
                <w:rFonts w:ascii="Times New Roman" w:hAnsi="Times New Roman"/>
              </w:rPr>
              <w:t>Оценка</w:t>
            </w:r>
          </w:p>
        </w:tc>
        <w:tc>
          <w:tcPr>
            <w:tcW w:w="1914" w:type="dxa"/>
          </w:tcPr>
          <w:p w14:paraId="7A374EB8" w14:textId="77777777" w:rsidR="006B6458" w:rsidRPr="006D378C" w:rsidRDefault="006B6458" w:rsidP="00597194">
            <w:pPr>
              <w:jc w:val="both"/>
              <w:rPr>
                <w:rFonts w:ascii="Times New Roman" w:hAnsi="Times New Roman"/>
              </w:rPr>
            </w:pPr>
            <w:r w:rsidRPr="006D378C">
              <w:rPr>
                <w:rFonts w:ascii="Times New Roman" w:hAnsi="Times New Roman"/>
              </w:rPr>
              <w:t>«2»</w:t>
            </w:r>
          </w:p>
        </w:tc>
        <w:tc>
          <w:tcPr>
            <w:tcW w:w="1914" w:type="dxa"/>
          </w:tcPr>
          <w:p w14:paraId="36D3E321" w14:textId="77777777" w:rsidR="006B6458" w:rsidRPr="006D378C" w:rsidRDefault="006B6458" w:rsidP="00597194">
            <w:pPr>
              <w:jc w:val="both"/>
              <w:rPr>
                <w:rFonts w:ascii="Times New Roman" w:hAnsi="Times New Roman"/>
              </w:rPr>
            </w:pPr>
            <w:r w:rsidRPr="006D378C">
              <w:rPr>
                <w:rFonts w:ascii="Times New Roman" w:hAnsi="Times New Roman"/>
              </w:rPr>
              <w:t>«3»</w:t>
            </w:r>
          </w:p>
        </w:tc>
        <w:tc>
          <w:tcPr>
            <w:tcW w:w="1914" w:type="dxa"/>
          </w:tcPr>
          <w:p w14:paraId="79BD2D3F" w14:textId="77777777" w:rsidR="006B6458" w:rsidRPr="006D378C" w:rsidRDefault="006B6458" w:rsidP="00597194">
            <w:pPr>
              <w:jc w:val="both"/>
              <w:rPr>
                <w:rFonts w:ascii="Times New Roman" w:hAnsi="Times New Roman"/>
              </w:rPr>
            </w:pPr>
            <w:r w:rsidRPr="006D378C">
              <w:rPr>
                <w:rFonts w:ascii="Times New Roman" w:hAnsi="Times New Roman"/>
              </w:rPr>
              <w:t>«4»</w:t>
            </w:r>
          </w:p>
        </w:tc>
        <w:tc>
          <w:tcPr>
            <w:tcW w:w="1915" w:type="dxa"/>
          </w:tcPr>
          <w:p w14:paraId="697DB5EE" w14:textId="77777777" w:rsidR="006B6458" w:rsidRPr="006D378C" w:rsidRDefault="006B6458" w:rsidP="00597194">
            <w:pPr>
              <w:jc w:val="both"/>
              <w:rPr>
                <w:rFonts w:ascii="Times New Roman" w:hAnsi="Times New Roman"/>
              </w:rPr>
            </w:pPr>
            <w:r w:rsidRPr="006D378C">
              <w:rPr>
                <w:rFonts w:ascii="Times New Roman" w:hAnsi="Times New Roman"/>
              </w:rPr>
              <w:t>«5»</w:t>
            </w:r>
          </w:p>
        </w:tc>
      </w:tr>
      <w:tr w:rsidR="006B6458" w:rsidRPr="006D378C" w14:paraId="702B271E" w14:textId="77777777" w:rsidTr="00597194">
        <w:tc>
          <w:tcPr>
            <w:tcW w:w="1914" w:type="dxa"/>
          </w:tcPr>
          <w:p w14:paraId="61FCAF15" w14:textId="77777777" w:rsidR="006B6458" w:rsidRPr="006D378C" w:rsidRDefault="006B6458" w:rsidP="00597194">
            <w:pPr>
              <w:rPr>
                <w:rFonts w:ascii="Times New Roman" w:hAnsi="Times New Roman"/>
              </w:rPr>
            </w:pPr>
            <w:r w:rsidRPr="006D378C">
              <w:rPr>
                <w:rFonts w:ascii="Times New Roman" w:hAnsi="Times New Roman"/>
              </w:rPr>
              <w:t xml:space="preserve">Процент </w:t>
            </w:r>
          </w:p>
          <w:p w14:paraId="35D5B34A" w14:textId="77777777" w:rsidR="006B6458" w:rsidRPr="006D378C" w:rsidRDefault="006B6458" w:rsidP="0059719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14:paraId="624BDE9E" w14:textId="77777777" w:rsidR="006B6458" w:rsidRPr="006D378C" w:rsidRDefault="006B6458" w:rsidP="00597194">
            <w:pPr>
              <w:jc w:val="both"/>
              <w:rPr>
                <w:rFonts w:ascii="Times New Roman" w:hAnsi="Times New Roman"/>
              </w:rPr>
            </w:pPr>
            <w:r w:rsidRPr="006D378C">
              <w:rPr>
                <w:rFonts w:ascii="Times New Roman" w:hAnsi="Times New Roman"/>
              </w:rPr>
              <w:t>0-19.9%</w:t>
            </w:r>
          </w:p>
        </w:tc>
        <w:tc>
          <w:tcPr>
            <w:tcW w:w="1914" w:type="dxa"/>
          </w:tcPr>
          <w:p w14:paraId="13A85135" w14:textId="77777777" w:rsidR="006B6458" w:rsidRPr="006D378C" w:rsidRDefault="006B6458" w:rsidP="00597194">
            <w:pPr>
              <w:jc w:val="both"/>
              <w:rPr>
                <w:rFonts w:ascii="Times New Roman" w:hAnsi="Times New Roman"/>
              </w:rPr>
            </w:pPr>
            <w:r w:rsidRPr="006D378C">
              <w:rPr>
                <w:rFonts w:ascii="Times New Roman" w:hAnsi="Times New Roman"/>
              </w:rPr>
              <w:t>20-39,9%</w:t>
            </w:r>
          </w:p>
        </w:tc>
        <w:tc>
          <w:tcPr>
            <w:tcW w:w="1914" w:type="dxa"/>
          </w:tcPr>
          <w:p w14:paraId="3B4010C2" w14:textId="77777777" w:rsidR="006B6458" w:rsidRPr="006D378C" w:rsidRDefault="006B6458" w:rsidP="00597194">
            <w:pPr>
              <w:jc w:val="both"/>
              <w:rPr>
                <w:rFonts w:ascii="Times New Roman" w:hAnsi="Times New Roman"/>
              </w:rPr>
            </w:pPr>
            <w:r w:rsidRPr="006D378C">
              <w:rPr>
                <w:rFonts w:ascii="Times New Roman" w:hAnsi="Times New Roman"/>
              </w:rPr>
              <w:t>40-69,9%</w:t>
            </w:r>
          </w:p>
        </w:tc>
        <w:tc>
          <w:tcPr>
            <w:tcW w:w="1915" w:type="dxa"/>
          </w:tcPr>
          <w:p w14:paraId="23CFA64A" w14:textId="77777777" w:rsidR="006B6458" w:rsidRPr="006D378C" w:rsidRDefault="006B6458" w:rsidP="00597194">
            <w:pPr>
              <w:jc w:val="both"/>
              <w:rPr>
                <w:rFonts w:ascii="Times New Roman" w:hAnsi="Times New Roman"/>
              </w:rPr>
            </w:pPr>
            <w:r w:rsidRPr="006D378C">
              <w:rPr>
                <w:rFonts w:ascii="Times New Roman" w:hAnsi="Times New Roman"/>
              </w:rPr>
              <w:t>70-100%</w:t>
            </w:r>
          </w:p>
        </w:tc>
      </w:tr>
      <w:tr w:rsidR="006B6458" w:rsidRPr="006D378C" w14:paraId="5937DF07" w14:textId="77777777" w:rsidTr="00597194">
        <w:tc>
          <w:tcPr>
            <w:tcW w:w="1914" w:type="dxa"/>
          </w:tcPr>
          <w:p w14:paraId="4288999E" w14:textId="77777777" w:rsidR="006B6458" w:rsidRPr="006D378C" w:rsidRDefault="006B6458" w:rsidP="00597194">
            <w:pPr>
              <w:jc w:val="both"/>
              <w:rPr>
                <w:rFonts w:ascii="Times New Roman" w:hAnsi="Times New Roman"/>
              </w:rPr>
            </w:pPr>
            <w:r w:rsidRPr="006D378C">
              <w:rPr>
                <w:rFonts w:ascii="Times New Roman" w:hAnsi="Times New Roman"/>
              </w:rPr>
              <w:t>Количество баллов</w:t>
            </w:r>
          </w:p>
        </w:tc>
        <w:tc>
          <w:tcPr>
            <w:tcW w:w="1914" w:type="dxa"/>
          </w:tcPr>
          <w:p w14:paraId="0D7A15A6" w14:textId="77777777" w:rsidR="006B6458" w:rsidRPr="006D378C" w:rsidRDefault="006B6458" w:rsidP="00597194">
            <w:pPr>
              <w:jc w:val="both"/>
              <w:rPr>
                <w:rFonts w:ascii="Times New Roman" w:hAnsi="Times New Roman"/>
              </w:rPr>
            </w:pPr>
            <w:r w:rsidRPr="006D378C">
              <w:rPr>
                <w:rFonts w:ascii="Times New Roman" w:hAnsi="Times New Roman"/>
              </w:rPr>
              <w:t>0 – 15</w:t>
            </w:r>
          </w:p>
        </w:tc>
        <w:tc>
          <w:tcPr>
            <w:tcW w:w="1914" w:type="dxa"/>
          </w:tcPr>
          <w:p w14:paraId="1F9D2D37" w14:textId="77777777" w:rsidR="006B6458" w:rsidRPr="006D378C" w:rsidRDefault="006B6458" w:rsidP="00597194">
            <w:pPr>
              <w:jc w:val="both"/>
              <w:rPr>
                <w:rFonts w:ascii="Times New Roman" w:hAnsi="Times New Roman"/>
              </w:rPr>
            </w:pPr>
            <w:r w:rsidRPr="006D378C">
              <w:rPr>
                <w:rFonts w:ascii="Times New Roman" w:hAnsi="Times New Roman"/>
              </w:rPr>
              <w:t>16 – 31</w:t>
            </w:r>
          </w:p>
        </w:tc>
        <w:tc>
          <w:tcPr>
            <w:tcW w:w="1914" w:type="dxa"/>
          </w:tcPr>
          <w:p w14:paraId="6BDC5B63" w14:textId="77777777" w:rsidR="006B6458" w:rsidRPr="006D378C" w:rsidRDefault="006B6458" w:rsidP="00597194">
            <w:pPr>
              <w:jc w:val="both"/>
              <w:rPr>
                <w:rFonts w:ascii="Times New Roman" w:hAnsi="Times New Roman"/>
              </w:rPr>
            </w:pPr>
            <w:r w:rsidRPr="006D378C">
              <w:rPr>
                <w:rFonts w:ascii="Times New Roman" w:hAnsi="Times New Roman"/>
              </w:rPr>
              <w:t>32 – 55</w:t>
            </w:r>
          </w:p>
        </w:tc>
        <w:tc>
          <w:tcPr>
            <w:tcW w:w="1915" w:type="dxa"/>
          </w:tcPr>
          <w:p w14:paraId="7FAADEF2" w14:textId="77777777" w:rsidR="006B6458" w:rsidRPr="006D378C" w:rsidRDefault="006B6458" w:rsidP="00597194">
            <w:pPr>
              <w:jc w:val="both"/>
              <w:rPr>
                <w:rFonts w:ascii="Times New Roman" w:hAnsi="Times New Roman"/>
              </w:rPr>
            </w:pPr>
            <w:r w:rsidRPr="006D378C">
              <w:rPr>
                <w:rFonts w:ascii="Times New Roman" w:hAnsi="Times New Roman"/>
              </w:rPr>
              <w:t>56 – 80</w:t>
            </w:r>
          </w:p>
        </w:tc>
      </w:tr>
    </w:tbl>
    <w:p w14:paraId="4F73E5C9" w14:textId="77777777" w:rsidR="006B6458" w:rsidRPr="006D378C" w:rsidRDefault="006B6458" w:rsidP="006B6458">
      <w:pPr>
        <w:ind w:firstLine="709"/>
        <w:jc w:val="both"/>
      </w:pPr>
    </w:p>
    <w:p w14:paraId="2C432C7C" w14:textId="77777777" w:rsidR="006B6458" w:rsidRPr="006D378C" w:rsidRDefault="006B6458" w:rsidP="006B6458">
      <w:pPr>
        <w:ind w:firstLine="709"/>
        <w:jc w:val="center"/>
      </w:pPr>
      <w:r w:rsidRPr="006D378C">
        <w:t>Порядок подачи и рассмотрения апелляций</w:t>
      </w:r>
    </w:p>
    <w:p w14:paraId="280E4A12" w14:textId="77777777" w:rsidR="006B6458" w:rsidRPr="006D378C" w:rsidRDefault="006B6458" w:rsidP="006B6458">
      <w:pPr>
        <w:ind w:firstLine="709"/>
        <w:jc w:val="center"/>
      </w:pPr>
    </w:p>
    <w:p w14:paraId="473C50C8" w14:textId="77777777" w:rsidR="006B6458" w:rsidRPr="006D378C" w:rsidRDefault="006B6458" w:rsidP="006B6458">
      <w:pPr>
        <w:ind w:firstLine="709"/>
        <w:jc w:val="both"/>
      </w:pPr>
      <w:r w:rsidRPr="006D378C">
        <w:t xml:space="preserve">1. 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</w:t>
      </w:r>
      <w:r w:rsidRPr="006D378C">
        <w:lastRenderedPageBreak/>
        <w:t>проведения государственной итоговой аттестации и (или) несогласии с ее результатами (далее - апелляция).</w:t>
      </w:r>
    </w:p>
    <w:p w14:paraId="6FF3E3FE" w14:textId="77777777" w:rsidR="006B6458" w:rsidRPr="006D378C" w:rsidRDefault="006B6458" w:rsidP="006B6458">
      <w:pPr>
        <w:ind w:firstLine="709"/>
        <w:jc w:val="both"/>
      </w:pPr>
      <w:r w:rsidRPr="006D378C">
        <w:t>2. Апелляция подается лично студентом или родителями (законными представителями) несовершеннолетнего выпускника в апелляционную комиссию техникума.</w:t>
      </w:r>
    </w:p>
    <w:p w14:paraId="7A7E7138" w14:textId="77777777" w:rsidR="006B6458" w:rsidRPr="006D378C" w:rsidRDefault="006B6458" w:rsidP="006B6458">
      <w:pPr>
        <w:ind w:firstLine="709"/>
        <w:jc w:val="both"/>
      </w:pPr>
      <w:r w:rsidRPr="006D378C">
        <w:t>3. 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аттестации.</w:t>
      </w:r>
    </w:p>
    <w:p w14:paraId="5FCA6B8D" w14:textId="77777777" w:rsidR="006B6458" w:rsidRPr="006D378C" w:rsidRDefault="006B6458" w:rsidP="006B6458">
      <w:pPr>
        <w:ind w:firstLine="709"/>
        <w:jc w:val="both"/>
      </w:pPr>
      <w:r w:rsidRPr="006D378C">
        <w:t>4. Апелляция о несогласии с результатами государственной итоговой аттестации выдается не позднее следующего рабочего дня после объявления результатов государственной итоговой аттестации.</w:t>
      </w:r>
    </w:p>
    <w:p w14:paraId="738CE3F3" w14:textId="77777777" w:rsidR="006B6458" w:rsidRPr="006D378C" w:rsidRDefault="006B6458" w:rsidP="006B6458">
      <w:pPr>
        <w:ind w:firstLine="709"/>
        <w:jc w:val="both"/>
      </w:pPr>
      <w:r w:rsidRPr="006D378C">
        <w:t>5. Апелляция рассматривается апелляционной комиссией не позднее трех рабочих дней с момента ее поступления.</w:t>
      </w:r>
    </w:p>
    <w:p w14:paraId="7F11D869" w14:textId="77777777" w:rsidR="006B6458" w:rsidRPr="006D378C" w:rsidRDefault="006B6458" w:rsidP="006B6458">
      <w:pPr>
        <w:ind w:firstLine="709"/>
        <w:jc w:val="both"/>
      </w:pPr>
      <w:r w:rsidRPr="006D378C">
        <w:t>6. 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государственной экзаменационной комиссии. Студент, подавший апелляцию, имеет право присутствовать при рассмотрении апелляции. С несовершеннолетним студентом имеет право присутствовать один из родителей (законных представителей). Указанные лица должны иметь при себе документы, удостоверяющие личность.</w:t>
      </w:r>
    </w:p>
    <w:p w14:paraId="6AA82D27" w14:textId="77777777" w:rsidR="006B6458" w:rsidRPr="006D378C" w:rsidRDefault="006B6458" w:rsidP="006B6458">
      <w:pPr>
        <w:ind w:firstLine="709"/>
        <w:jc w:val="both"/>
      </w:pPr>
      <w:r w:rsidRPr="006D378C">
        <w:t>7. Рассмотрение апелляции не является пересдачей государственной итоговой аттестации.</w:t>
      </w:r>
    </w:p>
    <w:p w14:paraId="50D9187E" w14:textId="77777777" w:rsidR="006B6458" w:rsidRPr="006D378C" w:rsidRDefault="006B6458" w:rsidP="006B6458">
      <w:pPr>
        <w:ind w:firstLine="709"/>
        <w:jc w:val="both"/>
      </w:pPr>
      <w:r w:rsidRPr="006D378C">
        <w:t>8. 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338D861F" w14:textId="77777777" w:rsidR="006B6458" w:rsidRPr="006D378C" w:rsidRDefault="006B6458" w:rsidP="006B6458">
      <w:pPr>
        <w:ind w:firstLine="709"/>
        <w:jc w:val="both"/>
      </w:pPr>
      <w:proofErr w:type="gramStart"/>
      <w:r w:rsidRPr="006D378C">
        <w:t>- 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  <w:proofErr w:type="gramEnd"/>
    </w:p>
    <w:p w14:paraId="575F1FC3" w14:textId="77777777" w:rsidR="006B6458" w:rsidRPr="006D378C" w:rsidRDefault="006B6458" w:rsidP="006B6458">
      <w:pPr>
        <w:ind w:firstLine="709"/>
        <w:jc w:val="both"/>
      </w:pPr>
      <w:r w:rsidRPr="006D378C">
        <w:t>- 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14:paraId="77526722" w14:textId="77777777" w:rsidR="006B6458" w:rsidRPr="006D378C" w:rsidRDefault="006B6458" w:rsidP="006B6458">
      <w:pPr>
        <w:ind w:firstLine="709"/>
        <w:jc w:val="both"/>
      </w:pPr>
      <w:r w:rsidRPr="006D378C">
        <w:t>9. В последнем случае результат проведения государственной итоговой аттестации подлежит аннулированию, в связи с чем,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Студенту предоставляется возможность пройти государственную итоговую аттестацию в дополнительные сроки, установленные техникумом.</w:t>
      </w:r>
    </w:p>
    <w:p w14:paraId="2F4B87C0" w14:textId="77777777" w:rsidR="006B6458" w:rsidRPr="006D378C" w:rsidRDefault="006B6458" w:rsidP="006B6458">
      <w:pPr>
        <w:ind w:firstLine="709"/>
        <w:jc w:val="both"/>
      </w:pPr>
      <w:r w:rsidRPr="006D378C">
        <w:t xml:space="preserve">10. </w:t>
      </w:r>
      <w:proofErr w:type="gramStart"/>
      <w:r w:rsidRPr="006D378C">
        <w:t>Для рассмотрения апелляции о несогласии с результатами государственной итоговой аттестации, полученными при защите выпускной письменной экзаменационной работы, преподаватель государственной экзаменационной комиссии не позднее следующего рабочего дня с момента поступления апелляции направляет в апелляционную комиссию ВКР,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выпускника.</w:t>
      </w:r>
      <w:proofErr w:type="gramEnd"/>
    </w:p>
    <w:p w14:paraId="7FA3A916" w14:textId="77777777" w:rsidR="006B6458" w:rsidRPr="006D378C" w:rsidRDefault="006B6458" w:rsidP="006B6458">
      <w:pPr>
        <w:ind w:firstLine="709"/>
        <w:jc w:val="both"/>
      </w:pPr>
      <w:r w:rsidRPr="006D378C">
        <w:t>11.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новых.</w:t>
      </w:r>
    </w:p>
    <w:p w14:paraId="449AB71D" w14:textId="77777777" w:rsidR="006B6458" w:rsidRPr="006D378C" w:rsidRDefault="006B6458" w:rsidP="006B6458">
      <w:pPr>
        <w:ind w:firstLine="709"/>
        <w:jc w:val="both"/>
      </w:pPr>
      <w:r w:rsidRPr="006D378C">
        <w:t>12.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7E6FB2C4" w14:textId="77777777" w:rsidR="006B6458" w:rsidRPr="006D378C" w:rsidRDefault="006B6458" w:rsidP="006B6458">
      <w:pPr>
        <w:ind w:firstLine="709"/>
        <w:jc w:val="both"/>
      </w:pPr>
      <w:r w:rsidRPr="006D378C">
        <w:lastRenderedPageBreak/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14:paraId="1E2A043D" w14:textId="77777777" w:rsidR="006B6458" w:rsidRPr="006D378C" w:rsidRDefault="006B6458" w:rsidP="006B6458">
      <w:pPr>
        <w:ind w:firstLine="709"/>
        <w:jc w:val="both"/>
      </w:pPr>
      <w:r w:rsidRPr="006D378C">
        <w:t>13. Решение апелляционной комиссии является окончательным и пересмотру не подлежит.</w:t>
      </w:r>
    </w:p>
    <w:p w14:paraId="4CF15587" w14:textId="77777777" w:rsidR="006B6458" w:rsidRPr="006D378C" w:rsidRDefault="006B6458" w:rsidP="006B6458">
      <w:pPr>
        <w:ind w:firstLine="709"/>
        <w:jc w:val="both"/>
      </w:pPr>
      <w:r w:rsidRPr="006D378C">
        <w:t>14. Решение апелляционной комиссии оформляется протоколом, который подписывается председателем и секретарем апелляционной комиссии и хранится в архиве техникума.</w:t>
      </w:r>
    </w:p>
    <w:p w14:paraId="616AECD0" w14:textId="77777777" w:rsidR="006B6458" w:rsidRPr="006D378C" w:rsidRDefault="006B6458" w:rsidP="006B6458">
      <w:pPr>
        <w:ind w:firstLine="709"/>
        <w:jc w:val="both"/>
      </w:pPr>
    </w:p>
    <w:p w14:paraId="5E0BE06C" w14:textId="77777777" w:rsidR="006B6458" w:rsidRPr="006D378C" w:rsidRDefault="006B6458" w:rsidP="006B6458">
      <w:pPr>
        <w:ind w:firstLine="709"/>
        <w:jc w:val="center"/>
        <w:rPr>
          <w:b/>
          <w:bCs/>
        </w:rPr>
      </w:pPr>
      <w:r w:rsidRPr="006D378C">
        <w:rPr>
          <w:b/>
          <w:bCs/>
        </w:rPr>
        <w:t>Особенности проведения ГИА для выпускников из числа лиц с ограниченными</w:t>
      </w:r>
      <w:r>
        <w:rPr>
          <w:b/>
          <w:bCs/>
        </w:rPr>
        <w:t xml:space="preserve"> </w:t>
      </w:r>
      <w:r w:rsidRPr="006D378C">
        <w:rPr>
          <w:b/>
          <w:bCs/>
        </w:rPr>
        <w:t xml:space="preserve">возможностями здоровья, детей-инвалидов и инвалидов </w:t>
      </w:r>
    </w:p>
    <w:p w14:paraId="08AD688D" w14:textId="77777777" w:rsidR="006B6458" w:rsidRPr="006D378C" w:rsidRDefault="006B6458" w:rsidP="006B6458">
      <w:pPr>
        <w:ind w:firstLine="709"/>
        <w:jc w:val="center"/>
      </w:pPr>
    </w:p>
    <w:p w14:paraId="7F90B07A" w14:textId="77777777" w:rsidR="006B6458" w:rsidRPr="006D378C" w:rsidRDefault="006B6458" w:rsidP="006B6458">
      <w:pPr>
        <w:ind w:firstLine="709"/>
        <w:jc w:val="both"/>
      </w:pPr>
      <w:r w:rsidRPr="006D378C">
        <w:t xml:space="preserve">1. 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 </w:t>
      </w:r>
    </w:p>
    <w:p w14:paraId="6CCF2E8E" w14:textId="77777777" w:rsidR="006B6458" w:rsidRPr="006D378C" w:rsidRDefault="006B6458" w:rsidP="006B6458">
      <w:pPr>
        <w:ind w:firstLine="709"/>
        <w:jc w:val="both"/>
      </w:pPr>
      <w:r w:rsidRPr="006D378C">
        <w:t xml:space="preserve">2. При проведении ГИА обеспечивается соблюдение следующих общих требований: </w:t>
      </w:r>
    </w:p>
    <w:p w14:paraId="6339EFB3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 </w:t>
      </w:r>
    </w:p>
    <w:p w14:paraId="40AD9871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присутствие в аудитории, центре проведения экзамена </w:t>
      </w:r>
      <w:proofErr w:type="spellStart"/>
      <w:r w:rsidRPr="006D378C">
        <w:t>тьютора</w:t>
      </w:r>
      <w:proofErr w:type="spellEnd"/>
      <w:r w:rsidRPr="006D378C">
        <w:t xml:space="preserve">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 </w:t>
      </w:r>
    </w:p>
    <w:p w14:paraId="5EBE0EE6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пользование необходимыми выпускникам техническими средствами при прохождении ГИА с учетом их индивидуальных особенностей; </w:t>
      </w:r>
    </w:p>
    <w:p w14:paraId="3C4E8451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</w:t>
      </w:r>
    </w:p>
    <w:p w14:paraId="2B36ED72" w14:textId="77777777" w:rsidR="006B6458" w:rsidRPr="006D378C" w:rsidRDefault="006B6458" w:rsidP="006B6458">
      <w:pPr>
        <w:ind w:firstLine="709"/>
        <w:jc w:val="both"/>
      </w:pPr>
      <w:r w:rsidRPr="006D378C">
        <w:t xml:space="preserve">3.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 </w:t>
      </w:r>
    </w:p>
    <w:p w14:paraId="753FF5F8" w14:textId="77777777" w:rsidR="006B6458" w:rsidRPr="006D378C" w:rsidRDefault="006B6458" w:rsidP="006B6458">
      <w:pPr>
        <w:ind w:firstLine="709"/>
        <w:jc w:val="both"/>
      </w:pPr>
      <w:r w:rsidRPr="006D378C">
        <w:t xml:space="preserve">а) для слепых: </w:t>
      </w:r>
    </w:p>
    <w:p w14:paraId="31CC16D8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</w:t>
      </w:r>
    </w:p>
    <w:p w14:paraId="7D9517BC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</w:t>
      </w:r>
      <w:proofErr w:type="spellStart"/>
      <w:r w:rsidRPr="006D378C">
        <w:t>надиктовываются</w:t>
      </w:r>
      <w:proofErr w:type="spellEnd"/>
      <w:r w:rsidRPr="006D378C">
        <w:t xml:space="preserve"> ассистенту; </w:t>
      </w:r>
    </w:p>
    <w:p w14:paraId="5BBC7B22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</w:t>
      </w:r>
    </w:p>
    <w:p w14:paraId="68CCC0A9" w14:textId="77777777" w:rsidR="006B6458" w:rsidRPr="006D378C" w:rsidRDefault="006B6458" w:rsidP="006B6458">
      <w:pPr>
        <w:ind w:firstLine="709"/>
        <w:jc w:val="both"/>
      </w:pPr>
      <w:r w:rsidRPr="006D378C">
        <w:t xml:space="preserve">б) для слабовидящих: </w:t>
      </w:r>
    </w:p>
    <w:p w14:paraId="1207F029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обеспечивается индивидуальное равномерное освещение не менее 300 люкс; </w:t>
      </w:r>
    </w:p>
    <w:p w14:paraId="5595036D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выпускникам для выполнения задания при необходимости предоставляется увеличивающее устройство; </w:t>
      </w:r>
    </w:p>
    <w:p w14:paraId="50B13EB8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задания для выполнения, а также инструкция о порядке проведения государственной аттестации оформляются увеличенным шрифтом; </w:t>
      </w:r>
    </w:p>
    <w:p w14:paraId="3ABFF5AE" w14:textId="77777777" w:rsidR="006B6458" w:rsidRPr="006D378C" w:rsidRDefault="006B6458" w:rsidP="006B6458">
      <w:pPr>
        <w:ind w:firstLine="709"/>
        <w:jc w:val="both"/>
      </w:pPr>
      <w:r w:rsidRPr="006D378C">
        <w:t xml:space="preserve">в) для глухих и слабослышащих, с тяжелыми нарушениями речи: </w:t>
      </w:r>
    </w:p>
    <w:p w14:paraId="7140F012" w14:textId="77777777" w:rsidR="006B6458" w:rsidRPr="006D378C" w:rsidRDefault="006B6458" w:rsidP="006B6458">
      <w:pPr>
        <w:ind w:firstLine="709"/>
        <w:jc w:val="both"/>
      </w:pPr>
      <w:r w:rsidRPr="006D378C">
        <w:lastRenderedPageBreak/>
        <w:sym w:font="Symbol" w:char="F02D"/>
      </w:r>
      <w:r w:rsidRPr="006D378C">
        <w:t xml:space="preserve"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 </w:t>
      </w:r>
    </w:p>
    <w:p w14:paraId="6346D6E7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по их желанию государственный экзамен может проводиться в письменной форме; </w:t>
      </w:r>
    </w:p>
    <w:p w14:paraId="2FAF3934" w14:textId="77777777" w:rsidR="006B6458" w:rsidRPr="006D378C" w:rsidRDefault="006B6458" w:rsidP="006B6458">
      <w:pPr>
        <w:ind w:firstLine="709"/>
        <w:jc w:val="both"/>
      </w:pPr>
      <w:r w:rsidRPr="006D378C">
        <w:t xml:space="preserve"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 </w:t>
      </w:r>
    </w:p>
    <w:p w14:paraId="70325F32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письменные задания выполняются на компьютере со </w:t>
      </w:r>
      <w:proofErr w:type="gramStart"/>
      <w:r w:rsidRPr="006D378C">
        <w:t>специализированным</w:t>
      </w:r>
      <w:proofErr w:type="gramEnd"/>
      <w:r w:rsidRPr="006D378C">
        <w:t xml:space="preserve"> </w:t>
      </w:r>
    </w:p>
    <w:p w14:paraId="577B032A" w14:textId="77777777" w:rsidR="006B6458" w:rsidRPr="006D378C" w:rsidRDefault="006B6458" w:rsidP="006B6458">
      <w:pPr>
        <w:ind w:firstLine="709"/>
        <w:jc w:val="both"/>
      </w:pPr>
      <w:r w:rsidRPr="006D378C">
        <w:t xml:space="preserve">программным обеспечением или </w:t>
      </w:r>
      <w:proofErr w:type="spellStart"/>
      <w:r w:rsidRPr="006D378C">
        <w:t>надиктовываются</w:t>
      </w:r>
      <w:proofErr w:type="spellEnd"/>
      <w:r w:rsidRPr="006D378C">
        <w:t xml:space="preserve"> ассистенту; </w:t>
      </w:r>
    </w:p>
    <w:p w14:paraId="253541CB" w14:textId="77777777" w:rsidR="006B6458" w:rsidRPr="006D378C" w:rsidRDefault="006B6458" w:rsidP="006B6458">
      <w:pPr>
        <w:ind w:firstLine="709"/>
        <w:jc w:val="both"/>
      </w:pPr>
      <w:r w:rsidRPr="006D378C">
        <w:sym w:font="Symbol" w:char="F02D"/>
      </w:r>
      <w:r w:rsidRPr="006D378C">
        <w:t xml:space="preserve">по их желанию государственный экзамен может проводиться в устной форме; </w:t>
      </w:r>
    </w:p>
    <w:p w14:paraId="0729D2EE" w14:textId="77777777" w:rsidR="006B6458" w:rsidRPr="006D378C" w:rsidRDefault="006B6458" w:rsidP="006B6458">
      <w:pPr>
        <w:ind w:firstLine="709"/>
        <w:jc w:val="both"/>
      </w:pPr>
      <w:r w:rsidRPr="006D378C">
        <w:t xml:space="preserve"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</w:t>
      </w:r>
      <w:proofErr w:type="gramStart"/>
      <w:r w:rsidRPr="006D378C">
        <w:t>медико-социальной</w:t>
      </w:r>
      <w:proofErr w:type="gramEnd"/>
      <w:r w:rsidRPr="006D378C">
        <w:t xml:space="preserve"> экспертизы (далее - справка) </w:t>
      </w:r>
    </w:p>
    <w:p w14:paraId="6A8DA131" w14:textId="77777777" w:rsidR="006B6458" w:rsidRPr="006D378C" w:rsidRDefault="006B6458" w:rsidP="006B6458">
      <w:pPr>
        <w:ind w:firstLine="709"/>
        <w:jc w:val="both"/>
      </w:pPr>
      <w:r w:rsidRPr="006D378C">
        <w:t xml:space="preserve">4. Выпускники или родители (законные представители) несовершеннолетних выпускников не </w:t>
      </w:r>
      <w:proofErr w:type="gramStart"/>
      <w:r w:rsidRPr="006D378C">
        <w:t>позднее</w:t>
      </w:r>
      <w:proofErr w:type="gramEnd"/>
      <w:r w:rsidRPr="006D378C">
        <w:t xml:space="preserve"> чем за 3 месяца до начала ГИА подают в техникум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14:paraId="566DBF7F" w14:textId="77777777" w:rsidR="006B6458" w:rsidRPr="006D378C" w:rsidRDefault="006B6458" w:rsidP="006B6458">
      <w:pPr>
        <w:ind w:firstLine="709"/>
        <w:jc w:val="both"/>
      </w:pPr>
    </w:p>
    <w:p w14:paraId="4B585E27" w14:textId="77777777" w:rsidR="006B6458" w:rsidRPr="006D378C" w:rsidRDefault="006B6458" w:rsidP="006B6458">
      <w:pPr>
        <w:ind w:firstLine="709"/>
        <w:jc w:val="both"/>
      </w:pPr>
    </w:p>
    <w:p w14:paraId="1820D10B" w14:textId="77777777" w:rsidR="006B6458" w:rsidRDefault="006B6458" w:rsidP="006B6458">
      <w:pPr>
        <w:spacing w:line="276" w:lineRule="auto"/>
        <w:ind w:firstLine="709"/>
        <w:jc w:val="both"/>
        <w:rPr>
          <w:b/>
        </w:rPr>
      </w:pPr>
      <w:r>
        <w:rPr>
          <w:b/>
        </w:rPr>
        <w:t>Приложения:</w:t>
      </w:r>
    </w:p>
    <w:p w14:paraId="3E00426D" w14:textId="40972D93" w:rsidR="006B6458" w:rsidRDefault="006B6458" w:rsidP="006B6458">
      <w:pPr>
        <w:spacing w:line="276" w:lineRule="auto"/>
        <w:ind w:firstLine="709"/>
        <w:jc w:val="both"/>
      </w:pPr>
      <w:r>
        <w:t xml:space="preserve">Предлагаемые темы дипломных проектов (работ) для программ </w:t>
      </w:r>
      <w:r w:rsidR="00FD309C" w:rsidRPr="00311745">
        <w:t>15.02.03 «Монтаж, техническое обслуживание и ремонт гидравлического и пневматического оборудования (по отраслям)</w:t>
      </w:r>
      <w:r w:rsidR="00FD309C">
        <w:t>»</w:t>
      </w:r>
      <w:r w:rsidR="00FD309C">
        <w:t xml:space="preserve"> </w:t>
      </w:r>
      <w:r>
        <w:t xml:space="preserve"> (в разработке)</w:t>
      </w:r>
    </w:p>
    <w:p w14:paraId="2B01289D" w14:textId="77777777" w:rsidR="006B6458" w:rsidRDefault="006B6458" w:rsidP="006B6458">
      <w:pPr>
        <w:spacing w:line="276" w:lineRule="auto"/>
        <w:ind w:firstLine="709"/>
        <w:jc w:val="both"/>
      </w:pPr>
      <w:r>
        <w:t xml:space="preserve">План мероприятий по организации проведения демонстрационного экзамена в рамках государственной итоговой аттестации выпускников </w:t>
      </w:r>
      <w:r w:rsidRPr="007A2024">
        <w:t>(в разработке)</w:t>
      </w:r>
    </w:p>
    <w:p w14:paraId="667FE0C8" w14:textId="77777777" w:rsidR="006B6458" w:rsidRDefault="006B6458" w:rsidP="006B6458">
      <w:pPr>
        <w:spacing w:line="276" w:lineRule="auto"/>
        <w:ind w:firstLine="709"/>
        <w:jc w:val="both"/>
        <w:rPr>
          <w:i/>
          <w:color w:val="0070C0"/>
        </w:rPr>
      </w:pPr>
    </w:p>
    <w:p w14:paraId="33F324C3" w14:textId="77777777" w:rsidR="00E90F11" w:rsidRPr="006B6458" w:rsidRDefault="00E90F11" w:rsidP="006B6458">
      <w:pPr>
        <w:pStyle w:val="ad"/>
        <w:spacing w:line="276" w:lineRule="auto"/>
        <w:ind w:left="0" w:firstLine="709"/>
        <w:jc w:val="both"/>
        <w:rPr>
          <w:b/>
          <w:lang w:val="ru-RU"/>
        </w:rPr>
      </w:pPr>
    </w:p>
    <w:sectPr w:rsidR="00E90F11" w:rsidRPr="006B6458" w:rsidSect="006175F7">
      <w:footerReference w:type="even" r:id="rId8"/>
      <w:footerReference w:type="default" r:id="rId9"/>
      <w:footerReference w:type="first" r:id="rId10"/>
      <w:pgSz w:w="11906" w:h="16838"/>
      <w:pgMar w:top="851" w:right="849" w:bottom="709" w:left="1460" w:header="227" w:footer="28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82FB5" w14:textId="77777777" w:rsidR="00367CE8" w:rsidRDefault="00367CE8">
      <w:r>
        <w:separator/>
      </w:r>
    </w:p>
  </w:endnote>
  <w:endnote w:type="continuationSeparator" w:id="0">
    <w:p w14:paraId="3AAAE033" w14:textId="77777777" w:rsidR="00367CE8" w:rsidRDefault="0036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F44F7" w14:textId="77777777" w:rsidR="001F5E46" w:rsidRDefault="001F5E46">
    <w:pPr>
      <w:spacing w:after="3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39F5728D" w14:textId="77777777" w:rsidR="001F5E46" w:rsidRDefault="001F5E46"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B63C6" w14:textId="77777777" w:rsidR="001F5E46" w:rsidRDefault="001F5E46">
    <w:pPr>
      <w:spacing w:after="3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309C">
      <w:rPr>
        <w:noProof/>
      </w:rPr>
      <w:t>13</w:t>
    </w:r>
    <w:r>
      <w:fldChar w:fldCharType="end"/>
    </w:r>
    <w:r>
      <w:t xml:space="preserve"> </w:t>
    </w:r>
  </w:p>
  <w:p w14:paraId="4F9F6F81" w14:textId="77777777" w:rsidR="001F5E46" w:rsidRDefault="001F5E46"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6BDE7" w14:textId="77777777" w:rsidR="001F5E46" w:rsidRDefault="001F5E46">
    <w:pPr>
      <w:spacing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6F98" w14:textId="77777777" w:rsidR="00367CE8" w:rsidRDefault="00367CE8">
      <w:r>
        <w:separator/>
      </w:r>
    </w:p>
  </w:footnote>
  <w:footnote w:type="continuationSeparator" w:id="0">
    <w:p w14:paraId="50C56329" w14:textId="77777777" w:rsidR="00367CE8" w:rsidRDefault="00367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Times New Roman" w:hAnsi="Times New Roman" w:cs="Times New Roman"/>
        <w:sz w:val="28"/>
        <w:szCs w:val="28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7"/>
    <w:lvl w:ilvl="0">
      <w:numFmt w:val="bullet"/>
      <w:lvlText w:val="-"/>
      <w:lvlJc w:val="left"/>
      <w:pPr>
        <w:tabs>
          <w:tab w:val="num" w:pos="708"/>
        </w:tabs>
        <w:ind w:left="307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</w:abstractNum>
  <w:abstractNum w:abstractNumId="8">
    <w:nsid w:val="00000009"/>
    <w:multiLevelType w:val="singleLevel"/>
    <w:tmpl w:val="00000009"/>
    <w:name w:val="WW8Num8"/>
    <w:lvl w:ilvl="0">
      <w:numFmt w:val="bullet"/>
      <w:lvlText w:val="-"/>
      <w:lvlJc w:val="left"/>
      <w:pPr>
        <w:tabs>
          <w:tab w:val="num" w:pos="708"/>
        </w:tabs>
        <w:ind w:left="658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</w:abstractNum>
  <w:abstractNum w:abstractNumId="9">
    <w:nsid w:val="0000000A"/>
    <w:multiLevelType w:val="multilevel"/>
    <w:tmpl w:val="0000000A"/>
    <w:name w:val="WW8Num9"/>
    <w:lvl w:ilvl="0">
      <w:numFmt w:val="bullet"/>
      <w:lvlText w:val="-"/>
      <w:lvlJc w:val="left"/>
      <w:pPr>
        <w:tabs>
          <w:tab w:val="num" w:pos="708"/>
        </w:tabs>
        <w:ind w:left="317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708"/>
        </w:tabs>
        <w:ind w:left="1378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tabs>
          <w:tab w:val="num" w:pos="0"/>
        </w:tabs>
        <w:ind w:left="1380" w:hanging="144"/>
      </w:pPr>
      <w:rPr>
        <w:rFonts w:ascii="Liberation Serif" w:hAnsi="Liberation Serif" w:hint="default"/>
        <w:lang w:val="ru-RU" w:bidi="ar-SA"/>
      </w:rPr>
    </w:lvl>
    <w:lvl w:ilvl="3">
      <w:numFmt w:val="bullet"/>
      <w:lvlText w:val="•"/>
      <w:lvlJc w:val="left"/>
      <w:pPr>
        <w:tabs>
          <w:tab w:val="num" w:pos="0"/>
        </w:tabs>
        <w:ind w:left="1729" w:hanging="144"/>
      </w:pPr>
      <w:rPr>
        <w:rFonts w:ascii="Liberation Serif" w:hAnsi="Liberation Serif" w:hint="default"/>
        <w:lang w:val="ru-RU" w:bidi="ar-SA"/>
      </w:rPr>
    </w:lvl>
    <w:lvl w:ilvl="4">
      <w:numFmt w:val="bullet"/>
      <w:lvlText w:val="•"/>
      <w:lvlJc w:val="left"/>
      <w:pPr>
        <w:tabs>
          <w:tab w:val="num" w:pos="0"/>
        </w:tabs>
        <w:ind w:left="2078" w:hanging="144"/>
      </w:pPr>
      <w:rPr>
        <w:rFonts w:ascii="Liberation Serif" w:hAnsi="Liberation Serif" w:hint="default"/>
        <w:lang w:val="ru-RU" w:bidi="ar-SA"/>
      </w:rPr>
    </w:lvl>
    <w:lvl w:ilvl="5">
      <w:numFmt w:val="bullet"/>
      <w:lvlText w:val="•"/>
      <w:lvlJc w:val="left"/>
      <w:pPr>
        <w:tabs>
          <w:tab w:val="num" w:pos="0"/>
        </w:tabs>
        <w:ind w:left="2427" w:hanging="144"/>
      </w:pPr>
      <w:rPr>
        <w:rFonts w:ascii="Liberation Serif" w:hAnsi="Liberation Serif" w:hint="default"/>
        <w:lang w:val="ru-RU" w:bidi="ar-SA"/>
      </w:rPr>
    </w:lvl>
    <w:lvl w:ilvl="6">
      <w:numFmt w:val="bullet"/>
      <w:lvlText w:val="•"/>
      <w:lvlJc w:val="left"/>
      <w:pPr>
        <w:tabs>
          <w:tab w:val="num" w:pos="0"/>
        </w:tabs>
        <w:ind w:left="2776" w:hanging="144"/>
      </w:pPr>
      <w:rPr>
        <w:rFonts w:ascii="Liberation Serif" w:hAnsi="Liberation Serif" w:hint="default"/>
        <w:lang w:val="ru-RU" w:bidi="ar-SA"/>
      </w:rPr>
    </w:lvl>
    <w:lvl w:ilvl="7">
      <w:numFmt w:val="bullet"/>
      <w:lvlText w:val="•"/>
      <w:lvlJc w:val="left"/>
      <w:pPr>
        <w:tabs>
          <w:tab w:val="num" w:pos="0"/>
        </w:tabs>
        <w:ind w:left="3125" w:hanging="144"/>
      </w:pPr>
      <w:rPr>
        <w:rFonts w:ascii="Liberation Serif" w:hAnsi="Liberation Serif" w:hint="default"/>
        <w:lang w:val="ru-RU" w:bidi="ar-SA"/>
      </w:rPr>
    </w:lvl>
    <w:lvl w:ilvl="8">
      <w:numFmt w:val="bullet"/>
      <w:lvlText w:val="•"/>
      <w:lvlJc w:val="left"/>
      <w:pPr>
        <w:tabs>
          <w:tab w:val="num" w:pos="0"/>
        </w:tabs>
        <w:ind w:left="3474" w:hanging="144"/>
      </w:pPr>
      <w:rPr>
        <w:rFonts w:ascii="Liberation Serif" w:hAnsi="Liberation Serif" w:hint="default"/>
        <w:lang w:val="ru-RU" w:bidi="ar-SA"/>
      </w:rPr>
    </w:lvl>
  </w:abstractNum>
  <w:abstractNum w:abstractNumId="10">
    <w:nsid w:val="0000000B"/>
    <w:multiLevelType w:val="singleLevel"/>
    <w:tmpl w:val="0000000B"/>
    <w:name w:val="WW8Num10"/>
    <w:lvl w:ilvl="0">
      <w:numFmt w:val="bullet"/>
      <w:lvlText w:val="-"/>
      <w:lvlJc w:val="left"/>
      <w:pPr>
        <w:tabs>
          <w:tab w:val="num" w:pos="708"/>
        </w:tabs>
        <w:ind w:left="485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1560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bidi="ar-SA"/>
      </w:rPr>
    </w:lvl>
  </w:abstractNum>
  <w:abstractNum w:abstractNumId="12">
    <w:nsid w:val="0000000D"/>
    <w:multiLevelType w:val="singleLevel"/>
    <w:tmpl w:val="0000000D"/>
    <w:name w:val="WW8Num12"/>
    <w:lvl w:ilvl="0">
      <w:numFmt w:val="bullet"/>
      <w:lvlText w:val="-"/>
      <w:lvlJc w:val="left"/>
      <w:pPr>
        <w:tabs>
          <w:tab w:val="num" w:pos="708"/>
        </w:tabs>
        <w:ind w:left="274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</w:abstractNum>
  <w:abstractNum w:abstractNumId="13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08"/>
        </w:tabs>
        <w:ind w:left="119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bidi="ar-SA"/>
      </w:rPr>
    </w:lvl>
  </w:abstractNum>
  <w:abstractNum w:abstractNumId="14">
    <w:nsid w:val="0000000F"/>
    <w:multiLevelType w:val="singleLevel"/>
    <w:tmpl w:val="E6B430B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szCs w:val="28"/>
        <w:lang w:val="ru-RU"/>
      </w:rPr>
    </w:lvl>
  </w:abstractNum>
  <w:abstractNum w:abstractNumId="16">
    <w:nsid w:val="00000011"/>
    <w:multiLevelType w:val="singleLevel"/>
    <w:tmpl w:val="00000011"/>
    <w:name w:val="WW8Num16"/>
    <w:lvl w:ilvl="0">
      <w:numFmt w:val="bullet"/>
      <w:lvlText w:val="-"/>
      <w:lvlJc w:val="left"/>
      <w:pPr>
        <w:tabs>
          <w:tab w:val="num" w:pos="708"/>
        </w:tabs>
        <w:ind w:left="898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</w:abstractNum>
  <w:abstractNum w:abstractNumId="17">
    <w:nsid w:val="00000012"/>
    <w:multiLevelType w:val="singleLevel"/>
    <w:tmpl w:val="B7E8F598"/>
    <w:name w:val="WW8Num17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222222"/>
        <w:sz w:val="28"/>
        <w:szCs w:val="28"/>
      </w:rPr>
    </w:lvl>
  </w:abstractNum>
  <w:abstractNum w:abstractNumId="18">
    <w:nsid w:val="00000013"/>
    <w:multiLevelType w:val="singleLevel"/>
    <w:tmpl w:val="00000013"/>
    <w:name w:val="WW8Num18"/>
    <w:lvl w:ilvl="0">
      <w:start w:val="10"/>
      <w:numFmt w:val="decimal"/>
      <w:lvlText w:val="%1"/>
      <w:lvlJc w:val="left"/>
      <w:pPr>
        <w:tabs>
          <w:tab w:val="num" w:pos="0"/>
        </w:tabs>
        <w:ind w:left="2062" w:hanging="360"/>
      </w:pPr>
      <w:rPr>
        <w:rFonts w:hint="default"/>
        <w:color w:val="000000"/>
        <w:spacing w:val="-2"/>
        <w:sz w:val="28"/>
        <w:szCs w:val="28"/>
      </w:rPr>
    </w:lvl>
  </w:abstractNum>
  <w:abstractNum w:abstractNumId="19">
    <w:nsid w:val="00000014"/>
    <w:multiLevelType w:val="singleLevel"/>
    <w:tmpl w:val="00000014"/>
    <w:name w:val="WW8Num19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8"/>
        <w:szCs w:val="28"/>
        <w:lang w:eastAsia="en-US"/>
      </w:rPr>
    </w:lvl>
  </w:abstractNum>
  <w:abstractNum w:abstractNumId="20">
    <w:nsid w:val="00000015"/>
    <w:multiLevelType w:val="singleLevel"/>
    <w:tmpl w:val="00000015"/>
    <w:name w:val="WW8Num20"/>
    <w:lvl w:ilvl="0">
      <w:numFmt w:val="bullet"/>
      <w:lvlText w:val="-"/>
      <w:lvlJc w:val="left"/>
      <w:pPr>
        <w:tabs>
          <w:tab w:val="num" w:pos="708"/>
        </w:tabs>
        <w:ind w:left="1186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</w:abstractNum>
  <w:abstractNum w:abstractNumId="21">
    <w:nsid w:val="00000016"/>
    <w:multiLevelType w:val="single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x-none"/>
      </w:rPr>
    </w:lvl>
  </w:abstractNum>
  <w:abstractNum w:abstractNumId="22">
    <w:nsid w:val="00000017"/>
    <w:multiLevelType w:val="multilevel"/>
    <w:tmpl w:val="00000017"/>
    <w:name w:val="WW8Num22"/>
    <w:lvl w:ilvl="0">
      <w:numFmt w:val="bullet"/>
      <w:lvlText w:val="-"/>
      <w:lvlJc w:val="left"/>
      <w:pPr>
        <w:tabs>
          <w:tab w:val="num" w:pos="708"/>
        </w:tabs>
        <w:ind w:left="941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708"/>
        </w:tabs>
        <w:ind w:left="446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708"/>
        </w:tabs>
        <w:ind w:left="202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tabs>
          <w:tab w:val="num" w:pos="0"/>
        </w:tabs>
        <w:ind w:left="1344" w:hanging="144"/>
      </w:pPr>
      <w:rPr>
        <w:rFonts w:ascii="Liberation Serif" w:hAnsi="Liberation Serif" w:hint="default"/>
        <w:lang w:val="ru-RU" w:bidi="ar-SA"/>
      </w:rPr>
    </w:lvl>
    <w:lvl w:ilvl="4">
      <w:numFmt w:val="bullet"/>
      <w:lvlText w:val="•"/>
      <w:lvlJc w:val="left"/>
      <w:pPr>
        <w:tabs>
          <w:tab w:val="num" w:pos="0"/>
        </w:tabs>
        <w:ind w:left="1748" w:hanging="144"/>
      </w:pPr>
      <w:rPr>
        <w:rFonts w:ascii="Liberation Serif" w:hAnsi="Liberation Serif" w:hint="default"/>
        <w:lang w:val="ru-RU" w:bidi="ar-SA"/>
      </w:rPr>
    </w:lvl>
    <w:lvl w:ilvl="5">
      <w:numFmt w:val="bullet"/>
      <w:lvlText w:val="•"/>
      <w:lvlJc w:val="left"/>
      <w:pPr>
        <w:tabs>
          <w:tab w:val="num" w:pos="0"/>
        </w:tabs>
        <w:ind w:left="2152" w:hanging="144"/>
      </w:pPr>
      <w:rPr>
        <w:rFonts w:ascii="Liberation Serif" w:hAnsi="Liberation Serif" w:hint="default"/>
        <w:lang w:val="ru-RU" w:bidi="ar-SA"/>
      </w:rPr>
    </w:lvl>
    <w:lvl w:ilvl="6">
      <w:numFmt w:val="bullet"/>
      <w:lvlText w:val="•"/>
      <w:lvlJc w:val="left"/>
      <w:pPr>
        <w:tabs>
          <w:tab w:val="num" w:pos="0"/>
        </w:tabs>
        <w:ind w:left="2556" w:hanging="144"/>
      </w:pPr>
      <w:rPr>
        <w:rFonts w:ascii="Liberation Serif" w:hAnsi="Liberation Serif" w:hint="default"/>
        <w:lang w:val="ru-RU" w:bidi="ar-SA"/>
      </w:rPr>
    </w:lvl>
    <w:lvl w:ilvl="7">
      <w:numFmt w:val="bullet"/>
      <w:lvlText w:val="•"/>
      <w:lvlJc w:val="left"/>
      <w:pPr>
        <w:tabs>
          <w:tab w:val="num" w:pos="0"/>
        </w:tabs>
        <w:ind w:left="2960" w:hanging="144"/>
      </w:pPr>
      <w:rPr>
        <w:rFonts w:ascii="Liberation Serif" w:hAnsi="Liberation Serif" w:hint="default"/>
        <w:lang w:val="ru-RU" w:bidi="ar-SA"/>
      </w:rPr>
    </w:lvl>
    <w:lvl w:ilvl="8">
      <w:numFmt w:val="bullet"/>
      <w:lvlText w:val="•"/>
      <w:lvlJc w:val="left"/>
      <w:pPr>
        <w:tabs>
          <w:tab w:val="num" w:pos="0"/>
        </w:tabs>
        <w:ind w:left="3364" w:hanging="144"/>
      </w:pPr>
      <w:rPr>
        <w:rFonts w:ascii="Liberation Serif" w:hAnsi="Liberation Serif" w:hint="default"/>
        <w:lang w:val="ru-RU" w:bidi="ar-SA"/>
      </w:rPr>
    </w:lvl>
  </w:abstractNum>
  <w:abstractNum w:abstractNumId="23">
    <w:nsid w:val="00000018"/>
    <w:multiLevelType w:val="singleLevel"/>
    <w:tmpl w:val="00000018"/>
    <w:name w:val="WW8Num23"/>
    <w:lvl w:ilvl="0">
      <w:start w:val="3"/>
      <w:numFmt w:val="decimal"/>
      <w:lvlText w:val="%1"/>
      <w:lvlJc w:val="left"/>
      <w:pPr>
        <w:tabs>
          <w:tab w:val="num" w:pos="708"/>
        </w:tabs>
        <w:ind w:left="239" w:hanging="178"/>
      </w:pPr>
      <w:rPr>
        <w:rFonts w:ascii="Times New Roman" w:eastAsia="Times New Roman" w:hAnsi="Times New Roman" w:cs="Times New Roman" w:hint="default"/>
        <w:w w:val="101"/>
        <w:position w:val="10"/>
        <w:sz w:val="18"/>
        <w:szCs w:val="18"/>
        <w:lang w:val="ru-RU" w:eastAsia="ru-RU" w:bidi="ar-SA"/>
      </w:rPr>
    </w:lvl>
  </w:abstractNum>
  <w:abstractNum w:abstractNumId="24">
    <w:nsid w:val="00000019"/>
    <w:multiLevelType w:val="singleLevel"/>
    <w:tmpl w:val="00000019"/>
    <w:name w:val="WW8Num24"/>
    <w:lvl w:ilvl="0">
      <w:numFmt w:val="bullet"/>
      <w:lvlText w:val="-"/>
      <w:lvlJc w:val="left"/>
      <w:pPr>
        <w:tabs>
          <w:tab w:val="num" w:pos="708"/>
        </w:tabs>
        <w:ind w:left="398" w:hanging="140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</w:abstractNum>
  <w:abstractNum w:abstractNumId="25">
    <w:nsid w:val="0000001A"/>
    <w:multiLevelType w:val="multilevel"/>
    <w:tmpl w:val="0000001A"/>
    <w:name w:val="WW8Num25"/>
    <w:lvl w:ilvl="0">
      <w:numFmt w:val="bullet"/>
      <w:lvlText w:val="-"/>
      <w:lvlJc w:val="left"/>
      <w:pPr>
        <w:tabs>
          <w:tab w:val="num" w:pos="708"/>
        </w:tabs>
        <w:ind w:left="206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708"/>
        </w:tabs>
        <w:ind w:left="206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tabs>
          <w:tab w:val="num" w:pos="0"/>
        </w:tabs>
        <w:ind w:left="420" w:hanging="144"/>
      </w:pPr>
      <w:rPr>
        <w:rFonts w:ascii="Liberation Serif" w:hAnsi="Liberation Serif" w:hint="default"/>
        <w:lang w:val="ru-RU" w:bidi="ar-SA"/>
      </w:rPr>
    </w:lvl>
    <w:lvl w:ilvl="3">
      <w:numFmt w:val="bullet"/>
      <w:lvlText w:val="•"/>
      <w:lvlJc w:val="left"/>
      <w:pPr>
        <w:tabs>
          <w:tab w:val="num" w:pos="0"/>
        </w:tabs>
        <w:ind w:left="889" w:hanging="144"/>
      </w:pPr>
      <w:rPr>
        <w:rFonts w:ascii="Liberation Serif" w:hAnsi="Liberation Serif" w:hint="default"/>
        <w:lang w:val="ru-RU" w:bidi="ar-SA"/>
      </w:rPr>
    </w:lvl>
    <w:lvl w:ilvl="4">
      <w:numFmt w:val="bullet"/>
      <w:lvlText w:val="•"/>
      <w:lvlJc w:val="left"/>
      <w:pPr>
        <w:tabs>
          <w:tab w:val="num" w:pos="0"/>
        </w:tabs>
        <w:ind w:left="1358" w:hanging="144"/>
      </w:pPr>
      <w:rPr>
        <w:rFonts w:ascii="Liberation Serif" w:hAnsi="Liberation Serif" w:hint="default"/>
        <w:lang w:val="ru-RU" w:bidi="ar-SA"/>
      </w:rPr>
    </w:lvl>
    <w:lvl w:ilvl="5">
      <w:numFmt w:val="bullet"/>
      <w:lvlText w:val="•"/>
      <w:lvlJc w:val="left"/>
      <w:pPr>
        <w:tabs>
          <w:tab w:val="num" w:pos="0"/>
        </w:tabs>
        <w:ind w:left="1827" w:hanging="144"/>
      </w:pPr>
      <w:rPr>
        <w:rFonts w:ascii="Liberation Serif" w:hAnsi="Liberation Serif" w:hint="default"/>
        <w:lang w:val="ru-RU" w:bidi="ar-SA"/>
      </w:rPr>
    </w:lvl>
    <w:lvl w:ilvl="6">
      <w:numFmt w:val="bullet"/>
      <w:lvlText w:val="•"/>
      <w:lvlJc w:val="left"/>
      <w:pPr>
        <w:tabs>
          <w:tab w:val="num" w:pos="0"/>
        </w:tabs>
        <w:ind w:left="2296" w:hanging="144"/>
      </w:pPr>
      <w:rPr>
        <w:rFonts w:ascii="Liberation Serif" w:hAnsi="Liberation Serif" w:hint="default"/>
        <w:lang w:val="ru-RU" w:bidi="ar-SA"/>
      </w:rPr>
    </w:lvl>
    <w:lvl w:ilvl="7">
      <w:numFmt w:val="bullet"/>
      <w:lvlText w:val="•"/>
      <w:lvlJc w:val="left"/>
      <w:pPr>
        <w:tabs>
          <w:tab w:val="num" w:pos="0"/>
        </w:tabs>
        <w:ind w:left="2765" w:hanging="144"/>
      </w:pPr>
      <w:rPr>
        <w:rFonts w:ascii="Liberation Serif" w:hAnsi="Liberation Serif" w:hint="default"/>
        <w:lang w:val="ru-RU" w:bidi="ar-SA"/>
      </w:rPr>
    </w:lvl>
    <w:lvl w:ilvl="8">
      <w:numFmt w:val="bullet"/>
      <w:lvlText w:val="•"/>
      <w:lvlJc w:val="left"/>
      <w:pPr>
        <w:tabs>
          <w:tab w:val="num" w:pos="0"/>
        </w:tabs>
        <w:ind w:left="3234" w:hanging="144"/>
      </w:pPr>
      <w:rPr>
        <w:rFonts w:ascii="Liberation Serif" w:hAnsi="Liberation Serif" w:hint="default"/>
        <w:lang w:val="ru-RU" w:bidi="ar-SA"/>
      </w:rPr>
    </w:lvl>
  </w:abstractNum>
  <w:abstractNum w:abstractNumId="26">
    <w:nsid w:val="0000001B"/>
    <w:multiLevelType w:val="multilevel"/>
    <w:tmpl w:val="0000001B"/>
    <w:name w:val="WW8Num26"/>
    <w:lvl w:ilvl="0">
      <w:numFmt w:val="bullet"/>
      <w:lvlText w:val="-"/>
      <w:lvlJc w:val="left"/>
      <w:pPr>
        <w:tabs>
          <w:tab w:val="num" w:pos="708"/>
        </w:tabs>
        <w:ind w:left="336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708"/>
        </w:tabs>
        <w:ind w:left="504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708"/>
        </w:tabs>
        <w:ind w:left="331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tabs>
          <w:tab w:val="num" w:pos="0"/>
        </w:tabs>
        <w:ind w:left="959" w:hanging="144"/>
      </w:pPr>
      <w:rPr>
        <w:rFonts w:ascii="Liberation Serif" w:hAnsi="Liberation Serif" w:hint="default"/>
        <w:lang w:val="ru-RU" w:bidi="ar-SA"/>
      </w:rPr>
    </w:lvl>
    <w:lvl w:ilvl="4">
      <w:numFmt w:val="bullet"/>
      <w:lvlText w:val="•"/>
      <w:lvlJc w:val="left"/>
      <w:pPr>
        <w:tabs>
          <w:tab w:val="num" w:pos="0"/>
        </w:tabs>
        <w:ind w:left="1418" w:hanging="144"/>
      </w:pPr>
      <w:rPr>
        <w:rFonts w:ascii="Liberation Serif" w:hAnsi="Liberation Serif" w:hint="default"/>
        <w:lang w:val="ru-RU" w:bidi="ar-SA"/>
      </w:rPr>
    </w:lvl>
    <w:lvl w:ilvl="5">
      <w:numFmt w:val="bullet"/>
      <w:lvlText w:val="•"/>
      <w:lvlJc w:val="left"/>
      <w:pPr>
        <w:tabs>
          <w:tab w:val="num" w:pos="0"/>
        </w:tabs>
        <w:ind w:left="1877" w:hanging="144"/>
      </w:pPr>
      <w:rPr>
        <w:rFonts w:ascii="Liberation Serif" w:hAnsi="Liberation Serif" w:hint="default"/>
        <w:lang w:val="ru-RU" w:bidi="ar-SA"/>
      </w:rPr>
    </w:lvl>
    <w:lvl w:ilvl="6">
      <w:numFmt w:val="bullet"/>
      <w:lvlText w:val="•"/>
      <w:lvlJc w:val="left"/>
      <w:pPr>
        <w:tabs>
          <w:tab w:val="num" w:pos="0"/>
        </w:tabs>
        <w:ind w:left="2336" w:hanging="144"/>
      </w:pPr>
      <w:rPr>
        <w:rFonts w:ascii="Liberation Serif" w:hAnsi="Liberation Serif" w:hint="default"/>
        <w:lang w:val="ru-RU" w:bidi="ar-SA"/>
      </w:rPr>
    </w:lvl>
    <w:lvl w:ilvl="7">
      <w:numFmt w:val="bullet"/>
      <w:lvlText w:val="•"/>
      <w:lvlJc w:val="left"/>
      <w:pPr>
        <w:tabs>
          <w:tab w:val="num" w:pos="0"/>
        </w:tabs>
        <w:ind w:left="2795" w:hanging="144"/>
      </w:pPr>
      <w:rPr>
        <w:rFonts w:ascii="Liberation Serif" w:hAnsi="Liberation Serif" w:hint="default"/>
        <w:lang w:val="ru-RU" w:bidi="ar-SA"/>
      </w:rPr>
    </w:lvl>
    <w:lvl w:ilvl="8">
      <w:numFmt w:val="bullet"/>
      <w:lvlText w:val="•"/>
      <w:lvlJc w:val="left"/>
      <w:pPr>
        <w:tabs>
          <w:tab w:val="num" w:pos="0"/>
        </w:tabs>
        <w:ind w:left="3254" w:hanging="144"/>
      </w:pPr>
      <w:rPr>
        <w:rFonts w:ascii="Liberation Serif" w:hAnsi="Liberation Serif" w:hint="default"/>
        <w:lang w:val="ru-RU" w:bidi="ar-SA"/>
      </w:rPr>
    </w:lvl>
  </w:abstractNum>
  <w:abstractNum w:abstractNumId="27">
    <w:nsid w:val="0000001C"/>
    <w:multiLevelType w:val="singleLevel"/>
    <w:tmpl w:val="0000001C"/>
    <w:name w:val="WW8Num27"/>
    <w:lvl w:ilvl="0">
      <w:start w:val="3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hint="default"/>
        <w:b/>
        <w:bCs/>
        <w:sz w:val="28"/>
        <w:szCs w:val="28"/>
        <w:lang w:eastAsia="en-US"/>
      </w:rPr>
    </w:lvl>
  </w:abstractNum>
  <w:abstractNum w:abstractNumId="28">
    <w:nsid w:val="0000001D"/>
    <w:multiLevelType w:val="multilevel"/>
    <w:tmpl w:val="0000001D"/>
    <w:name w:val="WW8Num28"/>
    <w:lvl w:ilvl="0">
      <w:numFmt w:val="bullet"/>
      <w:lvlText w:val="-"/>
      <w:lvlJc w:val="left"/>
      <w:pPr>
        <w:tabs>
          <w:tab w:val="num" w:pos="708"/>
        </w:tabs>
        <w:ind w:left="826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708"/>
        </w:tabs>
        <w:ind w:left="163" w:hanging="144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tabs>
          <w:tab w:val="num" w:pos="0"/>
        </w:tabs>
        <w:ind w:left="580" w:hanging="144"/>
      </w:pPr>
      <w:rPr>
        <w:rFonts w:ascii="Liberation Serif" w:hAnsi="Liberation Serif" w:hint="default"/>
        <w:lang w:val="ru-RU" w:bidi="ar-SA"/>
      </w:rPr>
    </w:lvl>
    <w:lvl w:ilvl="3">
      <w:numFmt w:val="bullet"/>
      <w:lvlText w:val="•"/>
      <w:lvlJc w:val="left"/>
      <w:pPr>
        <w:tabs>
          <w:tab w:val="num" w:pos="0"/>
        </w:tabs>
        <w:ind w:left="820" w:hanging="144"/>
      </w:pPr>
      <w:rPr>
        <w:rFonts w:ascii="Liberation Serif" w:hAnsi="Liberation Serif" w:hint="default"/>
        <w:lang w:val="ru-RU" w:bidi="ar-SA"/>
      </w:rPr>
    </w:lvl>
    <w:lvl w:ilvl="4">
      <w:numFmt w:val="bullet"/>
      <w:lvlText w:val="•"/>
      <w:lvlJc w:val="left"/>
      <w:pPr>
        <w:tabs>
          <w:tab w:val="num" w:pos="0"/>
        </w:tabs>
        <w:ind w:left="960" w:hanging="144"/>
      </w:pPr>
      <w:rPr>
        <w:rFonts w:ascii="Liberation Serif" w:hAnsi="Liberation Serif" w:hint="default"/>
        <w:lang w:val="ru-RU" w:bidi="ar-SA"/>
      </w:rPr>
    </w:lvl>
    <w:lvl w:ilvl="5">
      <w:numFmt w:val="bullet"/>
      <w:lvlText w:val="•"/>
      <w:lvlJc w:val="left"/>
      <w:pPr>
        <w:tabs>
          <w:tab w:val="num" w:pos="0"/>
        </w:tabs>
        <w:ind w:left="1120" w:hanging="144"/>
      </w:pPr>
      <w:rPr>
        <w:rFonts w:ascii="Liberation Serif" w:hAnsi="Liberation Serif" w:hint="default"/>
        <w:lang w:val="ru-RU" w:bidi="ar-SA"/>
      </w:rPr>
    </w:lvl>
    <w:lvl w:ilvl="6">
      <w:numFmt w:val="bullet"/>
      <w:lvlText w:val="•"/>
      <w:lvlJc w:val="left"/>
      <w:pPr>
        <w:tabs>
          <w:tab w:val="num" w:pos="0"/>
        </w:tabs>
        <w:ind w:left="1730" w:hanging="144"/>
      </w:pPr>
      <w:rPr>
        <w:rFonts w:ascii="Liberation Serif" w:hAnsi="Liberation Serif" w:hint="default"/>
        <w:lang w:val="ru-RU" w:bidi="ar-SA"/>
      </w:rPr>
    </w:lvl>
    <w:lvl w:ilvl="7">
      <w:numFmt w:val="bullet"/>
      <w:lvlText w:val="•"/>
      <w:lvlJc w:val="left"/>
      <w:pPr>
        <w:tabs>
          <w:tab w:val="num" w:pos="0"/>
        </w:tabs>
        <w:ind w:left="2340" w:hanging="144"/>
      </w:pPr>
      <w:rPr>
        <w:rFonts w:ascii="Liberation Serif" w:hAnsi="Liberation Serif" w:hint="default"/>
        <w:lang w:val="ru-RU" w:bidi="ar-SA"/>
      </w:rPr>
    </w:lvl>
    <w:lvl w:ilvl="8">
      <w:numFmt w:val="bullet"/>
      <w:lvlText w:val="•"/>
      <w:lvlJc w:val="left"/>
      <w:pPr>
        <w:tabs>
          <w:tab w:val="num" w:pos="0"/>
        </w:tabs>
        <w:ind w:left="2951" w:hanging="144"/>
      </w:pPr>
      <w:rPr>
        <w:rFonts w:ascii="Liberation Serif" w:hAnsi="Liberation Serif" w:hint="default"/>
        <w:lang w:val="ru-RU" w:bidi="ar-SA"/>
      </w:rPr>
    </w:lvl>
  </w:abstractNum>
  <w:abstractNum w:abstractNumId="29">
    <w:nsid w:val="07D932CF"/>
    <w:multiLevelType w:val="hybridMultilevel"/>
    <w:tmpl w:val="FA0893F0"/>
    <w:lvl w:ilvl="0" w:tplc="0D48E0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441A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D2FF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D054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3679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D43F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1657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0C20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4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0EF15D33"/>
    <w:multiLevelType w:val="hybridMultilevel"/>
    <w:tmpl w:val="898C24C4"/>
    <w:lvl w:ilvl="0" w:tplc="C3EE0A1A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66DEC8">
      <w:start w:val="1"/>
      <w:numFmt w:val="bullet"/>
      <w:lvlText w:val="o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05C48">
      <w:start w:val="1"/>
      <w:numFmt w:val="bullet"/>
      <w:lvlText w:val="▪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724394">
      <w:start w:val="1"/>
      <w:numFmt w:val="bullet"/>
      <w:lvlText w:val="•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14191A">
      <w:start w:val="1"/>
      <w:numFmt w:val="bullet"/>
      <w:lvlText w:val="o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6CD05A">
      <w:start w:val="1"/>
      <w:numFmt w:val="bullet"/>
      <w:lvlText w:val="▪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8314">
      <w:start w:val="1"/>
      <w:numFmt w:val="bullet"/>
      <w:lvlText w:val="•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2A2AA">
      <w:start w:val="1"/>
      <w:numFmt w:val="bullet"/>
      <w:lvlText w:val="o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30F5E8">
      <w:start w:val="1"/>
      <w:numFmt w:val="bullet"/>
      <w:lvlText w:val="▪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01D6DEB"/>
    <w:multiLevelType w:val="hybridMultilevel"/>
    <w:tmpl w:val="4C884EAC"/>
    <w:lvl w:ilvl="0" w:tplc="CC961E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>
    <w:nsid w:val="17DF6E5D"/>
    <w:multiLevelType w:val="hybridMultilevel"/>
    <w:tmpl w:val="8F44A978"/>
    <w:lvl w:ilvl="0" w:tplc="13E24D78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86B654">
      <w:start w:val="1"/>
      <w:numFmt w:val="bullet"/>
      <w:lvlText w:val="o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63F28">
      <w:start w:val="1"/>
      <w:numFmt w:val="bullet"/>
      <w:lvlText w:val="▪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D0F986">
      <w:start w:val="1"/>
      <w:numFmt w:val="bullet"/>
      <w:lvlText w:val="•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C8F60">
      <w:start w:val="1"/>
      <w:numFmt w:val="bullet"/>
      <w:lvlText w:val="o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C85D1C">
      <w:start w:val="1"/>
      <w:numFmt w:val="bullet"/>
      <w:lvlText w:val="▪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C4FF4">
      <w:start w:val="1"/>
      <w:numFmt w:val="bullet"/>
      <w:lvlText w:val="•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0A3B9E">
      <w:start w:val="1"/>
      <w:numFmt w:val="bullet"/>
      <w:lvlText w:val="o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6F0C4">
      <w:start w:val="1"/>
      <w:numFmt w:val="bullet"/>
      <w:lvlText w:val="▪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4E02B8F"/>
    <w:multiLevelType w:val="hybridMultilevel"/>
    <w:tmpl w:val="7D14E808"/>
    <w:lvl w:ilvl="0" w:tplc="0E0A1750">
      <w:start w:val="5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C8841A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62265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B0F2A2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EECCB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F7121F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0FF227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0E7CF2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72FCB5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4">
    <w:nsid w:val="46903619"/>
    <w:multiLevelType w:val="hybridMultilevel"/>
    <w:tmpl w:val="44DC2B7A"/>
    <w:lvl w:ilvl="0" w:tplc="579671AC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ABA9E">
      <w:start w:val="1"/>
      <w:numFmt w:val="bullet"/>
      <w:lvlText w:val="o"/>
      <w:lvlJc w:val="left"/>
      <w:pPr>
        <w:ind w:left="1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E026E8">
      <w:start w:val="1"/>
      <w:numFmt w:val="bullet"/>
      <w:lvlText w:val="▪"/>
      <w:lvlJc w:val="left"/>
      <w:pPr>
        <w:ind w:left="2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9E5B68">
      <w:start w:val="1"/>
      <w:numFmt w:val="bullet"/>
      <w:lvlText w:val="•"/>
      <w:lvlJc w:val="left"/>
      <w:pPr>
        <w:ind w:left="3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CD846">
      <w:start w:val="1"/>
      <w:numFmt w:val="bullet"/>
      <w:lvlText w:val="o"/>
      <w:lvlJc w:val="left"/>
      <w:pPr>
        <w:ind w:left="3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E6150">
      <w:start w:val="1"/>
      <w:numFmt w:val="bullet"/>
      <w:lvlText w:val="▪"/>
      <w:lvlJc w:val="left"/>
      <w:pPr>
        <w:ind w:left="4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9A12E4">
      <w:start w:val="1"/>
      <w:numFmt w:val="bullet"/>
      <w:lvlText w:val="•"/>
      <w:lvlJc w:val="left"/>
      <w:pPr>
        <w:ind w:left="5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5C2670">
      <w:start w:val="1"/>
      <w:numFmt w:val="bullet"/>
      <w:lvlText w:val="o"/>
      <w:lvlJc w:val="left"/>
      <w:pPr>
        <w:ind w:left="5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83FE">
      <w:start w:val="1"/>
      <w:numFmt w:val="bullet"/>
      <w:lvlText w:val="▪"/>
      <w:lvlJc w:val="left"/>
      <w:pPr>
        <w:ind w:left="6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71275C4"/>
    <w:multiLevelType w:val="hybridMultilevel"/>
    <w:tmpl w:val="6FE04634"/>
    <w:lvl w:ilvl="0" w:tplc="8F0435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A265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9E1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78D3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4031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2059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1274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8A79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6C36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DFB6B80"/>
    <w:multiLevelType w:val="hybridMultilevel"/>
    <w:tmpl w:val="CA329DC0"/>
    <w:lvl w:ilvl="0" w:tplc="35CAF9F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4C78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4A5E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F6BF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BC686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B201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969C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AAA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5213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33"/>
  </w:num>
  <w:num w:numId="31">
    <w:abstractNumId w:val="35"/>
  </w:num>
  <w:num w:numId="32">
    <w:abstractNumId w:val="29"/>
  </w:num>
  <w:num w:numId="33">
    <w:abstractNumId w:val="36"/>
  </w:num>
  <w:num w:numId="34">
    <w:abstractNumId w:val="30"/>
  </w:num>
  <w:num w:numId="35">
    <w:abstractNumId w:val="34"/>
  </w:num>
  <w:num w:numId="36">
    <w:abstractNumId w:val="32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FB"/>
    <w:rsid w:val="00006BDA"/>
    <w:rsid w:val="000133DC"/>
    <w:rsid w:val="000148BD"/>
    <w:rsid w:val="000379CF"/>
    <w:rsid w:val="00047049"/>
    <w:rsid w:val="00061CDF"/>
    <w:rsid w:val="000726CD"/>
    <w:rsid w:val="00074D4A"/>
    <w:rsid w:val="00096EE3"/>
    <w:rsid w:val="000D0A21"/>
    <w:rsid w:val="000D2F72"/>
    <w:rsid w:val="000D30DE"/>
    <w:rsid w:val="000D782F"/>
    <w:rsid w:val="000E04E7"/>
    <w:rsid w:val="000E4753"/>
    <w:rsid w:val="000F7D85"/>
    <w:rsid w:val="00121568"/>
    <w:rsid w:val="00133ADD"/>
    <w:rsid w:val="0014085F"/>
    <w:rsid w:val="001540EB"/>
    <w:rsid w:val="0016789E"/>
    <w:rsid w:val="001A7A56"/>
    <w:rsid w:val="001E2E50"/>
    <w:rsid w:val="001F2F00"/>
    <w:rsid w:val="001F5E46"/>
    <w:rsid w:val="001F7439"/>
    <w:rsid w:val="00214513"/>
    <w:rsid w:val="00220CF0"/>
    <w:rsid w:val="0022362F"/>
    <w:rsid w:val="00250039"/>
    <w:rsid w:val="00260901"/>
    <w:rsid w:val="00261376"/>
    <w:rsid w:val="0026416A"/>
    <w:rsid w:val="0028088F"/>
    <w:rsid w:val="002B6B56"/>
    <w:rsid w:val="002B77DE"/>
    <w:rsid w:val="002D2E8D"/>
    <w:rsid w:val="002D7FA6"/>
    <w:rsid w:val="0030261F"/>
    <w:rsid w:val="00311745"/>
    <w:rsid w:val="0032466F"/>
    <w:rsid w:val="00341326"/>
    <w:rsid w:val="00341DF6"/>
    <w:rsid w:val="00355C9C"/>
    <w:rsid w:val="00366D28"/>
    <w:rsid w:val="00366FFA"/>
    <w:rsid w:val="00367CE8"/>
    <w:rsid w:val="003707A6"/>
    <w:rsid w:val="003768E6"/>
    <w:rsid w:val="003976E5"/>
    <w:rsid w:val="003B1DDF"/>
    <w:rsid w:val="003B1EDC"/>
    <w:rsid w:val="003B41CA"/>
    <w:rsid w:val="003B4EC3"/>
    <w:rsid w:val="003B6FF7"/>
    <w:rsid w:val="003B78B7"/>
    <w:rsid w:val="003D04E5"/>
    <w:rsid w:val="003D7A71"/>
    <w:rsid w:val="003F6811"/>
    <w:rsid w:val="00410A91"/>
    <w:rsid w:val="00470732"/>
    <w:rsid w:val="00475FA3"/>
    <w:rsid w:val="00480B85"/>
    <w:rsid w:val="004A0834"/>
    <w:rsid w:val="004C693C"/>
    <w:rsid w:val="004D5AA2"/>
    <w:rsid w:val="004E1DD4"/>
    <w:rsid w:val="005009C8"/>
    <w:rsid w:val="00517836"/>
    <w:rsid w:val="005206D9"/>
    <w:rsid w:val="00555AB4"/>
    <w:rsid w:val="0056145E"/>
    <w:rsid w:val="00565D84"/>
    <w:rsid w:val="00573B1C"/>
    <w:rsid w:val="005866DD"/>
    <w:rsid w:val="005946AC"/>
    <w:rsid w:val="00594750"/>
    <w:rsid w:val="005A17CF"/>
    <w:rsid w:val="005B3AF3"/>
    <w:rsid w:val="005C2534"/>
    <w:rsid w:val="005D7B0E"/>
    <w:rsid w:val="005E1605"/>
    <w:rsid w:val="005E6E39"/>
    <w:rsid w:val="006175F7"/>
    <w:rsid w:val="00627BF9"/>
    <w:rsid w:val="00654B50"/>
    <w:rsid w:val="0065626D"/>
    <w:rsid w:val="00671939"/>
    <w:rsid w:val="006757A0"/>
    <w:rsid w:val="00686A74"/>
    <w:rsid w:val="006B21CA"/>
    <w:rsid w:val="006B6458"/>
    <w:rsid w:val="006E103D"/>
    <w:rsid w:val="006E5745"/>
    <w:rsid w:val="006E6651"/>
    <w:rsid w:val="006E6985"/>
    <w:rsid w:val="00723878"/>
    <w:rsid w:val="00723C9F"/>
    <w:rsid w:val="00727601"/>
    <w:rsid w:val="00741063"/>
    <w:rsid w:val="00743BF5"/>
    <w:rsid w:val="007518C3"/>
    <w:rsid w:val="00754508"/>
    <w:rsid w:val="007646D9"/>
    <w:rsid w:val="0077572A"/>
    <w:rsid w:val="007854EA"/>
    <w:rsid w:val="00787CE5"/>
    <w:rsid w:val="007909F0"/>
    <w:rsid w:val="007A1087"/>
    <w:rsid w:val="007C4EFB"/>
    <w:rsid w:val="00806794"/>
    <w:rsid w:val="0081500C"/>
    <w:rsid w:val="008360BF"/>
    <w:rsid w:val="00851953"/>
    <w:rsid w:val="0085703F"/>
    <w:rsid w:val="00857460"/>
    <w:rsid w:val="00861C4A"/>
    <w:rsid w:val="00881844"/>
    <w:rsid w:val="00895552"/>
    <w:rsid w:val="00895A27"/>
    <w:rsid w:val="008E0D49"/>
    <w:rsid w:val="008E0FB8"/>
    <w:rsid w:val="008F38DB"/>
    <w:rsid w:val="00954E07"/>
    <w:rsid w:val="0097474A"/>
    <w:rsid w:val="009D2B88"/>
    <w:rsid w:val="009D7C56"/>
    <w:rsid w:val="009E5821"/>
    <w:rsid w:val="009E6D5D"/>
    <w:rsid w:val="009F34E5"/>
    <w:rsid w:val="009F6621"/>
    <w:rsid w:val="00A10A7E"/>
    <w:rsid w:val="00A44558"/>
    <w:rsid w:val="00A528BF"/>
    <w:rsid w:val="00A619F0"/>
    <w:rsid w:val="00A752FD"/>
    <w:rsid w:val="00A87086"/>
    <w:rsid w:val="00AA6A46"/>
    <w:rsid w:val="00AA6C0D"/>
    <w:rsid w:val="00AC1E46"/>
    <w:rsid w:val="00AC70BB"/>
    <w:rsid w:val="00AD42B5"/>
    <w:rsid w:val="00AF1900"/>
    <w:rsid w:val="00B265C5"/>
    <w:rsid w:val="00B34866"/>
    <w:rsid w:val="00B34D03"/>
    <w:rsid w:val="00B35E74"/>
    <w:rsid w:val="00B41613"/>
    <w:rsid w:val="00B51C8A"/>
    <w:rsid w:val="00B5468B"/>
    <w:rsid w:val="00B63D76"/>
    <w:rsid w:val="00B76126"/>
    <w:rsid w:val="00B76F3B"/>
    <w:rsid w:val="00B83DD9"/>
    <w:rsid w:val="00BB3B7A"/>
    <w:rsid w:val="00BC57F0"/>
    <w:rsid w:val="00BF0728"/>
    <w:rsid w:val="00BF1A23"/>
    <w:rsid w:val="00BF1F9E"/>
    <w:rsid w:val="00BF75B6"/>
    <w:rsid w:val="00C346D7"/>
    <w:rsid w:val="00C47623"/>
    <w:rsid w:val="00C56C84"/>
    <w:rsid w:val="00C57E39"/>
    <w:rsid w:val="00C65FD5"/>
    <w:rsid w:val="00C7331B"/>
    <w:rsid w:val="00C76959"/>
    <w:rsid w:val="00C8461C"/>
    <w:rsid w:val="00CB6C84"/>
    <w:rsid w:val="00CD78CF"/>
    <w:rsid w:val="00CE58FC"/>
    <w:rsid w:val="00CF0D3C"/>
    <w:rsid w:val="00CF23EF"/>
    <w:rsid w:val="00CF4E69"/>
    <w:rsid w:val="00D02681"/>
    <w:rsid w:val="00D04A07"/>
    <w:rsid w:val="00D40D7B"/>
    <w:rsid w:val="00D5289E"/>
    <w:rsid w:val="00D5460F"/>
    <w:rsid w:val="00D60479"/>
    <w:rsid w:val="00D829CE"/>
    <w:rsid w:val="00D83CA0"/>
    <w:rsid w:val="00D95760"/>
    <w:rsid w:val="00DC05A4"/>
    <w:rsid w:val="00DC0DF3"/>
    <w:rsid w:val="00DD2B70"/>
    <w:rsid w:val="00DF20DF"/>
    <w:rsid w:val="00E12FC0"/>
    <w:rsid w:val="00E13CFE"/>
    <w:rsid w:val="00E27C03"/>
    <w:rsid w:val="00E33684"/>
    <w:rsid w:val="00E37673"/>
    <w:rsid w:val="00E84486"/>
    <w:rsid w:val="00E90F11"/>
    <w:rsid w:val="00E952FB"/>
    <w:rsid w:val="00E9583F"/>
    <w:rsid w:val="00EA2D53"/>
    <w:rsid w:val="00EB6778"/>
    <w:rsid w:val="00ED1F1C"/>
    <w:rsid w:val="00ED4F22"/>
    <w:rsid w:val="00EE4762"/>
    <w:rsid w:val="00EF0665"/>
    <w:rsid w:val="00EF3B2B"/>
    <w:rsid w:val="00F1192D"/>
    <w:rsid w:val="00F272C0"/>
    <w:rsid w:val="00F363EC"/>
    <w:rsid w:val="00F37080"/>
    <w:rsid w:val="00F4356E"/>
    <w:rsid w:val="00F84F3B"/>
    <w:rsid w:val="00FC2875"/>
    <w:rsid w:val="00FC42F3"/>
    <w:rsid w:val="00FC688A"/>
    <w:rsid w:val="00FD309C"/>
    <w:rsid w:val="00FF0945"/>
    <w:rsid w:val="00FF1AC0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C66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uiPriority w:val="99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7z1">
    <w:name w:val="WW8Num7z1"/>
    <w:rPr>
      <w:rFonts w:hint="default"/>
      <w:lang w:val="ru-RU" w:bidi="ar-SA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8z1">
    <w:name w:val="WW8Num8z1"/>
    <w:rPr>
      <w:rFonts w:hint="default"/>
      <w:lang w:val="ru-RU" w:bidi="ar-SA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9z2">
    <w:name w:val="WW8Num9z2"/>
    <w:rPr>
      <w:rFonts w:hint="default"/>
      <w:lang w:val="ru-RU" w:bidi="ar-SA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10z1">
    <w:name w:val="WW8Num10z1"/>
    <w:rPr>
      <w:rFonts w:hint="default"/>
      <w:lang w:val="ru-RU" w:bidi="ar-SA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b w:val="0"/>
      <w:bCs w:val="0"/>
      <w:i w:val="0"/>
      <w:iCs w:val="0"/>
      <w:spacing w:val="-2"/>
      <w:w w:val="99"/>
      <w:sz w:val="28"/>
      <w:szCs w:val="28"/>
      <w:lang w:val="ru-RU" w:bidi="ar-SA"/>
    </w:rPr>
  </w:style>
  <w:style w:type="character" w:customStyle="1" w:styleId="WW8Num11z1">
    <w:name w:val="WW8Num11z1"/>
    <w:rPr>
      <w:rFonts w:hint="default"/>
      <w:lang w:val="ru-RU" w:bidi="ar-SA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12z1">
    <w:name w:val="WW8Num12z1"/>
    <w:rPr>
      <w:rFonts w:hint="default"/>
      <w:lang w:val="ru-RU" w:bidi="ar-SA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bCs w:val="0"/>
      <w:i w:val="0"/>
      <w:iCs w:val="0"/>
      <w:spacing w:val="-2"/>
      <w:w w:val="99"/>
      <w:sz w:val="28"/>
      <w:szCs w:val="28"/>
      <w:lang w:val="ru-RU" w:bidi="ar-SA"/>
    </w:rPr>
  </w:style>
  <w:style w:type="character" w:customStyle="1" w:styleId="WW8Num13z1">
    <w:name w:val="WW8Num13z1"/>
    <w:rPr>
      <w:rFonts w:hint="default"/>
      <w:lang w:val="ru-RU" w:bidi="ar-SA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Cs w:val="28"/>
      <w:lang w:val="ru-RU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16z1">
    <w:name w:val="WW8Num16z1"/>
    <w:rPr>
      <w:rFonts w:hint="default"/>
      <w:lang w:val="ru-RU" w:bidi="ar-SA"/>
    </w:rPr>
  </w:style>
  <w:style w:type="character" w:customStyle="1" w:styleId="WW8Num17z0">
    <w:name w:val="WW8Num17z0"/>
    <w:rPr>
      <w:rFonts w:hint="default"/>
      <w:b/>
      <w:color w:val="222222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color w:val="000000"/>
      <w:spacing w:val="-2"/>
      <w:sz w:val="28"/>
      <w:szCs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sz w:val="28"/>
      <w:szCs w:val="28"/>
      <w:lang w:eastAsia="en-U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20z1">
    <w:name w:val="WW8Num20z1"/>
    <w:rPr>
      <w:rFonts w:hint="default"/>
      <w:lang w:val="ru-RU" w:bidi="ar-SA"/>
    </w:rPr>
  </w:style>
  <w:style w:type="character" w:customStyle="1" w:styleId="WW8Num21z0">
    <w:name w:val="WW8Num21z0"/>
    <w:rPr>
      <w:rFonts w:hint="default"/>
      <w:sz w:val="28"/>
      <w:szCs w:val="28"/>
      <w:lang w:val="x-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22z3">
    <w:name w:val="WW8Num22z3"/>
    <w:rPr>
      <w:rFonts w:hint="default"/>
      <w:lang w:val="ru-RU" w:bidi="ar-SA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  <w:w w:val="101"/>
      <w:position w:val="10"/>
      <w:sz w:val="18"/>
      <w:szCs w:val="18"/>
      <w:lang w:val="ru-RU" w:eastAsia="ru-RU" w:bidi="ar-SA"/>
    </w:rPr>
  </w:style>
  <w:style w:type="character" w:customStyle="1" w:styleId="WW8Num23z1">
    <w:name w:val="WW8Num23z1"/>
    <w:rPr>
      <w:rFonts w:ascii="Times New Roman" w:eastAsia="Times New Roman" w:hAnsi="Times New Roman" w:cs="Times New Roman" w:hint="default"/>
      <w:w w:val="99"/>
      <w:sz w:val="28"/>
      <w:szCs w:val="28"/>
      <w:lang w:val="ru-RU" w:bidi="ar-SA"/>
    </w:rPr>
  </w:style>
  <w:style w:type="character" w:customStyle="1" w:styleId="WW8Num23z2">
    <w:name w:val="WW8Num23z2"/>
    <w:rPr>
      <w:rFonts w:hint="default"/>
      <w:lang w:val="ru-RU" w:bidi="ar-SA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24z1">
    <w:name w:val="WW8Num24z1"/>
    <w:rPr>
      <w:rFonts w:hint="default"/>
      <w:lang w:val="ru-RU" w:bidi="ar-SA"/>
    </w:rPr>
  </w:style>
  <w:style w:type="character" w:customStyle="1" w:styleId="WW8Num25z0">
    <w:name w:val="WW8Num25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25z2">
    <w:name w:val="WW8Num25z2"/>
    <w:rPr>
      <w:rFonts w:hint="default"/>
      <w:lang w:val="ru-RU" w:bidi="ar-SA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26z3">
    <w:name w:val="WW8Num26z3"/>
    <w:rPr>
      <w:rFonts w:hint="default"/>
      <w:lang w:val="ru-RU" w:bidi="ar-SA"/>
    </w:rPr>
  </w:style>
  <w:style w:type="character" w:customStyle="1" w:styleId="WW8Num27z0">
    <w:name w:val="WW8Num27z0"/>
    <w:rPr>
      <w:rFonts w:hint="default"/>
      <w:b/>
      <w:bCs/>
      <w:sz w:val="28"/>
      <w:szCs w:val="28"/>
      <w:lang w:eastAsia="en-US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28z2">
    <w:name w:val="WW8Num28z2"/>
    <w:rPr>
      <w:rFonts w:hint="default"/>
      <w:lang w:val="ru-RU" w:bidi="ar-SA"/>
    </w:rPr>
  </w:style>
  <w:style w:type="character" w:customStyle="1" w:styleId="10">
    <w:name w:val="Основной шрифт абзаца1"/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uiPriority w:val="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rPr>
      <w:color w:val="106BBE"/>
    </w:rPr>
  </w:style>
  <w:style w:type="character" w:styleId="a8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ind w:firstLine="708"/>
      <w:jc w:val="both"/>
    </w:pPr>
    <w:rPr>
      <w:sz w:val="28"/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x-none"/>
    </w:rPr>
  </w:style>
  <w:style w:type="paragraph" w:styleId="ad">
    <w:name w:val="List Paragraph"/>
    <w:aliases w:val="!Абзац списка,Этапы,Содержание. 2 уровень,List Paragraph"/>
    <w:basedOn w:val="a"/>
    <w:link w:val="ae"/>
    <w:qFormat/>
    <w:pPr>
      <w:ind w:left="720"/>
      <w:contextualSpacing/>
    </w:pPr>
    <w:rPr>
      <w:lang w:val="x-none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14">
    <w:name w:val="toc 1"/>
    <w:basedOn w:val="a"/>
    <w:pPr>
      <w:widowControl w:val="0"/>
      <w:autoSpaceDE w:val="0"/>
      <w:spacing w:before="148"/>
      <w:ind w:left="239" w:hanging="438"/>
    </w:pPr>
    <w:rPr>
      <w:sz w:val="28"/>
      <w:szCs w:val="28"/>
    </w:rPr>
  </w:style>
  <w:style w:type="paragraph" w:styleId="22">
    <w:name w:val="toc 2"/>
    <w:basedOn w:val="a"/>
    <w:pPr>
      <w:widowControl w:val="0"/>
      <w:autoSpaceDE w:val="0"/>
      <w:spacing w:before="148"/>
      <w:ind w:left="518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</w:pPr>
    <w:rPr>
      <w:sz w:val="22"/>
      <w:szCs w:val="22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"/>
  </w:style>
  <w:style w:type="paragraph" w:customStyle="1" w:styleId="Default">
    <w:name w:val="Default"/>
    <w:rsid w:val="000D2F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727601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customStyle="1" w:styleId="ae">
    <w:name w:val="Абзац списка Знак"/>
    <w:aliases w:val="!Абзац списка Знак,Этапы Знак,Содержание. 2 уровень Знак,List Paragraph Знак"/>
    <w:link w:val="ad"/>
    <w:qFormat/>
    <w:locked/>
    <w:rsid w:val="00EE4762"/>
    <w:rPr>
      <w:sz w:val="24"/>
      <w:szCs w:val="24"/>
      <w:lang w:eastAsia="zh-CN"/>
    </w:rPr>
  </w:style>
  <w:style w:type="paragraph" w:customStyle="1" w:styleId="footnotedescription">
    <w:name w:val="footnote description"/>
    <w:next w:val="a"/>
    <w:link w:val="footnotedescriptionChar"/>
    <w:hidden/>
    <w:rsid w:val="002D2E8D"/>
    <w:pPr>
      <w:spacing w:line="258" w:lineRule="auto"/>
      <w:ind w:left="262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2D2E8D"/>
    <w:rPr>
      <w:color w:val="000000"/>
      <w:szCs w:val="22"/>
      <w:lang w:bidi="ar-SA"/>
    </w:rPr>
  </w:style>
  <w:style w:type="character" w:customStyle="1" w:styleId="footnotemark">
    <w:name w:val="footnote mark"/>
    <w:hidden/>
    <w:rsid w:val="002D2E8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2D2E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54B5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Emphasis"/>
    <w:uiPriority w:val="99"/>
    <w:qFormat/>
    <w:rsid w:val="00743BF5"/>
    <w:rPr>
      <w:rFonts w:cs="Times New Roman"/>
      <w:i/>
    </w:rPr>
  </w:style>
  <w:style w:type="paragraph" w:styleId="af6">
    <w:name w:val="Balloon Text"/>
    <w:basedOn w:val="a"/>
    <w:link w:val="af7"/>
    <w:uiPriority w:val="99"/>
    <w:semiHidden/>
    <w:unhideWhenUsed/>
    <w:rsid w:val="00BC57F0"/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BC57F0"/>
    <w:rPr>
      <w:rFonts w:ascii="Segoe UI" w:hAnsi="Segoe UI" w:cs="Segoe UI"/>
      <w:sz w:val="18"/>
      <w:szCs w:val="18"/>
      <w:lang w:eastAsia="zh-CN"/>
    </w:rPr>
  </w:style>
  <w:style w:type="table" w:styleId="af8">
    <w:name w:val="Table Grid"/>
    <w:uiPriority w:val="59"/>
    <w:rsid w:val="006B6458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uiPriority w:val="99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7z1">
    <w:name w:val="WW8Num7z1"/>
    <w:rPr>
      <w:rFonts w:hint="default"/>
      <w:lang w:val="ru-RU" w:bidi="ar-SA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8z1">
    <w:name w:val="WW8Num8z1"/>
    <w:rPr>
      <w:rFonts w:hint="default"/>
      <w:lang w:val="ru-RU" w:bidi="ar-SA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9z2">
    <w:name w:val="WW8Num9z2"/>
    <w:rPr>
      <w:rFonts w:hint="default"/>
      <w:lang w:val="ru-RU" w:bidi="ar-SA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10z1">
    <w:name w:val="WW8Num10z1"/>
    <w:rPr>
      <w:rFonts w:hint="default"/>
      <w:lang w:val="ru-RU" w:bidi="ar-SA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b w:val="0"/>
      <w:bCs w:val="0"/>
      <w:i w:val="0"/>
      <w:iCs w:val="0"/>
      <w:spacing w:val="-2"/>
      <w:w w:val="99"/>
      <w:sz w:val="28"/>
      <w:szCs w:val="28"/>
      <w:lang w:val="ru-RU" w:bidi="ar-SA"/>
    </w:rPr>
  </w:style>
  <w:style w:type="character" w:customStyle="1" w:styleId="WW8Num11z1">
    <w:name w:val="WW8Num11z1"/>
    <w:rPr>
      <w:rFonts w:hint="default"/>
      <w:lang w:val="ru-RU" w:bidi="ar-SA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12z1">
    <w:name w:val="WW8Num12z1"/>
    <w:rPr>
      <w:rFonts w:hint="default"/>
      <w:lang w:val="ru-RU" w:bidi="ar-SA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bCs w:val="0"/>
      <w:i w:val="0"/>
      <w:iCs w:val="0"/>
      <w:spacing w:val="-2"/>
      <w:w w:val="99"/>
      <w:sz w:val="28"/>
      <w:szCs w:val="28"/>
      <w:lang w:val="ru-RU" w:bidi="ar-SA"/>
    </w:rPr>
  </w:style>
  <w:style w:type="character" w:customStyle="1" w:styleId="WW8Num13z1">
    <w:name w:val="WW8Num13z1"/>
    <w:rPr>
      <w:rFonts w:hint="default"/>
      <w:lang w:val="ru-RU" w:bidi="ar-SA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Cs w:val="28"/>
      <w:lang w:val="ru-RU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16z1">
    <w:name w:val="WW8Num16z1"/>
    <w:rPr>
      <w:rFonts w:hint="default"/>
      <w:lang w:val="ru-RU" w:bidi="ar-SA"/>
    </w:rPr>
  </w:style>
  <w:style w:type="character" w:customStyle="1" w:styleId="WW8Num17z0">
    <w:name w:val="WW8Num17z0"/>
    <w:rPr>
      <w:rFonts w:hint="default"/>
      <w:b/>
      <w:color w:val="222222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color w:val="000000"/>
      <w:spacing w:val="-2"/>
      <w:sz w:val="28"/>
      <w:szCs w:val="28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sz w:val="28"/>
      <w:szCs w:val="28"/>
      <w:lang w:eastAsia="en-U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20z1">
    <w:name w:val="WW8Num20z1"/>
    <w:rPr>
      <w:rFonts w:hint="default"/>
      <w:lang w:val="ru-RU" w:bidi="ar-SA"/>
    </w:rPr>
  </w:style>
  <w:style w:type="character" w:customStyle="1" w:styleId="WW8Num21z0">
    <w:name w:val="WW8Num21z0"/>
    <w:rPr>
      <w:rFonts w:hint="default"/>
      <w:sz w:val="28"/>
      <w:szCs w:val="28"/>
      <w:lang w:val="x-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22z3">
    <w:name w:val="WW8Num22z3"/>
    <w:rPr>
      <w:rFonts w:hint="default"/>
      <w:lang w:val="ru-RU" w:bidi="ar-SA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  <w:w w:val="101"/>
      <w:position w:val="10"/>
      <w:sz w:val="18"/>
      <w:szCs w:val="18"/>
      <w:lang w:val="ru-RU" w:eastAsia="ru-RU" w:bidi="ar-SA"/>
    </w:rPr>
  </w:style>
  <w:style w:type="character" w:customStyle="1" w:styleId="WW8Num23z1">
    <w:name w:val="WW8Num23z1"/>
    <w:rPr>
      <w:rFonts w:ascii="Times New Roman" w:eastAsia="Times New Roman" w:hAnsi="Times New Roman" w:cs="Times New Roman" w:hint="default"/>
      <w:w w:val="99"/>
      <w:sz w:val="28"/>
      <w:szCs w:val="28"/>
      <w:lang w:val="ru-RU" w:bidi="ar-SA"/>
    </w:rPr>
  </w:style>
  <w:style w:type="character" w:customStyle="1" w:styleId="WW8Num23z2">
    <w:name w:val="WW8Num23z2"/>
    <w:rPr>
      <w:rFonts w:hint="default"/>
      <w:lang w:val="ru-RU" w:bidi="ar-SA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24z1">
    <w:name w:val="WW8Num24z1"/>
    <w:rPr>
      <w:rFonts w:hint="default"/>
      <w:lang w:val="ru-RU" w:bidi="ar-SA"/>
    </w:rPr>
  </w:style>
  <w:style w:type="character" w:customStyle="1" w:styleId="WW8Num25z0">
    <w:name w:val="WW8Num25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25z2">
    <w:name w:val="WW8Num25z2"/>
    <w:rPr>
      <w:rFonts w:hint="default"/>
      <w:lang w:val="ru-RU" w:bidi="ar-SA"/>
    </w:rPr>
  </w:style>
  <w:style w:type="character" w:customStyle="1" w:styleId="WW8Num26z0">
    <w:name w:val="WW8Num26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26z3">
    <w:name w:val="WW8Num26z3"/>
    <w:rPr>
      <w:rFonts w:hint="default"/>
      <w:lang w:val="ru-RU" w:bidi="ar-SA"/>
    </w:rPr>
  </w:style>
  <w:style w:type="character" w:customStyle="1" w:styleId="WW8Num27z0">
    <w:name w:val="WW8Num27z0"/>
    <w:rPr>
      <w:rFonts w:hint="default"/>
      <w:b/>
      <w:bCs/>
      <w:sz w:val="28"/>
      <w:szCs w:val="28"/>
      <w:lang w:eastAsia="en-US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 w:hint="default"/>
      <w:w w:val="99"/>
      <w:sz w:val="24"/>
      <w:szCs w:val="24"/>
      <w:lang w:val="ru-RU" w:eastAsia="en-US" w:bidi="ar-SA"/>
    </w:rPr>
  </w:style>
  <w:style w:type="character" w:customStyle="1" w:styleId="WW8Num28z2">
    <w:name w:val="WW8Num28z2"/>
    <w:rPr>
      <w:rFonts w:hint="default"/>
      <w:lang w:val="ru-RU" w:bidi="ar-SA"/>
    </w:rPr>
  </w:style>
  <w:style w:type="character" w:customStyle="1" w:styleId="10">
    <w:name w:val="Основной шрифт абзаца1"/>
  </w:style>
  <w:style w:type="character" w:customStyle="1" w:styleId="70">
    <w:name w:val="Заголовок 7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uiPriority w:val="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rPr>
      <w:color w:val="106BBE"/>
    </w:rPr>
  </w:style>
  <w:style w:type="character" w:styleId="a8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ind w:firstLine="708"/>
      <w:jc w:val="both"/>
    </w:pPr>
    <w:rPr>
      <w:sz w:val="28"/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x-none"/>
    </w:rPr>
  </w:style>
  <w:style w:type="paragraph" w:styleId="ad">
    <w:name w:val="List Paragraph"/>
    <w:aliases w:val="!Абзац списка,Этапы,Содержание. 2 уровень,List Paragraph"/>
    <w:basedOn w:val="a"/>
    <w:link w:val="ae"/>
    <w:qFormat/>
    <w:pPr>
      <w:ind w:left="720"/>
      <w:contextualSpacing/>
    </w:pPr>
    <w:rPr>
      <w:lang w:val="x-none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14">
    <w:name w:val="toc 1"/>
    <w:basedOn w:val="a"/>
    <w:pPr>
      <w:widowControl w:val="0"/>
      <w:autoSpaceDE w:val="0"/>
      <w:spacing w:before="148"/>
      <w:ind w:left="239" w:hanging="438"/>
    </w:pPr>
    <w:rPr>
      <w:sz w:val="28"/>
      <w:szCs w:val="28"/>
    </w:rPr>
  </w:style>
  <w:style w:type="paragraph" w:styleId="22">
    <w:name w:val="toc 2"/>
    <w:basedOn w:val="a"/>
    <w:pPr>
      <w:widowControl w:val="0"/>
      <w:autoSpaceDE w:val="0"/>
      <w:spacing w:before="148"/>
      <w:ind w:left="518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</w:pPr>
    <w:rPr>
      <w:sz w:val="22"/>
      <w:szCs w:val="22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"/>
  </w:style>
  <w:style w:type="paragraph" w:customStyle="1" w:styleId="Default">
    <w:name w:val="Default"/>
    <w:rsid w:val="000D2F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727601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customStyle="1" w:styleId="ae">
    <w:name w:val="Абзац списка Знак"/>
    <w:aliases w:val="!Абзац списка Знак,Этапы Знак,Содержание. 2 уровень Знак,List Paragraph Знак"/>
    <w:link w:val="ad"/>
    <w:qFormat/>
    <w:locked/>
    <w:rsid w:val="00EE4762"/>
    <w:rPr>
      <w:sz w:val="24"/>
      <w:szCs w:val="24"/>
      <w:lang w:eastAsia="zh-CN"/>
    </w:rPr>
  </w:style>
  <w:style w:type="paragraph" w:customStyle="1" w:styleId="footnotedescription">
    <w:name w:val="footnote description"/>
    <w:next w:val="a"/>
    <w:link w:val="footnotedescriptionChar"/>
    <w:hidden/>
    <w:rsid w:val="002D2E8D"/>
    <w:pPr>
      <w:spacing w:line="258" w:lineRule="auto"/>
      <w:ind w:left="262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2D2E8D"/>
    <w:rPr>
      <w:color w:val="000000"/>
      <w:szCs w:val="22"/>
      <w:lang w:bidi="ar-SA"/>
    </w:rPr>
  </w:style>
  <w:style w:type="character" w:customStyle="1" w:styleId="footnotemark">
    <w:name w:val="footnote mark"/>
    <w:hidden/>
    <w:rsid w:val="002D2E8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2D2E8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54B5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Emphasis"/>
    <w:uiPriority w:val="99"/>
    <w:qFormat/>
    <w:rsid w:val="00743BF5"/>
    <w:rPr>
      <w:rFonts w:cs="Times New Roman"/>
      <w:i/>
    </w:rPr>
  </w:style>
  <w:style w:type="paragraph" w:styleId="af6">
    <w:name w:val="Balloon Text"/>
    <w:basedOn w:val="a"/>
    <w:link w:val="af7"/>
    <w:uiPriority w:val="99"/>
    <w:semiHidden/>
    <w:unhideWhenUsed/>
    <w:rsid w:val="00BC57F0"/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BC57F0"/>
    <w:rPr>
      <w:rFonts w:ascii="Segoe UI" w:hAnsi="Segoe UI" w:cs="Segoe UI"/>
      <w:sz w:val="18"/>
      <w:szCs w:val="18"/>
      <w:lang w:eastAsia="zh-CN"/>
    </w:rPr>
  </w:style>
  <w:style w:type="table" w:styleId="af8">
    <w:name w:val="Table Grid"/>
    <w:uiPriority w:val="59"/>
    <w:rsid w:val="006B6458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2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2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9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6488</Words>
  <Characters>36985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43387</CharactersWithSpaces>
  <SharedDoc>false</SharedDoc>
  <HLinks>
    <vt:vector size="18" baseType="variant">
      <vt:variant>
        <vt:i4>6684718</vt:i4>
      </vt:variant>
      <vt:variant>
        <vt:i4>6</vt:i4>
      </vt:variant>
      <vt:variant>
        <vt:i4>0</vt:i4>
      </vt:variant>
      <vt:variant>
        <vt:i4>5</vt:i4>
      </vt:variant>
      <vt:variant>
        <vt:lpwstr>https://rulaws.ru/acts/Prikaz-Minobrnauki-Rossii-ot-29.10.2013-N-1199/</vt:lpwstr>
      </vt:variant>
      <vt:variant>
        <vt:lpwstr/>
      </vt:variant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http://ivo.garant.ru/document/redirect/405422003/0</vt:lpwstr>
      </vt:variant>
      <vt:variant>
        <vt:lpwstr/>
      </vt:variant>
      <vt:variant>
        <vt:i4>7012384</vt:i4>
      </vt:variant>
      <vt:variant>
        <vt:i4>0</vt:i4>
      </vt:variant>
      <vt:variant>
        <vt:i4>0</vt:i4>
      </vt:variant>
      <vt:variant>
        <vt:i4>5</vt:i4>
      </vt:variant>
      <vt:variant>
        <vt:lpwstr>https://rulaws.ru/laws/Federalnyy-zakon-ot-29.12.2012-N-273-FZ/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TihonovaIN</dc:creator>
  <cp:keywords/>
  <cp:lastModifiedBy>с</cp:lastModifiedBy>
  <cp:revision>3</cp:revision>
  <cp:lastPrinted>2024-03-05T13:23:00Z</cp:lastPrinted>
  <dcterms:created xsi:type="dcterms:W3CDTF">2024-08-08T07:02:00Z</dcterms:created>
  <dcterms:modified xsi:type="dcterms:W3CDTF">2024-09-24T05:11:00Z</dcterms:modified>
</cp:coreProperties>
</file>