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78" w:rsidRPr="00345678" w:rsidRDefault="00345678" w:rsidP="00C050C4">
      <w:pPr>
        <w:pStyle w:val="a3"/>
        <w:jc w:val="center"/>
        <w:rPr>
          <w:b/>
          <w:sz w:val="32"/>
          <w:szCs w:val="32"/>
        </w:rPr>
      </w:pPr>
      <w:r w:rsidRPr="00345678">
        <w:rPr>
          <w:b/>
          <w:sz w:val="32"/>
          <w:szCs w:val="32"/>
        </w:rPr>
        <w:t>Лаборатория устного счета «Абакус»</w:t>
      </w:r>
    </w:p>
    <w:p w:rsidR="00345678" w:rsidRDefault="00345678" w:rsidP="00C050C4">
      <w:pPr>
        <w:pStyle w:val="a3"/>
        <w:jc w:val="center"/>
        <w:rPr>
          <w:b/>
        </w:rPr>
      </w:pPr>
    </w:p>
    <w:p w:rsidR="00C050C4" w:rsidRPr="00DE1C42" w:rsidRDefault="000C4283" w:rsidP="00C050C4">
      <w:pPr>
        <w:pStyle w:val="a3"/>
        <w:jc w:val="center"/>
        <w:rPr>
          <w:b/>
        </w:rPr>
      </w:pPr>
      <w:r>
        <w:rPr>
          <w:b/>
        </w:rPr>
        <w:t xml:space="preserve"> </w:t>
      </w:r>
      <w:r w:rsidR="0048485D">
        <w:rPr>
          <w:b/>
        </w:rPr>
        <w:t xml:space="preserve"> </w:t>
      </w:r>
      <w:r w:rsidR="00C050C4" w:rsidRPr="00DE1C42">
        <w:rPr>
          <w:b/>
        </w:rPr>
        <w:t>ОПИСАНИЕ ПРОЕКТА</w:t>
      </w:r>
    </w:p>
    <w:p w:rsidR="00A93897" w:rsidRDefault="00204EDF" w:rsidP="00A93897">
      <w:pPr>
        <w:pStyle w:val="a3"/>
        <w:spacing w:before="120"/>
        <w:rPr>
          <w:b/>
        </w:rPr>
      </w:pPr>
      <w:r w:rsidRPr="009B1222">
        <w:rPr>
          <w:b/>
        </w:rPr>
        <w:t>ОПИСАНИЕ ОРГАНИЗАЦИИ</w:t>
      </w:r>
    </w:p>
    <w:p w:rsidR="00204EDF" w:rsidRPr="00A93897" w:rsidRDefault="00A93897" w:rsidP="00A93897">
      <w:pPr>
        <w:pStyle w:val="a3"/>
        <w:spacing w:before="120"/>
        <w:rPr>
          <w:b/>
        </w:rPr>
      </w:pPr>
      <w:r>
        <w:rPr>
          <w:b/>
        </w:rPr>
        <w:t xml:space="preserve">         </w:t>
      </w:r>
      <w:r w:rsidR="00BA4142">
        <w:rPr>
          <w:rFonts w:eastAsia="A"/>
        </w:rPr>
        <w:t>«</w:t>
      </w:r>
      <w:r w:rsidR="00204EDF" w:rsidRPr="00C37FC4">
        <w:rPr>
          <w:rFonts w:eastAsia="A"/>
        </w:rPr>
        <w:t>Центр дополнительного образования детей</w:t>
      </w:r>
      <w:r w:rsidR="00BA4142">
        <w:rPr>
          <w:rFonts w:eastAsia="A"/>
        </w:rPr>
        <w:t>»</w:t>
      </w:r>
      <w:r w:rsidR="00204EDF" w:rsidRPr="00C37FC4">
        <w:rPr>
          <w:rFonts w:eastAsia="A"/>
        </w:rPr>
        <w:t xml:space="preserve"> пгт. Нижний Одес</w:t>
      </w:r>
      <w:r w:rsidR="00204EDF" w:rsidRPr="00C37FC4">
        <w:rPr>
          <w:rFonts w:eastAsia="A"/>
          <w:i/>
        </w:rPr>
        <w:t xml:space="preserve"> </w:t>
      </w:r>
      <w:r w:rsidR="00EF6C96">
        <w:rPr>
          <w:rFonts w:eastAsia="A"/>
        </w:rPr>
        <w:t xml:space="preserve">распахнул </w:t>
      </w:r>
      <w:r w:rsidR="00BA4142">
        <w:rPr>
          <w:rFonts w:eastAsia="A"/>
        </w:rPr>
        <w:t>свои двери для детей  в</w:t>
      </w:r>
      <w:r w:rsidR="00204EDF" w:rsidRPr="00C37FC4">
        <w:rPr>
          <w:rFonts w:eastAsia="A"/>
        </w:rPr>
        <w:t xml:space="preserve"> 19</w:t>
      </w:r>
      <w:r w:rsidR="00BA4142">
        <w:rPr>
          <w:rFonts w:eastAsia="A"/>
        </w:rPr>
        <w:t xml:space="preserve">98 году, </w:t>
      </w:r>
      <w:r w:rsidR="00B41EE3">
        <w:rPr>
          <w:rFonts w:eastAsia="A"/>
        </w:rPr>
        <w:t xml:space="preserve">и </w:t>
      </w:r>
      <w:r w:rsidR="00BA4142">
        <w:rPr>
          <w:rFonts w:eastAsia="A"/>
        </w:rPr>
        <w:t>вот уж</w:t>
      </w:r>
      <w:r w:rsidR="00543DDC">
        <w:rPr>
          <w:rFonts w:eastAsia="A"/>
        </w:rPr>
        <w:t>е 24</w:t>
      </w:r>
      <w:r w:rsidR="000004B2">
        <w:rPr>
          <w:rFonts w:eastAsia="A"/>
        </w:rPr>
        <w:t xml:space="preserve"> года</w:t>
      </w:r>
      <w:r w:rsidR="00B41EE3">
        <w:rPr>
          <w:rFonts w:eastAsia="A"/>
        </w:rPr>
        <w:t xml:space="preserve"> является надежным </w:t>
      </w:r>
      <w:r w:rsidR="00EF6C96">
        <w:rPr>
          <w:rFonts w:eastAsia="A"/>
        </w:rPr>
        <w:t>помощником в воспитании и образо</w:t>
      </w:r>
      <w:r w:rsidR="00B41EE3">
        <w:rPr>
          <w:rFonts w:eastAsia="A"/>
        </w:rPr>
        <w:t xml:space="preserve">вании детей </w:t>
      </w:r>
      <w:r w:rsidR="00EF6C96">
        <w:rPr>
          <w:rFonts w:eastAsia="A"/>
        </w:rPr>
        <w:t xml:space="preserve">и подростков </w:t>
      </w:r>
      <w:r w:rsidR="00B41EE3">
        <w:rPr>
          <w:rFonts w:eastAsia="A"/>
        </w:rPr>
        <w:t xml:space="preserve">поселка. </w:t>
      </w:r>
      <w:r w:rsidR="00301B09">
        <w:rPr>
          <w:rFonts w:eastAsia="A"/>
        </w:rPr>
        <w:t>Основными целями деятельности Центра  являю</w:t>
      </w:r>
      <w:r w:rsidR="00DA2E14">
        <w:rPr>
          <w:rFonts w:eastAsia="A"/>
        </w:rPr>
        <w:t xml:space="preserve">тся </w:t>
      </w:r>
      <w:r w:rsidR="00A35783" w:rsidRPr="00301B09">
        <w:t>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</w:t>
      </w:r>
      <w:r w:rsidR="00124E9D">
        <w:t xml:space="preserve"> укрепление здоровья, а также </w:t>
      </w:r>
      <w:r w:rsidR="00A35783" w:rsidRPr="00301B09">
        <w:t xml:space="preserve"> организацию их свободного времени</w:t>
      </w:r>
      <w:r w:rsidR="00301B09">
        <w:t>.</w:t>
      </w:r>
    </w:p>
    <w:p w:rsidR="00DA2E14" w:rsidRDefault="00DA2E14" w:rsidP="00DA2E14">
      <w:pPr>
        <w:rPr>
          <w:rFonts w:eastAsia="A"/>
        </w:rPr>
      </w:pPr>
      <w:r w:rsidRPr="005A5739">
        <w:rPr>
          <w:rFonts w:eastAsia="A"/>
        </w:rPr>
        <w:t xml:space="preserve">            </w:t>
      </w:r>
      <w:r w:rsidR="00540320" w:rsidRPr="005A5739">
        <w:rPr>
          <w:rFonts w:eastAsia="A"/>
        </w:rPr>
        <w:t xml:space="preserve">Педагоги совместно с родителями </w:t>
      </w:r>
      <w:proofErr w:type="gramStart"/>
      <w:r w:rsidR="00540320" w:rsidRPr="005A5739">
        <w:rPr>
          <w:rFonts w:eastAsia="A"/>
        </w:rPr>
        <w:t>обучающихся</w:t>
      </w:r>
      <w:proofErr w:type="gramEnd"/>
      <w:r w:rsidR="00540320" w:rsidRPr="005A5739">
        <w:rPr>
          <w:rFonts w:eastAsia="A"/>
        </w:rPr>
        <w:t xml:space="preserve"> стремятся </w:t>
      </w:r>
      <w:r w:rsidRPr="005A5739">
        <w:rPr>
          <w:rFonts w:eastAsia="A"/>
        </w:rPr>
        <w:t xml:space="preserve"> найти подход к каждому ребенку, подобрать тот вид деятельности, которы</w:t>
      </w:r>
      <w:r w:rsidR="00540320" w:rsidRPr="005A5739">
        <w:rPr>
          <w:rFonts w:eastAsia="A"/>
        </w:rPr>
        <w:t>й интересен именно ему. Т</w:t>
      </w:r>
      <w:r w:rsidR="00BA4142" w:rsidRPr="005A5739">
        <w:rPr>
          <w:rFonts w:eastAsia="A"/>
        </w:rPr>
        <w:t xml:space="preserve">ак работа ведется по нескольким </w:t>
      </w:r>
      <w:r w:rsidR="00540320" w:rsidRPr="005A5739">
        <w:rPr>
          <w:rFonts w:eastAsia="A"/>
        </w:rPr>
        <w:t xml:space="preserve">образовательным </w:t>
      </w:r>
      <w:r w:rsidR="00BA4142" w:rsidRPr="005A5739">
        <w:rPr>
          <w:rFonts w:eastAsia="A"/>
        </w:rPr>
        <w:t>напра</w:t>
      </w:r>
      <w:r w:rsidR="00124E9D" w:rsidRPr="005A5739">
        <w:rPr>
          <w:rFonts w:eastAsia="A"/>
        </w:rPr>
        <w:t>в</w:t>
      </w:r>
      <w:r w:rsidR="00BA4142" w:rsidRPr="005A5739">
        <w:rPr>
          <w:rFonts w:eastAsia="A"/>
        </w:rPr>
        <w:t>ленностям: художественной, физкультурн</w:t>
      </w:r>
      <w:r w:rsidR="00B41EE3" w:rsidRPr="005A5739">
        <w:rPr>
          <w:rFonts w:eastAsia="A"/>
        </w:rPr>
        <w:t>о-спортивной, социально-гуманита</w:t>
      </w:r>
      <w:r w:rsidR="00BA4142" w:rsidRPr="005A5739">
        <w:rPr>
          <w:rFonts w:eastAsia="A"/>
        </w:rPr>
        <w:t>рной, ест</w:t>
      </w:r>
      <w:r w:rsidR="00540320" w:rsidRPr="005A5739">
        <w:rPr>
          <w:rFonts w:eastAsia="A"/>
        </w:rPr>
        <w:t xml:space="preserve">есственнонаучной, технической, туристско-краеведческой. </w:t>
      </w:r>
      <w:r w:rsidRPr="005A5739">
        <w:rPr>
          <w:rFonts w:eastAsia="A"/>
        </w:rPr>
        <w:t xml:space="preserve"> </w:t>
      </w:r>
      <w:proofErr w:type="gramStart"/>
      <w:r w:rsidR="009B1D4D">
        <w:rPr>
          <w:rFonts w:eastAsia="A"/>
        </w:rPr>
        <w:t xml:space="preserve">Кроме того, в Центре выстроена </w:t>
      </w:r>
      <w:r w:rsidR="00D47303" w:rsidRPr="005A5739">
        <w:rPr>
          <w:rFonts w:eastAsia="A"/>
        </w:rPr>
        <w:t xml:space="preserve">насыщенная </w:t>
      </w:r>
      <w:r w:rsidR="009B1D4D">
        <w:rPr>
          <w:rFonts w:eastAsia="A"/>
        </w:rPr>
        <w:t>культурно-просветителькая программа</w:t>
      </w:r>
      <w:r w:rsidR="00D47303" w:rsidRPr="005A5739">
        <w:rPr>
          <w:rFonts w:eastAsia="A"/>
        </w:rPr>
        <w:t>, ведется работа с детьми «социального риска»</w:t>
      </w:r>
      <w:r w:rsidR="000004B2" w:rsidRPr="005A5739">
        <w:rPr>
          <w:rFonts w:eastAsia="A"/>
        </w:rPr>
        <w:t xml:space="preserve"> </w:t>
      </w:r>
      <w:r w:rsidR="00D47303" w:rsidRPr="005A5739">
        <w:rPr>
          <w:rFonts w:eastAsia="A"/>
        </w:rPr>
        <w:t>(клуб «Забота»), с детьми-инвалидами</w:t>
      </w:r>
      <w:r w:rsidR="000004B2" w:rsidRPr="005A5739">
        <w:rPr>
          <w:rFonts w:eastAsia="A"/>
        </w:rPr>
        <w:t xml:space="preserve"> </w:t>
      </w:r>
      <w:r w:rsidR="00D47303" w:rsidRPr="005A5739">
        <w:rPr>
          <w:rFonts w:eastAsia="A"/>
        </w:rPr>
        <w:t xml:space="preserve">(клуб </w:t>
      </w:r>
      <w:r w:rsidR="000004B2" w:rsidRPr="005A5739">
        <w:rPr>
          <w:rFonts w:eastAsia="A"/>
        </w:rPr>
        <w:t>«Мы вместе»), на помощь жителям всегда готовы прийти волонтеры Центра «СМС»</w:t>
      </w:r>
      <w:r w:rsidR="00301B09" w:rsidRPr="005A5739">
        <w:rPr>
          <w:rFonts w:eastAsia="A"/>
        </w:rPr>
        <w:t xml:space="preserve"> </w:t>
      </w:r>
      <w:r w:rsidR="000004B2" w:rsidRPr="005A5739">
        <w:rPr>
          <w:rFonts w:eastAsia="A"/>
        </w:rPr>
        <w:t>(</w:t>
      </w:r>
      <w:r w:rsidR="00301B09" w:rsidRPr="005A5739">
        <w:rPr>
          <w:rFonts w:eastAsia="A"/>
        </w:rPr>
        <w:t>«</w:t>
      </w:r>
      <w:r w:rsidR="000004B2" w:rsidRPr="005A5739">
        <w:rPr>
          <w:rFonts w:eastAsia="A"/>
        </w:rPr>
        <w:t>Союз молодых сил</w:t>
      </w:r>
      <w:r w:rsidR="00301B09" w:rsidRPr="005A5739">
        <w:rPr>
          <w:rFonts w:eastAsia="A"/>
        </w:rPr>
        <w:t>»</w:t>
      </w:r>
      <w:bookmarkStart w:id="0" w:name="_GoBack"/>
      <w:bookmarkEnd w:id="0"/>
      <w:r w:rsidR="00543DDC" w:rsidRPr="005A5739">
        <w:rPr>
          <w:rFonts w:eastAsia="A"/>
        </w:rPr>
        <w:t xml:space="preserve">), а с 2021 года на средства выигранного гранта в Конкурсе </w:t>
      </w:r>
      <w:r w:rsidR="00C5580B">
        <w:rPr>
          <w:rFonts w:eastAsia="A"/>
        </w:rPr>
        <w:t>социальных и культурных  проектов ПАО «Лукойл»</w:t>
      </w:r>
      <w:r w:rsidR="00543DDC" w:rsidRPr="005A5739">
        <w:rPr>
          <w:rFonts w:eastAsia="A"/>
        </w:rPr>
        <w:t xml:space="preserve"> открыт клуб любителей настольных игр «Антикафе».</w:t>
      </w:r>
      <w:r w:rsidR="000E62FD">
        <w:rPr>
          <w:rFonts w:eastAsia="A"/>
        </w:rPr>
        <w:t xml:space="preserve"> </w:t>
      </w:r>
      <w:proofErr w:type="gramEnd"/>
    </w:p>
    <w:p w:rsidR="000E62FD" w:rsidRPr="005A5739" w:rsidRDefault="000E62FD" w:rsidP="00DA2E14">
      <w:pPr>
        <w:rPr>
          <w:rFonts w:eastAsia="A"/>
        </w:rPr>
      </w:pPr>
      <w:r>
        <w:rPr>
          <w:rFonts w:eastAsia="A"/>
        </w:rPr>
        <w:t xml:space="preserve">        Педагоги МБУДО «ЦДОД» пгт. Нижний Одес в ближайшей перспективе развития  организации намерены продолжать осуществлять образовательную деятельность по шести направленностям, организовывать досуговую де</w:t>
      </w:r>
      <w:r w:rsidR="009B1D4D">
        <w:rPr>
          <w:rFonts w:eastAsia="A"/>
        </w:rPr>
        <w:t>ятельность детей поселка, используя</w:t>
      </w:r>
      <w:r>
        <w:rPr>
          <w:rFonts w:eastAsia="A"/>
        </w:rPr>
        <w:t xml:space="preserve"> при этом современные и актуальные методики развития и воспитания.</w:t>
      </w:r>
    </w:p>
    <w:p w:rsidR="00C050C4" w:rsidRPr="00C37FC4" w:rsidRDefault="00DA2E14" w:rsidP="00B72C61">
      <w:pPr>
        <w:ind w:right="-58"/>
        <w:jc w:val="both"/>
      </w:pPr>
      <w:r>
        <w:rPr>
          <w:rStyle w:val="c28"/>
          <w:color w:val="000000"/>
          <w:shd w:val="clear" w:color="auto" w:fill="FFFFFF"/>
        </w:rPr>
        <w:t xml:space="preserve">           </w:t>
      </w:r>
    </w:p>
    <w:p w:rsidR="00460F82" w:rsidRPr="000B7A9C" w:rsidRDefault="00C050C4" w:rsidP="000B7A9C">
      <w:pPr>
        <w:pStyle w:val="a3"/>
        <w:jc w:val="both"/>
        <w:rPr>
          <w:b/>
        </w:rPr>
      </w:pPr>
      <w:r w:rsidRPr="00DE1C42">
        <w:rPr>
          <w:b/>
        </w:rPr>
        <w:t>ПОСТАНОВКА ПРОБЛЕМЫ</w:t>
      </w:r>
    </w:p>
    <w:p w:rsidR="00EF6CC3" w:rsidRDefault="00EF6CC3" w:rsidP="005A5739">
      <w:pPr>
        <w:shd w:val="clear" w:color="auto" w:fill="FFFFFF"/>
        <w:spacing w:line="213" w:lineRule="atLeast"/>
        <w:ind w:firstLine="567"/>
        <w:jc w:val="both"/>
        <w:rPr>
          <w:color w:val="000000"/>
          <w:shd w:val="clear" w:color="auto" w:fill="FFFFFF"/>
        </w:rPr>
      </w:pPr>
      <w:r>
        <w:t xml:space="preserve"> </w:t>
      </w:r>
      <w:r w:rsidR="005A5739" w:rsidRPr="00EF6CC3">
        <w:rPr>
          <w:color w:val="000000"/>
          <w:shd w:val="clear" w:color="auto" w:fill="FFFFFF"/>
        </w:rPr>
        <w:t xml:space="preserve">21 век – это век скоростей. Мы привыкли к скоростному интернету, к современным средствам передвижения, к быстрому получению </w:t>
      </w:r>
      <w:r>
        <w:rPr>
          <w:color w:val="000000"/>
          <w:shd w:val="clear" w:color="auto" w:fill="FFFFFF"/>
        </w:rPr>
        <w:t>большого объема информации. Н</w:t>
      </w:r>
      <w:r w:rsidR="005A5739" w:rsidRPr="00EF6CC3">
        <w:rPr>
          <w:color w:val="000000"/>
          <w:shd w:val="clear" w:color="auto" w:fill="FFFFFF"/>
        </w:rPr>
        <w:t>е</w:t>
      </w:r>
      <w:r>
        <w:rPr>
          <w:color w:val="000000"/>
          <w:shd w:val="clear" w:color="auto" w:fill="FFFFFF"/>
        </w:rPr>
        <w:t xml:space="preserve"> каждый ребенок и не всегда  </w:t>
      </w:r>
      <w:r w:rsidR="005A5739" w:rsidRPr="00EF6CC3">
        <w:rPr>
          <w:color w:val="000000"/>
          <w:shd w:val="clear" w:color="auto" w:fill="FFFFFF"/>
        </w:rPr>
        <w:t>успевает усво</w:t>
      </w:r>
      <w:r w:rsidR="009545D7">
        <w:rPr>
          <w:color w:val="000000"/>
          <w:shd w:val="clear" w:color="auto" w:fill="FFFFFF"/>
        </w:rPr>
        <w:t>ить и запомнить такой</w:t>
      </w:r>
      <w:r>
        <w:rPr>
          <w:color w:val="000000"/>
          <w:shd w:val="clear" w:color="auto" w:fill="FFFFFF"/>
        </w:rPr>
        <w:t xml:space="preserve"> объем информации, поэтому возникает необходимость</w:t>
      </w:r>
      <w:r w:rsidR="005A5739" w:rsidRPr="00EF6CC3">
        <w:rPr>
          <w:color w:val="000000"/>
          <w:shd w:val="clear" w:color="auto" w:fill="FFFFFF"/>
        </w:rPr>
        <w:t xml:space="preserve"> вводить инновационные методики. Фраза, «кто не успевает, тот опаздывает», стала определяющей </w:t>
      </w:r>
      <w:r>
        <w:rPr>
          <w:color w:val="000000"/>
          <w:shd w:val="clear" w:color="auto" w:fill="FFFFFF"/>
        </w:rPr>
        <w:t xml:space="preserve">в нашей жизни. Педагоги Центра  стараются подстраиваться под ритм жизни и  ищут </w:t>
      </w:r>
      <w:r w:rsidR="005A5739" w:rsidRPr="00EF6CC3">
        <w:rPr>
          <w:color w:val="000000"/>
          <w:shd w:val="clear" w:color="auto" w:fill="FFFFFF"/>
        </w:rPr>
        <w:t xml:space="preserve"> методики, позволяющие ускорить процесс усвоения информации детьми разного возраста. И одна из таких методи</w:t>
      </w:r>
      <w:proofErr w:type="gramStart"/>
      <w:r w:rsidR="005A5739" w:rsidRPr="00EF6CC3">
        <w:rPr>
          <w:color w:val="000000"/>
          <w:shd w:val="clear" w:color="auto" w:fill="FFFFFF"/>
        </w:rPr>
        <w:t>к-</w:t>
      </w:r>
      <w:proofErr w:type="gramEnd"/>
      <w:r w:rsidR="005A5739" w:rsidRPr="00EF6CC3">
        <w:rPr>
          <w:color w:val="000000"/>
          <w:shd w:val="clear" w:color="auto" w:fill="FFFFFF"/>
        </w:rPr>
        <w:t xml:space="preserve"> «Ментальная арифметика».</w:t>
      </w:r>
      <w:r>
        <w:rPr>
          <w:color w:val="000000"/>
          <w:shd w:val="clear" w:color="auto" w:fill="FFFFFF"/>
        </w:rPr>
        <w:t xml:space="preserve"> </w:t>
      </w:r>
    </w:p>
    <w:p w:rsidR="00EF6CC3" w:rsidRPr="00A2650C" w:rsidRDefault="00EF6CC3" w:rsidP="005A5739">
      <w:pPr>
        <w:shd w:val="clear" w:color="auto" w:fill="FFFFFF"/>
        <w:spacing w:line="213" w:lineRule="atLeast"/>
        <w:ind w:firstLine="567"/>
        <w:jc w:val="both"/>
        <w:rPr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Обучение по программам</w:t>
      </w:r>
      <w:proofErr w:type="gramEnd"/>
      <w:r>
        <w:rPr>
          <w:color w:val="000000"/>
          <w:shd w:val="clear" w:color="auto" w:fill="FFFFFF"/>
        </w:rPr>
        <w:t xml:space="preserve"> </w:t>
      </w:r>
      <w:r w:rsidR="0096712C">
        <w:rPr>
          <w:color w:val="000000"/>
          <w:shd w:val="clear" w:color="auto" w:fill="FFFFFF"/>
        </w:rPr>
        <w:t xml:space="preserve">МБУДО «Центр дополнительного образования детей» пгт. Нижний Одес </w:t>
      </w:r>
      <w:r w:rsidR="00265AF0">
        <w:rPr>
          <w:color w:val="000000"/>
          <w:shd w:val="clear" w:color="auto" w:fill="FFFFFF"/>
        </w:rPr>
        <w:t xml:space="preserve"> бесплатное, а занятия в Лаборатории</w:t>
      </w:r>
      <w:r w:rsidR="00A2650C">
        <w:rPr>
          <w:color w:val="000000"/>
          <w:shd w:val="clear" w:color="auto" w:fill="FFFFFF"/>
        </w:rPr>
        <w:t xml:space="preserve"> устного счета </w:t>
      </w:r>
      <w:r w:rsidR="00265AF0">
        <w:rPr>
          <w:color w:val="000000"/>
          <w:shd w:val="clear" w:color="auto" w:fill="FFFFFF"/>
        </w:rPr>
        <w:t>«Абакус»</w:t>
      </w:r>
      <w:r w:rsidR="00A2650C">
        <w:rPr>
          <w:color w:val="000000"/>
          <w:shd w:val="clear" w:color="auto" w:fill="FFFFFF"/>
        </w:rPr>
        <w:t xml:space="preserve">, которая планируется к открытию в ЦДОД, </w:t>
      </w:r>
      <w:r w:rsidR="00AB734F">
        <w:rPr>
          <w:color w:val="000000"/>
          <w:shd w:val="clear" w:color="auto" w:fill="FFFFFF"/>
        </w:rPr>
        <w:t xml:space="preserve"> п</w:t>
      </w:r>
      <w:r w:rsidR="00265AF0">
        <w:rPr>
          <w:color w:val="000000"/>
          <w:shd w:val="clear" w:color="auto" w:fill="FFFFFF"/>
        </w:rPr>
        <w:t>редусматриваю</w:t>
      </w:r>
      <w:r w:rsidR="00AB734F">
        <w:rPr>
          <w:color w:val="000000"/>
          <w:shd w:val="clear" w:color="auto" w:fill="FFFFFF"/>
        </w:rPr>
        <w:t xml:space="preserve">т наличие </w:t>
      </w:r>
      <w:r w:rsidR="00A2650C">
        <w:rPr>
          <w:color w:val="000000"/>
          <w:shd w:val="clear" w:color="auto" w:fill="FFFFFF"/>
        </w:rPr>
        <w:t xml:space="preserve">у каждого обучающегося </w:t>
      </w:r>
      <w:r w:rsidR="00A2650C" w:rsidRPr="00A2650C">
        <w:rPr>
          <w:shd w:val="clear" w:color="auto" w:fill="FFFFFF"/>
        </w:rPr>
        <w:t xml:space="preserve">абакуса (специальные счеты), </w:t>
      </w:r>
      <w:r w:rsidR="00AB734F" w:rsidRPr="00A2650C">
        <w:rPr>
          <w:shd w:val="clear" w:color="auto" w:fill="FFFFFF"/>
        </w:rPr>
        <w:t>флеш-карт</w:t>
      </w:r>
      <w:r w:rsidR="00394240">
        <w:rPr>
          <w:shd w:val="clear" w:color="auto" w:fill="FFFFFF"/>
        </w:rPr>
        <w:t>, ментальных карт</w:t>
      </w:r>
      <w:r w:rsidR="009B1D4D">
        <w:rPr>
          <w:shd w:val="clear" w:color="auto" w:fill="FFFFFF"/>
        </w:rPr>
        <w:t>, а также наличия в объединении современных средств обучения.</w:t>
      </w:r>
    </w:p>
    <w:p w:rsidR="00AB734F" w:rsidRPr="00AB734F" w:rsidRDefault="00AB734F" w:rsidP="005A5739">
      <w:pPr>
        <w:shd w:val="clear" w:color="auto" w:fill="FFFFFF"/>
        <w:spacing w:line="213" w:lineRule="atLeast"/>
        <w:ind w:firstLine="567"/>
        <w:jc w:val="both"/>
        <w:rPr>
          <w:shd w:val="clear" w:color="auto" w:fill="FFFFFF"/>
        </w:rPr>
      </w:pPr>
      <w:r w:rsidRPr="00AB734F">
        <w:rPr>
          <w:shd w:val="clear" w:color="auto" w:fill="FFFFFF"/>
        </w:rPr>
        <w:t xml:space="preserve">И тут </w:t>
      </w:r>
      <w:r>
        <w:rPr>
          <w:shd w:val="clear" w:color="auto" w:fill="FFFFFF"/>
        </w:rPr>
        <w:t xml:space="preserve">родительское и педагогическое сообщество сталкивается с проблемой: не всем </w:t>
      </w:r>
      <w:r w:rsidR="00A2650C">
        <w:rPr>
          <w:shd w:val="clear" w:color="auto" w:fill="FFFFFF"/>
        </w:rPr>
        <w:t xml:space="preserve">семьям </w:t>
      </w:r>
      <w:r>
        <w:rPr>
          <w:shd w:val="clear" w:color="auto" w:fill="FFFFFF"/>
        </w:rPr>
        <w:t>под силу обеспечить детей н</w:t>
      </w:r>
      <w:r w:rsidR="00A2650C">
        <w:rPr>
          <w:shd w:val="clear" w:color="auto" w:fill="FFFFFF"/>
        </w:rPr>
        <w:t>еобходимым оборудованием к занятию, а значит, и занятия с</w:t>
      </w:r>
      <w:r w:rsidR="00394240">
        <w:rPr>
          <w:shd w:val="clear" w:color="auto" w:fill="FFFFFF"/>
        </w:rPr>
        <w:t>могут посещать не все желающие дети поселка.</w:t>
      </w:r>
      <w:r w:rsidR="000E62FD">
        <w:rPr>
          <w:shd w:val="clear" w:color="auto" w:fill="FFFFFF"/>
        </w:rPr>
        <w:t xml:space="preserve"> И лишь обесп</w:t>
      </w:r>
      <w:r w:rsidR="009B1D4D">
        <w:rPr>
          <w:shd w:val="clear" w:color="auto" w:fill="FFFFFF"/>
        </w:rPr>
        <w:t>ечив всем необходимым каждого обучающегося</w:t>
      </w:r>
      <w:r w:rsidR="000E62FD">
        <w:rPr>
          <w:shd w:val="clear" w:color="auto" w:fill="FFFFFF"/>
        </w:rPr>
        <w:t>, мы сможем принять всех детей, в том числе детей из многодетных и малообеспеченных семей.</w:t>
      </w:r>
    </w:p>
    <w:p w:rsidR="00C050C4" w:rsidRPr="00DE1C42" w:rsidRDefault="00C050C4" w:rsidP="00C050C4">
      <w:pPr>
        <w:pStyle w:val="a3"/>
        <w:jc w:val="both"/>
      </w:pPr>
    </w:p>
    <w:p w:rsidR="00AD78D0" w:rsidRDefault="00C050C4" w:rsidP="00C050C4">
      <w:pPr>
        <w:pStyle w:val="a3"/>
        <w:jc w:val="both"/>
        <w:rPr>
          <w:b/>
        </w:rPr>
      </w:pPr>
      <w:r w:rsidRPr="00DE1C42">
        <w:rPr>
          <w:b/>
        </w:rPr>
        <w:t>ЦЕЛИ И ЗАДАЧИ ПРОЕКТА</w:t>
      </w:r>
    </w:p>
    <w:p w:rsidR="00CC20F3" w:rsidRDefault="00E4572F" w:rsidP="00A44ED2">
      <w:pPr>
        <w:pStyle w:val="a3"/>
        <w:ind w:left="720"/>
        <w:jc w:val="both"/>
        <w:rPr>
          <w:color w:val="333333"/>
          <w:shd w:val="clear" w:color="auto" w:fill="FBFBFB"/>
        </w:rPr>
      </w:pPr>
      <w:r w:rsidRPr="0061775D">
        <w:rPr>
          <w:b/>
        </w:rPr>
        <w:t>Цель проекта</w:t>
      </w:r>
      <w:r w:rsidRPr="003A0A6D">
        <w:rPr>
          <w:b/>
        </w:rPr>
        <w:t>:</w:t>
      </w:r>
      <w:r w:rsidRPr="003A0A6D">
        <w:t xml:space="preserve"> </w:t>
      </w:r>
      <w:r w:rsidR="00CC20F3" w:rsidRPr="003A0A6D">
        <w:rPr>
          <w:color w:val="000000"/>
          <w:shd w:val="clear" w:color="auto" w:fill="FFFFFF"/>
        </w:rPr>
        <w:t xml:space="preserve">создание условий для развития </w:t>
      </w:r>
      <w:r w:rsidR="009E05E7">
        <w:rPr>
          <w:color w:val="000000"/>
          <w:shd w:val="clear" w:color="auto" w:fill="FFFFFF"/>
        </w:rPr>
        <w:t xml:space="preserve">интеллектуальных и творческих способностей  </w:t>
      </w:r>
      <w:r w:rsidR="00AB651C" w:rsidRPr="0077211B">
        <w:rPr>
          <w:b/>
          <w:color w:val="FF0000"/>
        </w:rPr>
        <w:t xml:space="preserve"> </w:t>
      </w:r>
      <w:r w:rsidR="00CC20F3" w:rsidRPr="003A0A6D">
        <w:rPr>
          <w:color w:val="000000"/>
          <w:shd w:val="clear" w:color="auto" w:fill="FFFFFF"/>
        </w:rPr>
        <w:t>обучающихся</w:t>
      </w:r>
      <w:r w:rsidR="00EF45EC">
        <w:rPr>
          <w:color w:val="000000"/>
          <w:shd w:val="clear" w:color="auto" w:fill="FFFFFF"/>
        </w:rPr>
        <w:t xml:space="preserve">, </w:t>
      </w:r>
      <w:r w:rsidR="00394240">
        <w:rPr>
          <w:color w:val="333333"/>
          <w:shd w:val="clear" w:color="auto" w:fill="FBFBFB"/>
        </w:rPr>
        <w:t>а также возможности</w:t>
      </w:r>
      <w:r w:rsidR="00EF45EC" w:rsidRPr="00EF45EC">
        <w:rPr>
          <w:color w:val="333333"/>
          <w:shd w:val="clear" w:color="auto" w:fill="FBFBFB"/>
        </w:rPr>
        <w:t xml:space="preserve"> во</w:t>
      </w:r>
      <w:r w:rsidR="006059C3">
        <w:rPr>
          <w:color w:val="333333"/>
          <w:shd w:val="clear" w:color="auto" w:fill="FBFBFB"/>
        </w:rPr>
        <w:t xml:space="preserve">сприятия и обработки информации </w:t>
      </w:r>
      <w:r w:rsidR="00EF45EC" w:rsidRPr="00EF45EC">
        <w:rPr>
          <w:color w:val="333333"/>
          <w:shd w:val="clear" w:color="auto" w:fill="FBFBFB"/>
        </w:rPr>
        <w:t xml:space="preserve"> через испол</w:t>
      </w:r>
      <w:r w:rsidR="00394240">
        <w:rPr>
          <w:color w:val="333333"/>
          <w:shd w:val="clear" w:color="auto" w:fill="FBFBFB"/>
        </w:rPr>
        <w:t>ьзование методики устного счета на абакусе.</w:t>
      </w:r>
      <w:r w:rsidR="00EF45EC" w:rsidRPr="00EF45EC">
        <w:rPr>
          <w:color w:val="333333"/>
          <w:shd w:val="clear" w:color="auto" w:fill="FBFBFB"/>
        </w:rPr>
        <w:t> </w:t>
      </w:r>
    </w:p>
    <w:p w:rsidR="006059C3" w:rsidRPr="0061775D" w:rsidRDefault="006059C3" w:rsidP="006059C3">
      <w:pPr>
        <w:pStyle w:val="a3"/>
        <w:jc w:val="both"/>
        <w:rPr>
          <w:b/>
        </w:rPr>
      </w:pPr>
      <w:r w:rsidRPr="0061775D">
        <w:rPr>
          <w:b/>
        </w:rPr>
        <w:t xml:space="preserve">Задачи проекта: </w:t>
      </w:r>
    </w:p>
    <w:p w:rsidR="006059C3" w:rsidRDefault="006059C3" w:rsidP="006059C3">
      <w:pPr>
        <w:pStyle w:val="a3"/>
        <w:numPr>
          <w:ilvl w:val="0"/>
          <w:numId w:val="22"/>
        </w:numPr>
        <w:jc w:val="both"/>
        <w:rPr>
          <w:color w:val="000000"/>
        </w:rPr>
      </w:pPr>
      <w:r>
        <w:rPr>
          <w:color w:val="000000"/>
        </w:rPr>
        <w:t>Создание и организация работы Лаборатории устного счета «Абакус»;</w:t>
      </w:r>
    </w:p>
    <w:p w:rsidR="0072092D" w:rsidRPr="0096712C" w:rsidRDefault="0072092D" w:rsidP="0072092D">
      <w:pPr>
        <w:pStyle w:val="a3"/>
        <w:numPr>
          <w:ilvl w:val="0"/>
          <w:numId w:val="22"/>
        </w:numPr>
        <w:jc w:val="both"/>
      </w:pPr>
      <w:r>
        <w:rPr>
          <w:color w:val="000000"/>
        </w:rPr>
        <w:t xml:space="preserve">Обеспечение Лаборатории устного счета  необходимым для занятий </w:t>
      </w:r>
      <w:r w:rsidRPr="0032794B">
        <w:rPr>
          <w:color w:val="000000"/>
        </w:rPr>
        <w:t xml:space="preserve"> оборудованием;</w:t>
      </w:r>
    </w:p>
    <w:p w:rsidR="0096712C" w:rsidRDefault="0096712C" w:rsidP="0096712C">
      <w:pPr>
        <w:pStyle w:val="a3"/>
        <w:numPr>
          <w:ilvl w:val="0"/>
          <w:numId w:val="22"/>
        </w:numPr>
        <w:jc w:val="both"/>
      </w:pPr>
      <w:r>
        <w:rPr>
          <w:color w:val="000000"/>
        </w:rPr>
        <w:lastRenderedPageBreak/>
        <w:t>Разработка и осуществление образовательной деятельности по дополнительной общеразвивающей программе  «Ментальная арифметика», которая способствует развитию у детей интеллектуальных,  коммуникативных  и математических способностей;</w:t>
      </w:r>
    </w:p>
    <w:p w:rsidR="000E62FD" w:rsidRDefault="00BF6ED8" w:rsidP="000E62FD">
      <w:pPr>
        <w:pStyle w:val="a3"/>
        <w:numPr>
          <w:ilvl w:val="0"/>
          <w:numId w:val="22"/>
        </w:numPr>
        <w:jc w:val="both"/>
      </w:pPr>
      <w:r>
        <w:t>Проведение олимпиад, ту</w:t>
      </w:r>
      <w:r w:rsidR="00394240">
        <w:t>рниров, мастер-классов по ментальной арифметике</w:t>
      </w:r>
      <w:r w:rsidR="0096712C">
        <w:t xml:space="preserve"> на базе Лаборатории устного счета «Абакус»</w:t>
      </w:r>
      <w:r w:rsidR="00394240">
        <w:t>.</w:t>
      </w:r>
    </w:p>
    <w:p w:rsidR="0096712C" w:rsidRDefault="0096712C" w:rsidP="0096712C">
      <w:pPr>
        <w:pStyle w:val="a3"/>
        <w:ind w:left="720"/>
        <w:jc w:val="both"/>
        <w:rPr>
          <w:color w:val="000000"/>
        </w:rPr>
      </w:pPr>
    </w:p>
    <w:p w:rsidR="008B4437" w:rsidRPr="00A93897" w:rsidRDefault="008B4437" w:rsidP="00A93897">
      <w:pPr>
        <w:pStyle w:val="a3"/>
        <w:ind w:left="720"/>
        <w:jc w:val="both"/>
        <w:rPr>
          <w:b/>
        </w:rPr>
      </w:pPr>
      <w:r w:rsidRPr="009B1222">
        <w:rPr>
          <w:b/>
        </w:rPr>
        <w:t>РАБОЧИЙ ПЛАН РЕАЛИЗАЦИИ ПРОЕКТА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3615"/>
        <w:gridCol w:w="1485"/>
        <w:gridCol w:w="2073"/>
        <w:gridCol w:w="1926"/>
      </w:tblGrid>
      <w:tr w:rsidR="000B7A9C" w:rsidRPr="00DA233C" w:rsidTr="00B3487F">
        <w:trPr>
          <w:trHeight w:val="215"/>
          <w:jc w:val="center"/>
        </w:trPr>
        <w:tc>
          <w:tcPr>
            <w:tcW w:w="576" w:type="dxa"/>
            <w:shd w:val="clear" w:color="auto" w:fill="auto"/>
          </w:tcPr>
          <w:p w:rsidR="008B4437" w:rsidRPr="00140C45" w:rsidRDefault="008B4437" w:rsidP="008F0F7E">
            <w:r w:rsidRPr="00140C45">
              <w:t>№</w:t>
            </w:r>
          </w:p>
        </w:tc>
        <w:tc>
          <w:tcPr>
            <w:tcW w:w="4262" w:type="dxa"/>
            <w:shd w:val="clear" w:color="auto" w:fill="auto"/>
          </w:tcPr>
          <w:p w:rsidR="008B4437" w:rsidRPr="00140C45" w:rsidRDefault="008B4437" w:rsidP="008F0F7E">
            <w:r w:rsidRPr="00140C45">
              <w:t>перечень мероприятий</w:t>
            </w:r>
          </w:p>
        </w:tc>
        <w:tc>
          <w:tcPr>
            <w:tcW w:w="669" w:type="dxa"/>
            <w:shd w:val="clear" w:color="auto" w:fill="auto"/>
          </w:tcPr>
          <w:p w:rsidR="008B4437" w:rsidRPr="00140C45" w:rsidRDefault="008B4437" w:rsidP="008F0F7E">
            <w:r w:rsidRPr="00140C45">
              <w:t>сроки</w:t>
            </w:r>
          </w:p>
        </w:tc>
        <w:tc>
          <w:tcPr>
            <w:tcW w:w="2242" w:type="dxa"/>
            <w:shd w:val="clear" w:color="auto" w:fill="auto"/>
          </w:tcPr>
          <w:p w:rsidR="008B4437" w:rsidRPr="00140C45" w:rsidRDefault="008B4437" w:rsidP="008F0F7E">
            <w:r w:rsidRPr="00140C45">
              <w:t>ФИО исполнителей</w:t>
            </w:r>
          </w:p>
        </w:tc>
        <w:tc>
          <w:tcPr>
            <w:tcW w:w="1926" w:type="dxa"/>
            <w:shd w:val="clear" w:color="auto" w:fill="auto"/>
          </w:tcPr>
          <w:p w:rsidR="008B4437" w:rsidRPr="00140C45" w:rsidRDefault="008B4437" w:rsidP="008F0F7E">
            <w:r w:rsidRPr="00140C45">
              <w:t>Источники финансирования</w:t>
            </w:r>
          </w:p>
        </w:tc>
      </w:tr>
      <w:tr w:rsidR="000B7A9C" w:rsidRPr="00DA233C" w:rsidTr="000B7A9C">
        <w:trPr>
          <w:trHeight w:val="215"/>
          <w:jc w:val="center"/>
        </w:trPr>
        <w:tc>
          <w:tcPr>
            <w:tcW w:w="576" w:type="dxa"/>
            <w:shd w:val="clear" w:color="auto" w:fill="auto"/>
          </w:tcPr>
          <w:p w:rsidR="008B4437" w:rsidRPr="00140C45" w:rsidRDefault="008B4437" w:rsidP="008F0F7E">
            <w:r w:rsidRPr="00140C45">
              <w:t>1.</w:t>
            </w:r>
          </w:p>
        </w:tc>
        <w:tc>
          <w:tcPr>
            <w:tcW w:w="9099" w:type="dxa"/>
            <w:gridSpan w:val="4"/>
            <w:shd w:val="clear" w:color="auto" w:fill="auto"/>
          </w:tcPr>
          <w:p w:rsidR="008B4437" w:rsidRPr="000B7A9C" w:rsidRDefault="008B4437" w:rsidP="000B7A9C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Создание </w:t>
            </w:r>
            <w:r w:rsidR="007103E2">
              <w:rPr>
                <w:b/>
              </w:rPr>
              <w:t>лаборатории устного счета  «Абакус</w:t>
            </w:r>
            <w:r w:rsidR="00A44ED2">
              <w:rPr>
                <w:b/>
              </w:rPr>
              <w:t>»</w:t>
            </w:r>
          </w:p>
        </w:tc>
      </w:tr>
      <w:tr w:rsidR="00B3487F" w:rsidRPr="00DA233C" w:rsidTr="00B3487F">
        <w:trPr>
          <w:trHeight w:val="215"/>
          <w:jc w:val="center"/>
        </w:trPr>
        <w:tc>
          <w:tcPr>
            <w:tcW w:w="576" w:type="dxa"/>
            <w:shd w:val="clear" w:color="auto" w:fill="auto"/>
          </w:tcPr>
          <w:p w:rsidR="008B4437" w:rsidRPr="00140C45" w:rsidRDefault="008B4437" w:rsidP="008F0F7E">
            <w:r w:rsidRPr="00140C45">
              <w:t>1.1</w:t>
            </w:r>
          </w:p>
        </w:tc>
        <w:tc>
          <w:tcPr>
            <w:tcW w:w="4262" w:type="dxa"/>
            <w:shd w:val="clear" w:color="auto" w:fill="auto"/>
          </w:tcPr>
          <w:p w:rsidR="008B4437" w:rsidRPr="00140C45" w:rsidRDefault="008B4437" w:rsidP="008F0F7E">
            <w:r w:rsidRPr="00140C45">
              <w:t>Назн</w:t>
            </w:r>
            <w:r w:rsidR="0012140D">
              <w:t>ачение ответственного за</w:t>
            </w:r>
            <w:r w:rsidR="007103E2">
              <w:t xml:space="preserve"> лабораторию устного счета</w:t>
            </w:r>
          </w:p>
        </w:tc>
        <w:tc>
          <w:tcPr>
            <w:tcW w:w="669" w:type="dxa"/>
            <w:vMerge w:val="restart"/>
            <w:shd w:val="clear" w:color="auto" w:fill="auto"/>
          </w:tcPr>
          <w:p w:rsidR="008B4437" w:rsidRDefault="008B4437" w:rsidP="007F6F2F">
            <w:pPr>
              <w:jc w:val="center"/>
            </w:pPr>
          </w:p>
          <w:p w:rsidR="008B4437" w:rsidRPr="00140C45" w:rsidRDefault="008B4437" w:rsidP="007F6F2F">
            <w:pPr>
              <w:jc w:val="center"/>
            </w:pPr>
            <w:r w:rsidRPr="00140C45">
              <w:t>сентябрь</w:t>
            </w:r>
          </w:p>
          <w:p w:rsidR="008B4437" w:rsidRPr="00140C45" w:rsidRDefault="008B4437" w:rsidP="007F6F2F">
            <w:pPr>
              <w:jc w:val="center"/>
            </w:pPr>
            <w:r>
              <w:t>20</w:t>
            </w:r>
            <w:r w:rsidR="00AA4F5E">
              <w:t>2</w:t>
            </w:r>
            <w:r w:rsidR="007103E2">
              <w:t>2</w:t>
            </w:r>
          </w:p>
        </w:tc>
        <w:tc>
          <w:tcPr>
            <w:tcW w:w="2242" w:type="dxa"/>
            <w:shd w:val="clear" w:color="auto" w:fill="auto"/>
          </w:tcPr>
          <w:p w:rsidR="000B7A9C" w:rsidRPr="00140C45" w:rsidRDefault="00CF4B8A" w:rsidP="000B7A9C">
            <w:r>
              <w:t xml:space="preserve">Директор </w:t>
            </w:r>
          </w:p>
          <w:p w:rsidR="008B4437" w:rsidRPr="00140C45" w:rsidRDefault="008B4437" w:rsidP="008F0F7E">
            <w:r w:rsidRPr="00140C45">
              <w:t>Шелепина Л.А.</w:t>
            </w:r>
          </w:p>
        </w:tc>
        <w:tc>
          <w:tcPr>
            <w:tcW w:w="1926" w:type="dxa"/>
            <w:shd w:val="clear" w:color="auto" w:fill="auto"/>
          </w:tcPr>
          <w:p w:rsidR="008B4437" w:rsidRPr="00140C45" w:rsidRDefault="008B4437" w:rsidP="008F0F7E">
            <w:pPr>
              <w:jc w:val="center"/>
            </w:pPr>
            <w:r w:rsidRPr="00140C45">
              <w:t xml:space="preserve">Оплата труда </w:t>
            </w:r>
          </w:p>
          <w:p w:rsidR="008B4437" w:rsidRPr="00140C45" w:rsidRDefault="008B4437" w:rsidP="008F0F7E">
            <w:pPr>
              <w:jc w:val="center"/>
            </w:pPr>
            <w:r w:rsidRPr="00140C45">
              <w:t>ЦДОД</w:t>
            </w:r>
          </w:p>
        </w:tc>
      </w:tr>
      <w:tr w:rsidR="00B3487F" w:rsidRPr="00DA233C" w:rsidTr="00B3487F">
        <w:trPr>
          <w:trHeight w:val="215"/>
          <w:jc w:val="center"/>
        </w:trPr>
        <w:tc>
          <w:tcPr>
            <w:tcW w:w="576" w:type="dxa"/>
            <w:shd w:val="clear" w:color="auto" w:fill="auto"/>
          </w:tcPr>
          <w:p w:rsidR="008B4437" w:rsidRPr="00140C45" w:rsidRDefault="008B4437" w:rsidP="008F0F7E">
            <w:r w:rsidRPr="00140C45">
              <w:t>1.2</w:t>
            </w:r>
          </w:p>
        </w:tc>
        <w:tc>
          <w:tcPr>
            <w:tcW w:w="4262" w:type="dxa"/>
            <w:shd w:val="clear" w:color="auto" w:fill="auto"/>
          </w:tcPr>
          <w:p w:rsidR="008B4437" w:rsidRPr="00140C45" w:rsidRDefault="008B4437" w:rsidP="008F0F7E">
            <w:r w:rsidRPr="00140C45">
              <w:t>Программно-методическое  обеспечение</w:t>
            </w:r>
          </w:p>
        </w:tc>
        <w:tc>
          <w:tcPr>
            <w:tcW w:w="669" w:type="dxa"/>
            <w:vMerge/>
            <w:shd w:val="clear" w:color="auto" w:fill="auto"/>
          </w:tcPr>
          <w:p w:rsidR="008B4437" w:rsidRPr="00140C45" w:rsidRDefault="008B4437" w:rsidP="007F6F2F">
            <w:pPr>
              <w:jc w:val="center"/>
            </w:pPr>
          </w:p>
        </w:tc>
        <w:tc>
          <w:tcPr>
            <w:tcW w:w="2242" w:type="dxa"/>
            <w:shd w:val="clear" w:color="auto" w:fill="auto"/>
          </w:tcPr>
          <w:p w:rsidR="008B4437" w:rsidRPr="00140C45" w:rsidRDefault="008B4437" w:rsidP="008F0F7E">
            <w:r>
              <w:t>Зам. директора по УМР</w:t>
            </w:r>
          </w:p>
          <w:p w:rsidR="008B4437" w:rsidRPr="00140C45" w:rsidRDefault="008B4437" w:rsidP="008F0F7E">
            <w:r>
              <w:t>Поливанова С.Ю.</w:t>
            </w:r>
          </w:p>
        </w:tc>
        <w:tc>
          <w:tcPr>
            <w:tcW w:w="1926" w:type="dxa"/>
            <w:shd w:val="clear" w:color="auto" w:fill="auto"/>
          </w:tcPr>
          <w:p w:rsidR="008B4437" w:rsidRPr="00140C45" w:rsidRDefault="008B4437" w:rsidP="008F0F7E">
            <w:pPr>
              <w:jc w:val="center"/>
            </w:pPr>
            <w:r w:rsidRPr="00140C45">
              <w:t>ЦДОД</w:t>
            </w:r>
          </w:p>
        </w:tc>
      </w:tr>
      <w:tr w:rsidR="00B3487F" w:rsidRPr="00DA233C" w:rsidTr="00B3487F">
        <w:trPr>
          <w:trHeight w:val="595"/>
          <w:jc w:val="center"/>
        </w:trPr>
        <w:tc>
          <w:tcPr>
            <w:tcW w:w="576" w:type="dxa"/>
            <w:shd w:val="clear" w:color="auto" w:fill="auto"/>
          </w:tcPr>
          <w:p w:rsidR="008B4437" w:rsidRPr="00140C45" w:rsidRDefault="008B4437" w:rsidP="008F0F7E">
            <w:r w:rsidRPr="00140C45">
              <w:t>1.3.</w:t>
            </w:r>
          </w:p>
        </w:tc>
        <w:tc>
          <w:tcPr>
            <w:tcW w:w="4262" w:type="dxa"/>
            <w:shd w:val="clear" w:color="auto" w:fill="auto"/>
          </w:tcPr>
          <w:p w:rsidR="008B4437" w:rsidRPr="00140C45" w:rsidRDefault="00CF4B8A" w:rsidP="00606706">
            <w:r>
              <w:t>С</w:t>
            </w:r>
            <w:r w:rsidR="0012140D">
              <w:t>о</w:t>
            </w:r>
            <w:r w:rsidR="00A44ED2">
              <w:t xml:space="preserve">ставление расписания </w:t>
            </w:r>
            <w:r w:rsidR="007103E2">
              <w:t xml:space="preserve">занятий </w:t>
            </w:r>
            <w:r w:rsidR="007103E2" w:rsidRPr="007103E2">
              <w:t>лаборатории устного счета  «Абакус»</w:t>
            </w:r>
          </w:p>
        </w:tc>
        <w:tc>
          <w:tcPr>
            <w:tcW w:w="669" w:type="dxa"/>
            <w:vMerge/>
            <w:shd w:val="clear" w:color="auto" w:fill="auto"/>
          </w:tcPr>
          <w:p w:rsidR="008B4437" w:rsidRPr="00140C45" w:rsidRDefault="008B4437" w:rsidP="007F6F2F">
            <w:pPr>
              <w:jc w:val="center"/>
            </w:pPr>
          </w:p>
        </w:tc>
        <w:tc>
          <w:tcPr>
            <w:tcW w:w="2242" w:type="dxa"/>
            <w:shd w:val="clear" w:color="auto" w:fill="auto"/>
          </w:tcPr>
          <w:p w:rsidR="00CC11B9" w:rsidRPr="00140C45" w:rsidRDefault="00CC11B9" w:rsidP="00CC11B9">
            <w:r>
              <w:t>Зам. директора по УМР</w:t>
            </w:r>
          </w:p>
          <w:p w:rsidR="008B4437" w:rsidRPr="00140C45" w:rsidRDefault="00CC11B9" w:rsidP="000B7A9C">
            <w:r>
              <w:t xml:space="preserve">Поливанова С.Ю. </w:t>
            </w:r>
          </w:p>
        </w:tc>
        <w:tc>
          <w:tcPr>
            <w:tcW w:w="1926" w:type="dxa"/>
            <w:shd w:val="clear" w:color="auto" w:fill="auto"/>
          </w:tcPr>
          <w:p w:rsidR="008B4437" w:rsidRPr="00140C45" w:rsidRDefault="008B4437" w:rsidP="008F0F7E">
            <w:pPr>
              <w:jc w:val="center"/>
            </w:pPr>
            <w:r w:rsidRPr="00140C45">
              <w:t>ЦДОД</w:t>
            </w:r>
          </w:p>
        </w:tc>
      </w:tr>
      <w:tr w:rsidR="00B3487F" w:rsidRPr="00DA233C" w:rsidTr="00B3487F">
        <w:trPr>
          <w:trHeight w:val="215"/>
          <w:jc w:val="center"/>
        </w:trPr>
        <w:tc>
          <w:tcPr>
            <w:tcW w:w="576" w:type="dxa"/>
            <w:shd w:val="clear" w:color="auto" w:fill="auto"/>
          </w:tcPr>
          <w:p w:rsidR="008B4437" w:rsidRPr="00140C45" w:rsidRDefault="008B4437" w:rsidP="008F0F7E">
            <w:r w:rsidRPr="00140C45">
              <w:t>1.4.</w:t>
            </w:r>
          </w:p>
        </w:tc>
        <w:tc>
          <w:tcPr>
            <w:tcW w:w="4262" w:type="dxa"/>
            <w:shd w:val="clear" w:color="auto" w:fill="auto"/>
          </w:tcPr>
          <w:p w:rsidR="008B4437" w:rsidRPr="00140C45" w:rsidRDefault="005B7B3C" w:rsidP="008F0F7E">
            <w:r>
              <w:t xml:space="preserve">Материально-техническое </w:t>
            </w:r>
            <w:r w:rsidR="00E358E1">
              <w:t>оснащение лаборатории</w:t>
            </w:r>
            <w:r w:rsidR="00A44ED2">
              <w:t xml:space="preserve"> </w:t>
            </w:r>
          </w:p>
          <w:p w:rsidR="008B4437" w:rsidRPr="00140C45" w:rsidRDefault="008B4437" w:rsidP="008F0F7E"/>
          <w:p w:rsidR="008B4437" w:rsidRPr="00140C45" w:rsidRDefault="008B4437" w:rsidP="008F0F7E"/>
        </w:tc>
        <w:tc>
          <w:tcPr>
            <w:tcW w:w="669" w:type="dxa"/>
            <w:shd w:val="clear" w:color="auto" w:fill="auto"/>
          </w:tcPr>
          <w:p w:rsidR="008B4437" w:rsidRPr="00140C45" w:rsidRDefault="008B4437" w:rsidP="007F6F2F">
            <w:pPr>
              <w:jc w:val="center"/>
            </w:pPr>
            <w:r w:rsidRPr="00140C45">
              <w:t>октябрь-ноябрь</w:t>
            </w:r>
          </w:p>
          <w:p w:rsidR="008B4437" w:rsidRPr="00140C45" w:rsidRDefault="005B7B3C" w:rsidP="007F6F2F">
            <w:pPr>
              <w:jc w:val="center"/>
            </w:pPr>
            <w:r>
              <w:t>20</w:t>
            </w:r>
            <w:r w:rsidR="00AA4F5E">
              <w:t>2</w:t>
            </w:r>
            <w:r w:rsidR="007103E2">
              <w:t>2</w:t>
            </w:r>
          </w:p>
        </w:tc>
        <w:tc>
          <w:tcPr>
            <w:tcW w:w="2242" w:type="dxa"/>
            <w:shd w:val="clear" w:color="auto" w:fill="auto"/>
          </w:tcPr>
          <w:p w:rsidR="008B4437" w:rsidRPr="00140C45" w:rsidRDefault="00CF4B8A" w:rsidP="008F0F7E">
            <w:r>
              <w:t>Директор МБУДО</w:t>
            </w:r>
            <w:r w:rsidR="008B4437" w:rsidRPr="00140C45">
              <w:t xml:space="preserve"> </w:t>
            </w:r>
            <w:r>
              <w:t xml:space="preserve"> «</w:t>
            </w:r>
            <w:r w:rsidR="008B4437" w:rsidRPr="00140C45">
              <w:t>ЦДОД</w:t>
            </w:r>
            <w:r>
              <w:t>»</w:t>
            </w:r>
            <w:r w:rsidR="008B4437" w:rsidRPr="00140C45">
              <w:t xml:space="preserve"> Шелепина Л.А.</w:t>
            </w:r>
          </w:p>
        </w:tc>
        <w:tc>
          <w:tcPr>
            <w:tcW w:w="1926" w:type="dxa"/>
            <w:shd w:val="clear" w:color="auto" w:fill="auto"/>
          </w:tcPr>
          <w:p w:rsidR="008B4437" w:rsidRPr="00140C45" w:rsidRDefault="00606706" w:rsidP="00B3487F">
            <w:pPr>
              <w:jc w:val="center"/>
            </w:pPr>
            <w:r>
              <w:t>ЦДОД</w:t>
            </w:r>
          </w:p>
          <w:p w:rsidR="008B4437" w:rsidRPr="00140C45" w:rsidRDefault="008B4437" w:rsidP="00B3487F">
            <w:pPr>
              <w:jc w:val="center"/>
            </w:pPr>
          </w:p>
          <w:p w:rsidR="008B4437" w:rsidRPr="00140C45" w:rsidRDefault="008B4437" w:rsidP="00B3487F">
            <w:pPr>
              <w:jc w:val="center"/>
            </w:pPr>
            <w:r w:rsidRPr="00140C45">
              <w:t>ОАО «ЛУКОЙЛ»</w:t>
            </w:r>
          </w:p>
        </w:tc>
      </w:tr>
      <w:tr w:rsidR="000B7A9C" w:rsidRPr="00DA233C" w:rsidTr="000B7A9C">
        <w:trPr>
          <w:trHeight w:val="215"/>
          <w:jc w:val="center"/>
        </w:trPr>
        <w:tc>
          <w:tcPr>
            <w:tcW w:w="576" w:type="dxa"/>
            <w:shd w:val="clear" w:color="auto" w:fill="auto"/>
          </w:tcPr>
          <w:p w:rsidR="008B4437" w:rsidRPr="00140C45" w:rsidRDefault="008B4437" w:rsidP="008F0F7E">
            <w:r w:rsidRPr="00140C45">
              <w:t>2.</w:t>
            </w:r>
          </w:p>
        </w:tc>
        <w:tc>
          <w:tcPr>
            <w:tcW w:w="9099" w:type="dxa"/>
            <w:gridSpan w:val="4"/>
            <w:shd w:val="clear" w:color="auto" w:fill="auto"/>
          </w:tcPr>
          <w:p w:rsidR="008B4437" w:rsidRPr="000B7A9C" w:rsidRDefault="008B4437" w:rsidP="000B7A9C">
            <w:pPr>
              <w:shd w:val="clear" w:color="auto" w:fill="FFFFFF"/>
              <w:spacing w:line="269" w:lineRule="exact"/>
              <w:jc w:val="center"/>
              <w:rPr>
                <w:b/>
              </w:rPr>
            </w:pPr>
            <w:r w:rsidRPr="00DA233C">
              <w:rPr>
                <w:b/>
              </w:rPr>
              <w:t>Деятельность</w:t>
            </w:r>
            <w:r>
              <w:rPr>
                <w:b/>
              </w:rPr>
              <w:t xml:space="preserve"> </w:t>
            </w:r>
            <w:r w:rsidR="007103E2">
              <w:rPr>
                <w:b/>
              </w:rPr>
              <w:t>лаборатории устного счета  «Абакус»</w:t>
            </w:r>
          </w:p>
        </w:tc>
      </w:tr>
      <w:tr w:rsidR="00B3487F" w:rsidRPr="00DA233C" w:rsidTr="00B3487F">
        <w:trPr>
          <w:trHeight w:val="215"/>
          <w:jc w:val="center"/>
        </w:trPr>
        <w:tc>
          <w:tcPr>
            <w:tcW w:w="576" w:type="dxa"/>
            <w:shd w:val="clear" w:color="auto" w:fill="auto"/>
          </w:tcPr>
          <w:p w:rsidR="008B4437" w:rsidRPr="00140C45" w:rsidRDefault="008B4437" w:rsidP="008F0F7E">
            <w:r w:rsidRPr="00140C45">
              <w:t>2.1.</w:t>
            </w:r>
          </w:p>
        </w:tc>
        <w:tc>
          <w:tcPr>
            <w:tcW w:w="4262" w:type="dxa"/>
            <w:shd w:val="clear" w:color="auto" w:fill="auto"/>
          </w:tcPr>
          <w:p w:rsidR="008B4437" w:rsidRPr="00140C45" w:rsidRDefault="00A524A1" w:rsidP="008F0F7E">
            <w:pPr>
              <w:shd w:val="clear" w:color="auto" w:fill="FFFFFF"/>
              <w:spacing w:line="269" w:lineRule="exact"/>
            </w:pPr>
            <w:r>
              <w:t xml:space="preserve">Разработка и реализация программы по ментальной арифметике </w:t>
            </w:r>
          </w:p>
        </w:tc>
        <w:tc>
          <w:tcPr>
            <w:tcW w:w="669" w:type="dxa"/>
            <w:shd w:val="clear" w:color="auto" w:fill="auto"/>
          </w:tcPr>
          <w:p w:rsidR="008B4437" w:rsidRPr="00140C45" w:rsidRDefault="00A524A1" w:rsidP="008F0F7E">
            <w:r>
              <w:t>В течение 2022-2023</w:t>
            </w:r>
            <w:r w:rsidR="008B4437" w:rsidRPr="00140C45">
              <w:t xml:space="preserve"> учебного года</w:t>
            </w:r>
          </w:p>
        </w:tc>
        <w:tc>
          <w:tcPr>
            <w:tcW w:w="2242" w:type="dxa"/>
            <w:shd w:val="clear" w:color="auto" w:fill="auto"/>
          </w:tcPr>
          <w:p w:rsidR="008B4437" w:rsidRPr="00140C45" w:rsidRDefault="00A524A1" w:rsidP="00CC0867">
            <w:r w:rsidRPr="00140C45">
              <w:t>педагоги ЦДОД</w:t>
            </w:r>
          </w:p>
        </w:tc>
        <w:tc>
          <w:tcPr>
            <w:tcW w:w="1926" w:type="dxa"/>
            <w:shd w:val="clear" w:color="auto" w:fill="auto"/>
          </w:tcPr>
          <w:p w:rsidR="008B4437" w:rsidRPr="00140C45" w:rsidRDefault="008B4437" w:rsidP="008F0F7E">
            <w:pPr>
              <w:jc w:val="center"/>
            </w:pPr>
            <w:r w:rsidRPr="00140C45">
              <w:t>ЦДОД</w:t>
            </w:r>
          </w:p>
        </w:tc>
      </w:tr>
      <w:tr w:rsidR="00B3487F" w:rsidRPr="00DA233C" w:rsidTr="00B3487F">
        <w:trPr>
          <w:trHeight w:val="1427"/>
          <w:jc w:val="center"/>
        </w:trPr>
        <w:tc>
          <w:tcPr>
            <w:tcW w:w="576" w:type="dxa"/>
            <w:shd w:val="clear" w:color="auto" w:fill="auto"/>
          </w:tcPr>
          <w:p w:rsidR="00025881" w:rsidRPr="00140C45" w:rsidRDefault="00025881" w:rsidP="008F0F7E">
            <w:r>
              <w:t>2.</w:t>
            </w:r>
            <w:r w:rsidR="00A524A1">
              <w:t>2</w:t>
            </w:r>
          </w:p>
        </w:tc>
        <w:tc>
          <w:tcPr>
            <w:tcW w:w="4262" w:type="dxa"/>
            <w:shd w:val="clear" w:color="auto" w:fill="auto"/>
          </w:tcPr>
          <w:p w:rsidR="00025881" w:rsidRDefault="00025881" w:rsidP="00606706">
            <w:pPr>
              <w:pStyle w:val="a7"/>
            </w:pPr>
            <w:r w:rsidRPr="009D4198">
              <w:rPr>
                <w:color w:val="000000"/>
                <w:shd w:val="clear" w:color="auto" w:fill="FFFFFF"/>
              </w:rPr>
              <w:t>Организация  и проведение образовательных, п</w:t>
            </w:r>
            <w:r>
              <w:rPr>
                <w:color w:val="000000"/>
                <w:shd w:val="clear" w:color="auto" w:fill="FFFFFF"/>
              </w:rPr>
              <w:t xml:space="preserve">росветительских, досуговых </w:t>
            </w:r>
            <w:r w:rsidRPr="009D4198">
              <w:rPr>
                <w:color w:val="000000"/>
                <w:shd w:val="clear" w:color="auto" w:fill="FFFFFF"/>
              </w:rPr>
              <w:t>мероприятий для обучающихся школ посёлка</w:t>
            </w:r>
            <w:r w:rsidR="00A524A1">
              <w:rPr>
                <w:color w:val="000000"/>
                <w:shd w:val="clear" w:color="auto" w:fill="FFFFFF"/>
              </w:rPr>
              <w:t xml:space="preserve"> в лаборатории устного счета</w:t>
            </w:r>
          </w:p>
        </w:tc>
        <w:tc>
          <w:tcPr>
            <w:tcW w:w="669" w:type="dxa"/>
            <w:shd w:val="clear" w:color="auto" w:fill="auto"/>
          </w:tcPr>
          <w:p w:rsidR="00025881" w:rsidRPr="00140C45" w:rsidRDefault="00A524A1" w:rsidP="007E1E04">
            <w:r>
              <w:t>В течение 2022-2023</w:t>
            </w:r>
            <w:r w:rsidR="00025881" w:rsidRPr="00140C45">
              <w:t xml:space="preserve"> учебного года</w:t>
            </w:r>
          </w:p>
        </w:tc>
        <w:tc>
          <w:tcPr>
            <w:tcW w:w="2242" w:type="dxa"/>
            <w:shd w:val="clear" w:color="auto" w:fill="auto"/>
          </w:tcPr>
          <w:p w:rsidR="00025881" w:rsidRPr="00140C45" w:rsidRDefault="00A524A1" w:rsidP="007E1E04">
            <w:r>
              <w:t>обучающи</w:t>
            </w:r>
            <w:r w:rsidR="00025881" w:rsidRPr="00140C45">
              <w:t>еся, педагоги ЦДОД</w:t>
            </w:r>
          </w:p>
        </w:tc>
        <w:tc>
          <w:tcPr>
            <w:tcW w:w="1926" w:type="dxa"/>
            <w:shd w:val="clear" w:color="auto" w:fill="auto"/>
          </w:tcPr>
          <w:p w:rsidR="00025881" w:rsidRPr="00140C45" w:rsidRDefault="00025881" w:rsidP="007E1E04">
            <w:pPr>
              <w:jc w:val="center"/>
            </w:pPr>
            <w:r w:rsidRPr="00140C45">
              <w:t>ЦДОД</w:t>
            </w:r>
          </w:p>
        </w:tc>
      </w:tr>
      <w:tr w:rsidR="00B3487F" w:rsidRPr="00DA233C" w:rsidTr="00B3487F">
        <w:trPr>
          <w:trHeight w:val="1427"/>
          <w:jc w:val="center"/>
        </w:trPr>
        <w:tc>
          <w:tcPr>
            <w:tcW w:w="576" w:type="dxa"/>
            <w:shd w:val="clear" w:color="auto" w:fill="auto"/>
          </w:tcPr>
          <w:p w:rsidR="00025881" w:rsidRDefault="00025881" w:rsidP="00CC0867">
            <w:r>
              <w:t>2.</w:t>
            </w:r>
            <w:r w:rsidR="00F31F98">
              <w:t>3</w:t>
            </w:r>
          </w:p>
        </w:tc>
        <w:tc>
          <w:tcPr>
            <w:tcW w:w="4262" w:type="dxa"/>
            <w:shd w:val="clear" w:color="auto" w:fill="auto"/>
          </w:tcPr>
          <w:p w:rsidR="00025881" w:rsidRPr="00140C45" w:rsidRDefault="00025881" w:rsidP="00CC0867">
            <w:r>
              <w:t xml:space="preserve">Анализ и </w:t>
            </w:r>
            <w:r w:rsidRPr="00140C45">
              <w:t>корректировка проекта</w:t>
            </w:r>
            <w:r>
              <w:t>.</w:t>
            </w:r>
          </w:p>
          <w:p w:rsidR="00025881" w:rsidRDefault="00025881" w:rsidP="00CC0867">
            <w:r w:rsidRPr="00140C45">
              <w:t>Обобщение и оформление результатов</w:t>
            </w:r>
            <w:r>
              <w:t>.</w:t>
            </w:r>
          </w:p>
          <w:p w:rsidR="00025881" w:rsidRPr="00140C45" w:rsidRDefault="00025881" w:rsidP="00CC0867">
            <w:r w:rsidRPr="00140C45">
              <w:t>Контроль целевого использования средств</w:t>
            </w:r>
            <w:r>
              <w:t>.</w:t>
            </w:r>
          </w:p>
        </w:tc>
        <w:tc>
          <w:tcPr>
            <w:tcW w:w="669" w:type="dxa"/>
            <w:shd w:val="clear" w:color="auto" w:fill="auto"/>
          </w:tcPr>
          <w:p w:rsidR="00025881" w:rsidRDefault="00025881" w:rsidP="00CC0867">
            <w:r>
              <w:t>п</w:t>
            </w:r>
            <w:r w:rsidRPr="00140C45">
              <w:t>о заверше</w:t>
            </w:r>
            <w:r>
              <w:t>нию</w:t>
            </w:r>
          </w:p>
          <w:p w:rsidR="00025881" w:rsidRPr="00140C45" w:rsidRDefault="00025881" w:rsidP="00CC0867">
            <w:r w:rsidRPr="00140C45">
              <w:t>проекта</w:t>
            </w:r>
          </w:p>
        </w:tc>
        <w:tc>
          <w:tcPr>
            <w:tcW w:w="2242" w:type="dxa"/>
            <w:shd w:val="clear" w:color="auto" w:fill="auto"/>
          </w:tcPr>
          <w:p w:rsidR="00025881" w:rsidRPr="00140C45" w:rsidRDefault="00025881" w:rsidP="00CC0867">
            <w:r>
              <w:t>Директор МБУДО</w:t>
            </w:r>
            <w:r w:rsidRPr="00140C45">
              <w:t xml:space="preserve"> </w:t>
            </w:r>
            <w:r>
              <w:t xml:space="preserve"> «</w:t>
            </w:r>
            <w:r w:rsidRPr="00140C45">
              <w:t>ЦДОД</w:t>
            </w:r>
            <w:r>
              <w:t>»</w:t>
            </w:r>
            <w:r w:rsidRPr="00140C45">
              <w:t xml:space="preserve"> Шелепина Л.А.</w:t>
            </w:r>
          </w:p>
        </w:tc>
        <w:tc>
          <w:tcPr>
            <w:tcW w:w="1926" w:type="dxa"/>
            <w:shd w:val="clear" w:color="auto" w:fill="auto"/>
          </w:tcPr>
          <w:p w:rsidR="00025881" w:rsidRPr="00140C45" w:rsidRDefault="00025881" w:rsidP="00CC0867">
            <w:pPr>
              <w:jc w:val="center"/>
            </w:pPr>
            <w:r w:rsidRPr="00140C45">
              <w:t>ЦДОД</w:t>
            </w:r>
          </w:p>
        </w:tc>
      </w:tr>
    </w:tbl>
    <w:p w:rsidR="000E62FD" w:rsidRDefault="000E62FD" w:rsidP="004129D1">
      <w:pPr>
        <w:pStyle w:val="a3"/>
        <w:jc w:val="both"/>
        <w:rPr>
          <w:b/>
        </w:rPr>
      </w:pPr>
    </w:p>
    <w:p w:rsidR="004129D1" w:rsidRPr="00A93897" w:rsidRDefault="00C050C4" w:rsidP="00A93897">
      <w:pPr>
        <w:pStyle w:val="a3"/>
        <w:jc w:val="both"/>
        <w:rPr>
          <w:b/>
        </w:rPr>
      </w:pPr>
      <w:r w:rsidRPr="00DE1C42">
        <w:rPr>
          <w:b/>
        </w:rPr>
        <w:t>СХЕМА УПРАВЛЕНИЯ ПРОЕКТОМ</w:t>
      </w:r>
    </w:p>
    <w:p w:rsidR="00050599" w:rsidRDefault="000B7A9C" w:rsidP="00C050C4">
      <w:pPr>
        <w:pStyle w:val="a3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-1905</wp:posOffset>
            </wp:positionV>
            <wp:extent cx="5698490" cy="2981325"/>
            <wp:effectExtent l="0" t="0" r="73660" b="0"/>
            <wp:wrapTight wrapText="bothSides">
              <wp:wrapPolygon edited="0">
                <wp:start x="7510" y="1242"/>
                <wp:lineTo x="7510" y="7867"/>
                <wp:lineTo x="0" y="9661"/>
                <wp:lineTo x="0" y="16424"/>
                <wp:lineTo x="1155" y="16700"/>
                <wp:lineTo x="7582" y="16700"/>
                <wp:lineTo x="7582" y="18081"/>
                <wp:lineTo x="8304" y="18909"/>
                <wp:lineTo x="9459" y="18909"/>
                <wp:lineTo x="9459" y="21531"/>
                <wp:lineTo x="15236" y="21531"/>
                <wp:lineTo x="17113" y="21117"/>
                <wp:lineTo x="18630" y="20151"/>
                <wp:lineTo x="18558" y="18909"/>
                <wp:lineTo x="18558" y="16838"/>
                <wp:lineTo x="21157" y="16700"/>
                <wp:lineTo x="21879" y="16286"/>
                <wp:lineTo x="21735" y="14492"/>
                <wp:lineTo x="21735" y="10213"/>
                <wp:lineTo x="21879" y="9661"/>
                <wp:lineTo x="20002" y="9109"/>
                <wp:lineTo x="14081" y="7867"/>
                <wp:lineTo x="14081" y="1242"/>
                <wp:lineTo x="7510" y="1242"/>
              </wp:wrapPolygon>
            </wp:wrapTight>
            <wp:docPr id="1" name="Организационная диаграмма 10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p w:rsidR="00050599" w:rsidRDefault="00050599" w:rsidP="00C050C4">
      <w:pPr>
        <w:pStyle w:val="a3"/>
        <w:jc w:val="both"/>
        <w:rPr>
          <w:b/>
        </w:rPr>
      </w:pPr>
    </w:p>
    <w:p w:rsidR="00050599" w:rsidRDefault="00050599" w:rsidP="00C050C4">
      <w:pPr>
        <w:pStyle w:val="a3"/>
        <w:jc w:val="both"/>
        <w:rPr>
          <w:b/>
        </w:rPr>
      </w:pPr>
    </w:p>
    <w:p w:rsidR="00050599" w:rsidRDefault="00050599" w:rsidP="00C050C4">
      <w:pPr>
        <w:pStyle w:val="a3"/>
        <w:jc w:val="both"/>
        <w:rPr>
          <w:b/>
        </w:rPr>
      </w:pPr>
    </w:p>
    <w:p w:rsidR="000112B6" w:rsidRDefault="000112B6" w:rsidP="00C050C4">
      <w:pPr>
        <w:pStyle w:val="a3"/>
        <w:jc w:val="both"/>
        <w:rPr>
          <w:b/>
        </w:rPr>
      </w:pPr>
    </w:p>
    <w:p w:rsidR="00004BE6" w:rsidRDefault="00004BE6" w:rsidP="00C050C4">
      <w:pPr>
        <w:pStyle w:val="a3"/>
        <w:jc w:val="both"/>
        <w:rPr>
          <w:b/>
        </w:rPr>
      </w:pPr>
    </w:p>
    <w:p w:rsidR="000B7A9C" w:rsidRDefault="000B7A9C" w:rsidP="00C050C4">
      <w:pPr>
        <w:pStyle w:val="a3"/>
        <w:jc w:val="both"/>
        <w:rPr>
          <w:b/>
        </w:rPr>
      </w:pPr>
    </w:p>
    <w:p w:rsidR="000B7A9C" w:rsidRDefault="000B7A9C" w:rsidP="00C050C4">
      <w:pPr>
        <w:pStyle w:val="a3"/>
        <w:jc w:val="both"/>
        <w:rPr>
          <w:b/>
        </w:rPr>
      </w:pPr>
    </w:p>
    <w:p w:rsidR="00A93897" w:rsidRDefault="00A93897" w:rsidP="00C050C4">
      <w:pPr>
        <w:pStyle w:val="a3"/>
        <w:jc w:val="both"/>
        <w:rPr>
          <w:b/>
        </w:rPr>
      </w:pPr>
    </w:p>
    <w:p w:rsidR="00A93897" w:rsidRDefault="00A93897" w:rsidP="00C050C4">
      <w:pPr>
        <w:pStyle w:val="a3"/>
        <w:jc w:val="both"/>
        <w:rPr>
          <w:b/>
        </w:rPr>
      </w:pPr>
    </w:p>
    <w:p w:rsidR="00A93897" w:rsidRDefault="00A93897" w:rsidP="00C050C4">
      <w:pPr>
        <w:pStyle w:val="a3"/>
        <w:jc w:val="both"/>
        <w:rPr>
          <w:b/>
        </w:rPr>
      </w:pPr>
    </w:p>
    <w:p w:rsidR="00A93897" w:rsidRDefault="00A93897" w:rsidP="00C050C4">
      <w:pPr>
        <w:pStyle w:val="a3"/>
        <w:jc w:val="both"/>
        <w:rPr>
          <w:b/>
        </w:rPr>
      </w:pPr>
    </w:p>
    <w:p w:rsidR="00A93897" w:rsidRDefault="00A93897" w:rsidP="00C050C4">
      <w:pPr>
        <w:pStyle w:val="a3"/>
        <w:jc w:val="both"/>
        <w:rPr>
          <w:b/>
        </w:rPr>
      </w:pPr>
    </w:p>
    <w:p w:rsidR="00A93897" w:rsidRDefault="00A93897" w:rsidP="00C050C4">
      <w:pPr>
        <w:pStyle w:val="a3"/>
        <w:jc w:val="both"/>
        <w:rPr>
          <w:b/>
        </w:rPr>
      </w:pPr>
    </w:p>
    <w:p w:rsidR="00A93897" w:rsidRDefault="00A93897" w:rsidP="00C050C4">
      <w:pPr>
        <w:pStyle w:val="a3"/>
        <w:jc w:val="both"/>
        <w:rPr>
          <w:b/>
        </w:rPr>
      </w:pPr>
    </w:p>
    <w:p w:rsidR="00A93897" w:rsidRDefault="00A93897" w:rsidP="00C050C4">
      <w:pPr>
        <w:pStyle w:val="a3"/>
        <w:jc w:val="both"/>
        <w:rPr>
          <w:b/>
        </w:rPr>
      </w:pPr>
    </w:p>
    <w:p w:rsidR="00C050C4" w:rsidRPr="00DE1C42" w:rsidRDefault="00C050C4" w:rsidP="00C050C4">
      <w:pPr>
        <w:pStyle w:val="a3"/>
        <w:jc w:val="both"/>
        <w:rPr>
          <w:b/>
        </w:rPr>
      </w:pPr>
      <w:r w:rsidRPr="00DE1C42">
        <w:rPr>
          <w:b/>
        </w:rPr>
        <w:t>КОНКРЕТНЫЕ ОЖИДАЕМЫЕ РЕЗУЛЬТАТЫ</w:t>
      </w:r>
    </w:p>
    <w:p w:rsidR="00966376" w:rsidRDefault="00966376" w:rsidP="00966376">
      <w:pPr>
        <w:contextualSpacing/>
      </w:pPr>
    </w:p>
    <w:p w:rsidR="004F063A" w:rsidRPr="009D4198" w:rsidRDefault="00E028FD" w:rsidP="004F063A">
      <w:pPr>
        <w:pStyle w:val="a3"/>
        <w:numPr>
          <w:ilvl w:val="0"/>
          <w:numId w:val="25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Ресурсы лаборатории устного счета «Абакус»</w:t>
      </w:r>
      <w:r w:rsidR="00C13895" w:rsidRPr="009D4198">
        <w:rPr>
          <w:color w:val="000000"/>
          <w:shd w:val="clear" w:color="auto" w:fill="FFFFFF"/>
        </w:rPr>
        <w:t xml:space="preserve"> будут </w:t>
      </w:r>
      <w:r w:rsidR="004F063A" w:rsidRPr="009D4198">
        <w:rPr>
          <w:color w:val="000000"/>
          <w:shd w:val="clear" w:color="auto" w:fill="FFFFFF"/>
        </w:rPr>
        <w:t xml:space="preserve">направлены на </w:t>
      </w:r>
      <w:r w:rsidR="00B41EE3">
        <w:rPr>
          <w:color w:val="000000"/>
        </w:rPr>
        <w:t xml:space="preserve">привлечение </w:t>
      </w:r>
      <w:r w:rsidR="00CC11B9">
        <w:rPr>
          <w:color w:val="000000"/>
        </w:rPr>
        <w:t xml:space="preserve">детей </w:t>
      </w:r>
      <w:r w:rsidR="00496E83">
        <w:rPr>
          <w:color w:val="000000"/>
        </w:rPr>
        <w:t xml:space="preserve"> к </w:t>
      </w:r>
      <w:r w:rsidR="00CC11B9">
        <w:rPr>
          <w:color w:val="000000"/>
        </w:rPr>
        <w:t xml:space="preserve">образовательной и </w:t>
      </w:r>
      <w:r w:rsidR="00496E83">
        <w:rPr>
          <w:color w:val="000000"/>
        </w:rPr>
        <w:t>активной досуговой деятельности.</w:t>
      </w:r>
    </w:p>
    <w:p w:rsidR="004F063A" w:rsidRPr="00E358E1" w:rsidRDefault="004F063A" w:rsidP="004F063A">
      <w:pPr>
        <w:pStyle w:val="a3"/>
        <w:numPr>
          <w:ilvl w:val="0"/>
          <w:numId w:val="25"/>
        </w:numPr>
        <w:jc w:val="both"/>
        <w:rPr>
          <w:color w:val="000000"/>
          <w:shd w:val="clear" w:color="auto" w:fill="FFFFFF"/>
        </w:rPr>
      </w:pPr>
      <w:r w:rsidRPr="009D4198">
        <w:rPr>
          <w:color w:val="000000"/>
          <w:shd w:val="clear" w:color="auto" w:fill="FFFFFF"/>
        </w:rPr>
        <w:t>Реализация проекта с</w:t>
      </w:r>
      <w:r w:rsidR="00E358E1">
        <w:rPr>
          <w:color w:val="000000"/>
          <w:shd w:val="clear" w:color="auto" w:fill="FFFFFF"/>
        </w:rPr>
        <w:t>пособствует развитию интеллектуальных способностей  детей</w:t>
      </w:r>
      <w:r w:rsidRPr="009D4198">
        <w:rPr>
          <w:color w:val="000000"/>
          <w:shd w:val="clear" w:color="auto" w:fill="FFFFFF"/>
        </w:rPr>
        <w:t xml:space="preserve">, </w:t>
      </w:r>
      <w:r w:rsidR="00E358E1" w:rsidRPr="00E358E1">
        <w:rPr>
          <w:color w:val="353535"/>
          <w:shd w:val="clear" w:color="auto" w:fill="FFFFFF"/>
        </w:rPr>
        <w:t>которые являются основой для будущих учебных успехов и личностного развития</w:t>
      </w:r>
      <w:r w:rsidR="00E358E1">
        <w:rPr>
          <w:color w:val="353535"/>
          <w:shd w:val="clear" w:color="auto" w:fill="FFFFFF"/>
        </w:rPr>
        <w:t>.</w:t>
      </w:r>
    </w:p>
    <w:p w:rsidR="00FE4F8B" w:rsidRDefault="00FE4F8B" w:rsidP="00FE4F8B">
      <w:pPr>
        <w:pStyle w:val="a3"/>
        <w:numPr>
          <w:ilvl w:val="0"/>
          <w:numId w:val="25"/>
        </w:numPr>
        <w:jc w:val="both"/>
        <w:rPr>
          <w:color w:val="000000"/>
          <w:shd w:val="clear" w:color="auto" w:fill="FFFFFF"/>
        </w:rPr>
      </w:pPr>
      <w:r w:rsidRPr="009D4198">
        <w:rPr>
          <w:color w:val="000000"/>
          <w:shd w:val="clear" w:color="auto" w:fill="FFFFFF"/>
        </w:rPr>
        <w:t>Организация  и проведение образовательных, про</w:t>
      </w:r>
      <w:r w:rsidR="008343FD">
        <w:rPr>
          <w:color w:val="000000"/>
          <w:shd w:val="clear" w:color="auto" w:fill="FFFFFF"/>
        </w:rPr>
        <w:t xml:space="preserve">светительских, досуговых мероприятий </w:t>
      </w:r>
      <w:r w:rsidRPr="009D4198">
        <w:rPr>
          <w:color w:val="000000"/>
          <w:shd w:val="clear" w:color="auto" w:fill="FFFFFF"/>
        </w:rPr>
        <w:t xml:space="preserve"> для обучающихся школ посёлка – 1 раз в квартал</w:t>
      </w:r>
      <w:r w:rsidR="00AE4671">
        <w:rPr>
          <w:color w:val="000000"/>
          <w:shd w:val="clear" w:color="auto" w:fill="FFFFFF"/>
        </w:rPr>
        <w:t>.</w:t>
      </w:r>
    </w:p>
    <w:p w:rsidR="004C3E32" w:rsidRPr="009D4198" w:rsidRDefault="004C3E32" w:rsidP="00FE4F8B">
      <w:pPr>
        <w:pStyle w:val="a3"/>
        <w:numPr>
          <w:ilvl w:val="0"/>
          <w:numId w:val="25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Привлечение в течение учебного года </w:t>
      </w:r>
      <w:r w:rsidR="00E358E1">
        <w:rPr>
          <w:color w:val="000000"/>
          <w:shd w:val="clear" w:color="auto" w:fill="FFFFFF"/>
        </w:rPr>
        <w:t>до 4</w:t>
      </w:r>
      <w:r w:rsidR="003932D5">
        <w:rPr>
          <w:color w:val="000000"/>
          <w:shd w:val="clear" w:color="auto" w:fill="FFFFFF"/>
        </w:rPr>
        <w:t>00 об</w:t>
      </w:r>
      <w:r w:rsidR="00A35783">
        <w:rPr>
          <w:color w:val="000000"/>
          <w:shd w:val="clear" w:color="auto" w:fill="FFFFFF"/>
        </w:rPr>
        <w:t>учающихся в рамках дея</w:t>
      </w:r>
      <w:r w:rsidR="00E358E1">
        <w:rPr>
          <w:color w:val="000000"/>
          <w:shd w:val="clear" w:color="auto" w:fill="FFFFFF"/>
        </w:rPr>
        <w:t>тельности лаборатории устного счета «Абакус»</w:t>
      </w:r>
      <w:r w:rsidR="003932D5">
        <w:rPr>
          <w:color w:val="000000"/>
          <w:shd w:val="clear" w:color="auto" w:fill="FFFFFF"/>
        </w:rPr>
        <w:t>.</w:t>
      </w:r>
    </w:p>
    <w:p w:rsidR="009D4198" w:rsidRDefault="009D4198" w:rsidP="009D4198">
      <w:pPr>
        <w:pStyle w:val="a3"/>
        <w:ind w:left="720"/>
        <w:jc w:val="both"/>
      </w:pPr>
    </w:p>
    <w:p w:rsidR="009D4198" w:rsidRDefault="009D4198" w:rsidP="009D4198">
      <w:pPr>
        <w:pStyle w:val="a3"/>
        <w:jc w:val="both"/>
        <w:rPr>
          <w:rFonts w:ascii="PTSansPro" w:hAnsi="PTSansPro"/>
          <w:color w:val="000000"/>
          <w:sz w:val="19"/>
          <w:szCs w:val="19"/>
          <w:shd w:val="clear" w:color="auto" w:fill="FFFFFF"/>
        </w:rPr>
      </w:pPr>
    </w:p>
    <w:p w:rsidR="009D4198" w:rsidRDefault="009D4198" w:rsidP="009D4198">
      <w:pPr>
        <w:pStyle w:val="a3"/>
        <w:jc w:val="both"/>
        <w:rPr>
          <w:rFonts w:ascii="PTSansPro" w:hAnsi="PTSansPro"/>
          <w:color w:val="000000"/>
          <w:sz w:val="19"/>
          <w:szCs w:val="19"/>
          <w:shd w:val="clear" w:color="auto" w:fill="FFFFFF"/>
        </w:rPr>
      </w:pPr>
    </w:p>
    <w:p w:rsidR="009D4198" w:rsidRDefault="009D4198" w:rsidP="009D4198">
      <w:pPr>
        <w:pStyle w:val="a3"/>
        <w:jc w:val="both"/>
        <w:rPr>
          <w:rFonts w:ascii="PTSansPro" w:hAnsi="PTSansPro"/>
          <w:color w:val="000000"/>
          <w:sz w:val="19"/>
          <w:szCs w:val="19"/>
          <w:shd w:val="clear" w:color="auto" w:fill="FFFFFF"/>
        </w:rPr>
      </w:pPr>
    </w:p>
    <w:p w:rsidR="009D4198" w:rsidRDefault="009D4198" w:rsidP="009D4198">
      <w:pPr>
        <w:pStyle w:val="a3"/>
        <w:jc w:val="both"/>
        <w:rPr>
          <w:rFonts w:ascii="PTSansPro" w:hAnsi="PTSansPro"/>
          <w:color w:val="000000"/>
          <w:sz w:val="19"/>
          <w:szCs w:val="19"/>
          <w:shd w:val="clear" w:color="auto" w:fill="FFFFFF"/>
        </w:rPr>
      </w:pPr>
    </w:p>
    <w:p w:rsidR="001B4C66" w:rsidRDefault="001B4C66" w:rsidP="00340C33">
      <w:pPr>
        <w:tabs>
          <w:tab w:val="left" w:pos="852"/>
        </w:tabs>
      </w:pPr>
    </w:p>
    <w:sectPr w:rsidR="001B4C66" w:rsidSect="00A93897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">
    <w:altName w:val="Arial Unicode MS"/>
    <w:charset w:val="80"/>
    <w:family w:val="swiss"/>
    <w:pitch w:val="variable"/>
    <w:sig w:usb0="21003A87" w:usb1="090F0000" w:usb2="00000010" w:usb3="00000000" w:csb0="003F01FF" w:csb1="00000000"/>
  </w:font>
  <w:font w:name="PTSans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C65"/>
    <w:multiLevelType w:val="hybridMultilevel"/>
    <w:tmpl w:val="2D22C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C22815"/>
    <w:multiLevelType w:val="hybridMultilevel"/>
    <w:tmpl w:val="05A4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661A6"/>
    <w:multiLevelType w:val="hybridMultilevel"/>
    <w:tmpl w:val="07EE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23480"/>
    <w:multiLevelType w:val="hybridMultilevel"/>
    <w:tmpl w:val="9AEE1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8531D7"/>
    <w:multiLevelType w:val="multilevel"/>
    <w:tmpl w:val="A882F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DC37C44"/>
    <w:multiLevelType w:val="multilevel"/>
    <w:tmpl w:val="2C8C3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63273C7"/>
    <w:multiLevelType w:val="hybridMultilevel"/>
    <w:tmpl w:val="1040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70EE7"/>
    <w:multiLevelType w:val="multilevel"/>
    <w:tmpl w:val="B43CD8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8">
    <w:nsid w:val="28C67B9C"/>
    <w:multiLevelType w:val="singleLevel"/>
    <w:tmpl w:val="D3AE656C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9">
    <w:nsid w:val="36F22DF4"/>
    <w:multiLevelType w:val="multilevel"/>
    <w:tmpl w:val="6008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F655E4"/>
    <w:multiLevelType w:val="multilevel"/>
    <w:tmpl w:val="9C62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723CF1"/>
    <w:multiLevelType w:val="hybridMultilevel"/>
    <w:tmpl w:val="3F389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44F6C"/>
    <w:multiLevelType w:val="hybridMultilevel"/>
    <w:tmpl w:val="4B2C5236"/>
    <w:lvl w:ilvl="0" w:tplc="131207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B6C50"/>
    <w:multiLevelType w:val="hybridMultilevel"/>
    <w:tmpl w:val="1B9219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4EC6324"/>
    <w:multiLevelType w:val="hybridMultilevel"/>
    <w:tmpl w:val="28C6B3EC"/>
    <w:lvl w:ilvl="0" w:tplc="1690D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64A4D"/>
    <w:multiLevelType w:val="hybridMultilevel"/>
    <w:tmpl w:val="4DE6E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E954A1"/>
    <w:multiLevelType w:val="hybridMultilevel"/>
    <w:tmpl w:val="E24E8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FE7FD1"/>
    <w:multiLevelType w:val="singleLevel"/>
    <w:tmpl w:val="7D547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F704D35"/>
    <w:multiLevelType w:val="hybridMultilevel"/>
    <w:tmpl w:val="7400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FA79DA"/>
    <w:multiLevelType w:val="hybridMultilevel"/>
    <w:tmpl w:val="46C44C24"/>
    <w:lvl w:ilvl="0" w:tplc="91DAF90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2D25CE"/>
    <w:multiLevelType w:val="multilevel"/>
    <w:tmpl w:val="0E2C2DF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1">
    <w:nsid w:val="54602DCD"/>
    <w:multiLevelType w:val="hybridMultilevel"/>
    <w:tmpl w:val="B1B64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AC1E05"/>
    <w:multiLevelType w:val="hybridMultilevel"/>
    <w:tmpl w:val="2536EB70"/>
    <w:lvl w:ilvl="0" w:tplc="DEAAB94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26724"/>
    <w:multiLevelType w:val="hybridMultilevel"/>
    <w:tmpl w:val="64383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AE716E"/>
    <w:multiLevelType w:val="hybridMultilevel"/>
    <w:tmpl w:val="8990CA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AA32FF"/>
    <w:multiLevelType w:val="singleLevel"/>
    <w:tmpl w:val="7D547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8874333"/>
    <w:multiLevelType w:val="hybridMultilevel"/>
    <w:tmpl w:val="EE02714C"/>
    <w:lvl w:ilvl="0" w:tplc="D542F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522333"/>
    <w:multiLevelType w:val="hybridMultilevel"/>
    <w:tmpl w:val="BF26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0"/>
  </w:num>
  <w:num w:numId="5">
    <w:abstractNumId w:val="13"/>
  </w:num>
  <w:num w:numId="6">
    <w:abstractNumId w:val="16"/>
  </w:num>
  <w:num w:numId="7">
    <w:abstractNumId w:val="23"/>
  </w:num>
  <w:num w:numId="8">
    <w:abstractNumId w:val="22"/>
  </w:num>
  <w:num w:numId="9">
    <w:abstractNumId w:val="12"/>
  </w:num>
  <w:num w:numId="10">
    <w:abstractNumId w:val="19"/>
  </w:num>
  <w:num w:numId="11">
    <w:abstractNumId w:val="25"/>
  </w:num>
  <w:num w:numId="12">
    <w:abstractNumId w:val="20"/>
  </w:num>
  <w:num w:numId="13">
    <w:abstractNumId w:val="4"/>
  </w:num>
  <w:num w:numId="14">
    <w:abstractNumId w:val="5"/>
  </w:num>
  <w:num w:numId="15">
    <w:abstractNumId w:val="25"/>
    <w:lvlOverride w:ilvl="0">
      <w:startOverride w:val="8"/>
    </w:lvlOverride>
  </w:num>
  <w:num w:numId="16">
    <w:abstractNumId w:val="15"/>
  </w:num>
  <w:num w:numId="17">
    <w:abstractNumId w:val="26"/>
  </w:num>
  <w:num w:numId="18">
    <w:abstractNumId w:val="14"/>
  </w:num>
  <w:num w:numId="19">
    <w:abstractNumId w:val="10"/>
  </w:num>
  <w:num w:numId="20">
    <w:abstractNumId w:val="24"/>
  </w:num>
  <w:num w:numId="21">
    <w:abstractNumId w:val="18"/>
  </w:num>
  <w:num w:numId="22">
    <w:abstractNumId w:val="1"/>
  </w:num>
  <w:num w:numId="23">
    <w:abstractNumId w:val="11"/>
  </w:num>
  <w:num w:numId="24">
    <w:abstractNumId w:val="21"/>
  </w:num>
  <w:num w:numId="25">
    <w:abstractNumId w:val="2"/>
  </w:num>
  <w:num w:numId="26">
    <w:abstractNumId w:val="6"/>
  </w:num>
  <w:num w:numId="27">
    <w:abstractNumId w:val="3"/>
  </w:num>
  <w:num w:numId="28">
    <w:abstractNumId w:val="9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507267"/>
    <w:rsid w:val="000004B2"/>
    <w:rsid w:val="00002C4F"/>
    <w:rsid w:val="000032C7"/>
    <w:rsid w:val="0000369A"/>
    <w:rsid w:val="00004BE6"/>
    <w:rsid w:val="000055FB"/>
    <w:rsid w:val="00007D3C"/>
    <w:rsid w:val="00010913"/>
    <w:rsid w:val="000112B6"/>
    <w:rsid w:val="00012663"/>
    <w:rsid w:val="00021821"/>
    <w:rsid w:val="00025881"/>
    <w:rsid w:val="00037030"/>
    <w:rsid w:val="000432B4"/>
    <w:rsid w:val="00050599"/>
    <w:rsid w:val="00063D44"/>
    <w:rsid w:val="00066429"/>
    <w:rsid w:val="0009574B"/>
    <w:rsid w:val="000B0E98"/>
    <w:rsid w:val="000B7A9C"/>
    <w:rsid w:val="000C4283"/>
    <w:rsid w:val="000C636A"/>
    <w:rsid w:val="000D3D5A"/>
    <w:rsid w:val="000E35FE"/>
    <w:rsid w:val="000E62FD"/>
    <w:rsid w:val="000F1F3F"/>
    <w:rsid w:val="000F43E3"/>
    <w:rsid w:val="000F4A19"/>
    <w:rsid w:val="000F57EF"/>
    <w:rsid w:val="001166E1"/>
    <w:rsid w:val="0012140D"/>
    <w:rsid w:val="00124E9D"/>
    <w:rsid w:val="00140C45"/>
    <w:rsid w:val="00143183"/>
    <w:rsid w:val="00160999"/>
    <w:rsid w:val="0017269E"/>
    <w:rsid w:val="001A1541"/>
    <w:rsid w:val="001B1C89"/>
    <w:rsid w:val="001B4C66"/>
    <w:rsid w:val="00200103"/>
    <w:rsid w:val="00204EDF"/>
    <w:rsid w:val="00213C0E"/>
    <w:rsid w:val="00223891"/>
    <w:rsid w:val="00227CBC"/>
    <w:rsid w:val="002330B4"/>
    <w:rsid w:val="00265AF0"/>
    <w:rsid w:val="00267E82"/>
    <w:rsid w:val="00295B8B"/>
    <w:rsid w:val="002B5F86"/>
    <w:rsid w:val="002E171F"/>
    <w:rsid w:val="002F0A03"/>
    <w:rsid w:val="00301B09"/>
    <w:rsid w:val="00306C9D"/>
    <w:rsid w:val="0031375C"/>
    <w:rsid w:val="00320AE7"/>
    <w:rsid w:val="0032794B"/>
    <w:rsid w:val="003348AC"/>
    <w:rsid w:val="00337D22"/>
    <w:rsid w:val="00340C33"/>
    <w:rsid w:val="00345678"/>
    <w:rsid w:val="00355934"/>
    <w:rsid w:val="00356507"/>
    <w:rsid w:val="003678AF"/>
    <w:rsid w:val="00373705"/>
    <w:rsid w:val="003932D5"/>
    <w:rsid w:val="00394240"/>
    <w:rsid w:val="003A0A6D"/>
    <w:rsid w:val="003A2F4C"/>
    <w:rsid w:val="003B3512"/>
    <w:rsid w:val="003C3D68"/>
    <w:rsid w:val="003D35C9"/>
    <w:rsid w:val="004129D1"/>
    <w:rsid w:val="0041696D"/>
    <w:rsid w:val="0043305E"/>
    <w:rsid w:val="004344BD"/>
    <w:rsid w:val="00456E21"/>
    <w:rsid w:val="00460F82"/>
    <w:rsid w:val="0048485D"/>
    <w:rsid w:val="00496E83"/>
    <w:rsid w:val="004C05D4"/>
    <w:rsid w:val="004C2983"/>
    <w:rsid w:val="004C3E32"/>
    <w:rsid w:val="004C72F9"/>
    <w:rsid w:val="004E188C"/>
    <w:rsid w:val="004E443F"/>
    <w:rsid w:val="004F063A"/>
    <w:rsid w:val="004F0CD9"/>
    <w:rsid w:val="004F42A2"/>
    <w:rsid w:val="004F7CDA"/>
    <w:rsid w:val="00507267"/>
    <w:rsid w:val="0053120F"/>
    <w:rsid w:val="00535DCF"/>
    <w:rsid w:val="00540320"/>
    <w:rsid w:val="00543DDC"/>
    <w:rsid w:val="00544148"/>
    <w:rsid w:val="00550B2A"/>
    <w:rsid w:val="00555F0C"/>
    <w:rsid w:val="005A1957"/>
    <w:rsid w:val="005A5739"/>
    <w:rsid w:val="005B7B3C"/>
    <w:rsid w:val="005D5EC9"/>
    <w:rsid w:val="005F43B0"/>
    <w:rsid w:val="006059C3"/>
    <w:rsid w:val="00606706"/>
    <w:rsid w:val="00611243"/>
    <w:rsid w:val="0061775D"/>
    <w:rsid w:val="006470D0"/>
    <w:rsid w:val="00662C21"/>
    <w:rsid w:val="006C24E8"/>
    <w:rsid w:val="006D7F48"/>
    <w:rsid w:val="006E2D7B"/>
    <w:rsid w:val="006F5783"/>
    <w:rsid w:val="007103E2"/>
    <w:rsid w:val="0072092D"/>
    <w:rsid w:val="00722BB3"/>
    <w:rsid w:val="00726269"/>
    <w:rsid w:val="007406B6"/>
    <w:rsid w:val="00745592"/>
    <w:rsid w:val="00756510"/>
    <w:rsid w:val="0077211B"/>
    <w:rsid w:val="00776F8F"/>
    <w:rsid w:val="007B38E8"/>
    <w:rsid w:val="007C1A6B"/>
    <w:rsid w:val="007C5C5A"/>
    <w:rsid w:val="007C775F"/>
    <w:rsid w:val="007E1CD6"/>
    <w:rsid w:val="007E320F"/>
    <w:rsid w:val="007F6F2F"/>
    <w:rsid w:val="008103B1"/>
    <w:rsid w:val="00811B69"/>
    <w:rsid w:val="008343FD"/>
    <w:rsid w:val="0086181D"/>
    <w:rsid w:val="00865FE4"/>
    <w:rsid w:val="00885F15"/>
    <w:rsid w:val="00893A88"/>
    <w:rsid w:val="008A2FF6"/>
    <w:rsid w:val="008B4437"/>
    <w:rsid w:val="008E027D"/>
    <w:rsid w:val="008E367B"/>
    <w:rsid w:val="008F0F7E"/>
    <w:rsid w:val="008F4481"/>
    <w:rsid w:val="009061B4"/>
    <w:rsid w:val="00912606"/>
    <w:rsid w:val="009164FD"/>
    <w:rsid w:val="009423ED"/>
    <w:rsid w:val="009545D7"/>
    <w:rsid w:val="0096452D"/>
    <w:rsid w:val="00966376"/>
    <w:rsid w:val="0096712C"/>
    <w:rsid w:val="00977259"/>
    <w:rsid w:val="0099528E"/>
    <w:rsid w:val="009A64F6"/>
    <w:rsid w:val="009B1D4D"/>
    <w:rsid w:val="009B62CA"/>
    <w:rsid w:val="009D4198"/>
    <w:rsid w:val="009E05E7"/>
    <w:rsid w:val="009F0683"/>
    <w:rsid w:val="009F1B2C"/>
    <w:rsid w:val="00A07824"/>
    <w:rsid w:val="00A2650C"/>
    <w:rsid w:val="00A3121F"/>
    <w:rsid w:val="00A35783"/>
    <w:rsid w:val="00A375F7"/>
    <w:rsid w:val="00A44ED2"/>
    <w:rsid w:val="00A500AF"/>
    <w:rsid w:val="00A524A1"/>
    <w:rsid w:val="00A61B72"/>
    <w:rsid w:val="00A71173"/>
    <w:rsid w:val="00A74DD9"/>
    <w:rsid w:val="00A85940"/>
    <w:rsid w:val="00A93897"/>
    <w:rsid w:val="00A968B1"/>
    <w:rsid w:val="00AA4F5E"/>
    <w:rsid w:val="00AB5730"/>
    <w:rsid w:val="00AB651C"/>
    <w:rsid w:val="00AB734F"/>
    <w:rsid w:val="00AD5E52"/>
    <w:rsid w:val="00AD78D0"/>
    <w:rsid w:val="00AE16E1"/>
    <w:rsid w:val="00AE4671"/>
    <w:rsid w:val="00B054B6"/>
    <w:rsid w:val="00B05948"/>
    <w:rsid w:val="00B22D82"/>
    <w:rsid w:val="00B239F7"/>
    <w:rsid w:val="00B3487F"/>
    <w:rsid w:val="00B41EE3"/>
    <w:rsid w:val="00B51D9B"/>
    <w:rsid w:val="00B72C61"/>
    <w:rsid w:val="00B837A6"/>
    <w:rsid w:val="00BA4142"/>
    <w:rsid w:val="00BC23EB"/>
    <w:rsid w:val="00BF3015"/>
    <w:rsid w:val="00BF319C"/>
    <w:rsid w:val="00BF5B0B"/>
    <w:rsid w:val="00BF6ED8"/>
    <w:rsid w:val="00C050C4"/>
    <w:rsid w:val="00C13013"/>
    <w:rsid w:val="00C13895"/>
    <w:rsid w:val="00C32C56"/>
    <w:rsid w:val="00C37FC4"/>
    <w:rsid w:val="00C50592"/>
    <w:rsid w:val="00C50A14"/>
    <w:rsid w:val="00C554FD"/>
    <w:rsid w:val="00C5580B"/>
    <w:rsid w:val="00C61B39"/>
    <w:rsid w:val="00C71026"/>
    <w:rsid w:val="00C82D91"/>
    <w:rsid w:val="00C96F3C"/>
    <w:rsid w:val="00CA2D88"/>
    <w:rsid w:val="00CA2F73"/>
    <w:rsid w:val="00CB5727"/>
    <w:rsid w:val="00CC0867"/>
    <w:rsid w:val="00CC11B9"/>
    <w:rsid w:val="00CC20F3"/>
    <w:rsid w:val="00CD2DC1"/>
    <w:rsid w:val="00CD758B"/>
    <w:rsid w:val="00CF2A6D"/>
    <w:rsid w:val="00CF4B8A"/>
    <w:rsid w:val="00D03E16"/>
    <w:rsid w:val="00D349C5"/>
    <w:rsid w:val="00D445DA"/>
    <w:rsid w:val="00D44770"/>
    <w:rsid w:val="00D461DD"/>
    <w:rsid w:val="00D47303"/>
    <w:rsid w:val="00D55799"/>
    <w:rsid w:val="00D77A78"/>
    <w:rsid w:val="00D82E2F"/>
    <w:rsid w:val="00D92450"/>
    <w:rsid w:val="00DA233C"/>
    <w:rsid w:val="00DA2E14"/>
    <w:rsid w:val="00DF5197"/>
    <w:rsid w:val="00E028FD"/>
    <w:rsid w:val="00E358E1"/>
    <w:rsid w:val="00E4572F"/>
    <w:rsid w:val="00E460BC"/>
    <w:rsid w:val="00E464E5"/>
    <w:rsid w:val="00E469FE"/>
    <w:rsid w:val="00E50910"/>
    <w:rsid w:val="00E55E91"/>
    <w:rsid w:val="00E80388"/>
    <w:rsid w:val="00E90225"/>
    <w:rsid w:val="00EB2067"/>
    <w:rsid w:val="00EC4D32"/>
    <w:rsid w:val="00EE772D"/>
    <w:rsid w:val="00EF45EC"/>
    <w:rsid w:val="00EF53DE"/>
    <w:rsid w:val="00EF6C96"/>
    <w:rsid w:val="00EF6CC3"/>
    <w:rsid w:val="00F23D9D"/>
    <w:rsid w:val="00F3099C"/>
    <w:rsid w:val="00F31F98"/>
    <w:rsid w:val="00F36537"/>
    <w:rsid w:val="00F37D8C"/>
    <w:rsid w:val="00F410C4"/>
    <w:rsid w:val="00F8463C"/>
    <w:rsid w:val="00F85B2F"/>
    <w:rsid w:val="00F91B25"/>
    <w:rsid w:val="00FA23F3"/>
    <w:rsid w:val="00FC19C4"/>
    <w:rsid w:val="00FC4E15"/>
    <w:rsid w:val="00FC649E"/>
    <w:rsid w:val="00FE4F8B"/>
    <w:rsid w:val="00FF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C9"/>
    <w:rPr>
      <w:sz w:val="24"/>
      <w:szCs w:val="24"/>
    </w:rPr>
  </w:style>
  <w:style w:type="paragraph" w:styleId="1">
    <w:name w:val="heading 1"/>
    <w:basedOn w:val="a"/>
    <w:next w:val="a"/>
    <w:qFormat/>
    <w:rsid w:val="005D5E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62C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D5EC9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rsid w:val="005D5EC9"/>
    <w:rPr>
      <w:sz w:val="24"/>
      <w:szCs w:val="24"/>
    </w:rPr>
  </w:style>
  <w:style w:type="table" w:styleId="a5">
    <w:name w:val="Table Grid"/>
    <w:basedOn w:val="a1"/>
    <w:uiPriority w:val="59"/>
    <w:rsid w:val="00143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0F1F3F"/>
    <w:rPr>
      <w:b/>
      <w:bCs/>
    </w:rPr>
  </w:style>
  <w:style w:type="paragraph" w:styleId="a7">
    <w:name w:val="Normal (Web)"/>
    <w:basedOn w:val="a"/>
    <w:uiPriority w:val="99"/>
    <w:rsid w:val="000F1F3F"/>
    <w:pPr>
      <w:spacing w:before="100" w:beforeAutospacing="1" w:after="100" w:afterAutospacing="1"/>
    </w:pPr>
  </w:style>
  <w:style w:type="paragraph" w:styleId="a8">
    <w:name w:val="Body Text Indent"/>
    <w:basedOn w:val="a"/>
    <w:rsid w:val="00007D3C"/>
    <w:pPr>
      <w:ind w:firstLine="567"/>
      <w:jc w:val="both"/>
    </w:pPr>
    <w:rPr>
      <w:sz w:val="28"/>
      <w:szCs w:val="20"/>
    </w:rPr>
  </w:style>
  <w:style w:type="character" w:styleId="a9">
    <w:name w:val="Hyperlink"/>
    <w:rsid w:val="000F4A19"/>
    <w:rPr>
      <w:color w:val="0000FF"/>
      <w:u w:val="single"/>
    </w:rPr>
  </w:style>
  <w:style w:type="paragraph" w:styleId="aa">
    <w:name w:val="No Spacing"/>
    <w:basedOn w:val="a"/>
    <w:uiPriority w:val="1"/>
    <w:qFormat/>
    <w:rsid w:val="002B5F86"/>
    <w:pPr>
      <w:spacing w:before="100" w:beforeAutospacing="1" w:after="100" w:afterAutospacing="1"/>
    </w:pPr>
  </w:style>
  <w:style w:type="paragraph" w:styleId="ab">
    <w:name w:val="Body Text"/>
    <w:basedOn w:val="a"/>
    <w:link w:val="ac"/>
    <w:rsid w:val="00C050C4"/>
    <w:pPr>
      <w:spacing w:after="120"/>
    </w:pPr>
  </w:style>
  <w:style w:type="character" w:customStyle="1" w:styleId="ac">
    <w:name w:val="Основной текст Знак"/>
    <w:basedOn w:val="a0"/>
    <w:link w:val="ab"/>
    <w:rsid w:val="00C050C4"/>
    <w:rPr>
      <w:sz w:val="24"/>
      <w:szCs w:val="24"/>
    </w:rPr>
  </w:style>
  <w:style w:type="paragraph" w:customStyle="1" w:styleId="Plain1">
    <w:name w:val="Plain_1"/>
    <w:basedOn w:val="a"/>
    <w:link w:val="Plain10"/>
    <w:rsid w:val="00C050C4"/>
    <w:pPr>
      <w:spacing w:after="120" w:line="360" w:lineRule="atLeast"/>
      <w:jc w:val="both"/>
    </w:pPr>
    <w:rPr>
      <w:rFonts w:ascii="Arial" w:hAnsi="Arial"/>
      <w:sz w:val="22"/>
    </w:rPr>
  </w:style>
  <w:style w:type="paragraph" w:customStyle="1" w:styleId="Tab">
    <w:name w:val="Tab"/>
    <w:basedOn w:val="a"/>
    <w:rsid w:val="00C050C4"/>
    <w:pPr>
      <w:spacing w:before="20" w:after="20"/>
      <w:jc w:val="both"/>
    </w:pPr>
    <w:rPr>
      <w:rFonts w:ascii="Arial" w:hAnsi="Arial"/>
      <w:sz w:val="20"/>
    </w:rPr>
  </w:style>
  <w:style w:type="character" w:customStyle="1" w:styleId="a4">
    <w:name w:val="Нижний колонтитул Знак"/>
    <w:link w:val="a3"/>
    <w:uiPriority w:val="99"/>
    <w:rsid w:val="00C050C4"/>
    <w:rPr>
      <w:sz w:val="24"/>
      <w:szCs w:val="24"/>
    </w:rPr>
  </w:style>
  <w:style w:type="paragraph" w:styleId="ad">
    <w:name w:val="List Paragraph"/>
    <w:basedOn w:val="a"/>
    <w:uiPriority w:val="34"/>
    <w:qFormat/>
    <w:rsid w:val="00C050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"/>
    <w:rsid w:val="00C050C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/>
    </w:rPr>
  </w:style>
  <w:style w:type="character" w:customStyle="1" w:styleId="extended-textshort">
    <w:name w:val="extended-text__short"/>
    <w:rsid w:val="00C050C4"/>
  </w:style>
  <w:style w:type="character" w:customStyle="1" w:styleId="Plain10">
    <w:name w:val="Plain_1 Знак"/>
    <w:basedOn w:val="a0"/>
    <w:link w:val="Plain1"/>
    <w:rsid w:val="00C050C4"/>
    <w:rPr>
      <w:rFonts w:ascii="Arial" w:hAnsi="Arial"/>
      <w:sz w:val="22"/>
      <w:szCs w:val="24"/>
    </w:rPr>
  </w:style>
  <w:style w:type="paragraph" w:customStyle="1" w:styleId="c5">
    <w:name w:val="c5"/>
    <w:basedOn w:val="a"/>
    <w:rsid w:val="003C3D68"/>
    <w:pPr>
      <w:spacing w:before="100" w:beforeAutospacing="1" w:after="100" w:afterAutospacing="1"/>
    </w:pPr>
  </w:style>
  <w:style w:type="character" w:customStyle="1" w:styleId="c1">
    <w:name w:val="c1"/>
    <w:basedOn w:val="a0"/>
    <w:rsid w:val="003C3D68"/>
  </w:style>
  <w:style w:type="character" w:customStyle="1" w:styleId="c28">
    <w:name w:val="c28"/>
    <w:basedOn w:val="a0"/>
    <w:rsid w:val="003678AF"/>
  </w:style>
  <w:style w:type="character" w:customStyle="1" w:styleId="c0">
    <w:name w:val="c0"/>
    <w:basedOn w:val="a0"/>
    <w:rsid w:val="003678AF"/>
  </w:style>
  <w:style w:type="character" w:customStyle="1" w:styleId="30">
    <w:name w:val="Заголовок 3 Знак"/>
    <w:basedOn w:val="a0"/>
    <w:link w:val="3"/>
    <w:semiHidden/>
    <w:rsid w:val="00662C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e">
    <w:name w:val="Emphasis"/>
    <w:basedOn w:val="a0"/>
    <w:uiPriority w:val="20"/>
    <w:qFormat/>
    <w:rsid w:val="00662C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90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4" w:space="16" w:color="EDEFF1"/>
            <w:right w:val="none" w:sz="0" w:space="0" w:color="auto"/>
          </w:divBdr>
          <w:divsChild>
            <w:div w:id="1135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969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4" w:space="16" w:color="EDEFF1"/>
            <w:right w:val="none" w:sz="0" w:space="0" w:color="auto"/>
          </w:divBdr>
          <w:divsChild>
            <w:div w:id="501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BCCD9A-6F9F-45DE-9483-5D64049C77B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BA666B6C-9A39-4D2D-94A9-FF224798033F}">
      <dgm:prSet custT="1"/>
      <dgm:spPr/>
      <dgm:t>
        <a:bodyPr/>
        <a:lstStyle/>
        <a:p>
          <a:pPr marR="0" algn="ctr" rtl="0"/>
          <a:r>
            <a:rPr lang="ru-RU" sz="1000" b="1" baseline="0" smtClean="0">
              <a:latin typeface="Calibri"/>
            </a:rPr>
            <a:t>Совет партнеров:</a:t>
          </a:r>
        </a:p>
        <a:p>
          <a:pPr marR="0" algn="ctr" rtl="0"/>
          <a:r>
            <a:rPr lang="ru-RU" sz="1000" b="1" baseline="0" smtClean="0">
              <a:latin typeface="Calibri"/>
            </a:rPr>
            <a:t>Анализ и корректировка проекта; Обобщение и оформление результатов;                          Контроль целевого использования средств</a:t>
          </a:r>
        </a:p>
      </dgm:t>
    </dgm:pt>
    <dgm:pt modelId="{5B0C8B0A-449C-454E-B0E5-B95D3397F034}" type="parTrans" cxnId="{B94CF952-A01E-4F34-9A1A-16BA62758938}">
      <dgm:prSet/>
      <dgm:spPr/>
      <dgm:t>
        <a:bodyPr/>
        <a:lstStyle/>
        <a:p>
          <a:endParaRPr lang="ru-RU"/>
        </a:p>
      </dgm:t>
    </dgm:pt>
    <dgm:pt modelId="{19464214-DB40-4831-BD59-DAD47A64D4AD}" type="sibTrans" cxnId="{B94CF952-A01E-4F34-9A1A-16BA62758938}">
      <dgm:prSet/>
      <dgm:spPr/>
      <dgm:t>
        <a:bodyPr/>
        <a:lstStyle/>
        <a:p>
          <a:endParaRPr lang="ru-RU"/>
        </a:p>
      </dgm:t>
    </dgm:pt>
    <dgm:pt modelId="{0EA1EAFC-04BB-4563-9893-A14297EA5B5E}">
      <dgm:prSet custT="1"/>
      <dgm:spPr/>
      <dgm:t>
        <a:bodyPr/>
        <a:lstStyle/>
        <a:p>
          <a:pPr marR="0" algn="ctr" rtl="0"/>
          <a:r>
            <a:rPr lang="ru-RU" sz="1000" b="1" baseline="0" smtClean="0">
              <a:latin typeface="Calibri"/>
            </a:rPr>
            <a:t>Заместитель директора </a:t>
          </a:r>
        </a:p>
        <a:p>
          <a:pPr marR="0" algn="ctr" rtl="0"/>
          <a:r>
            <a:rPr lang="ru-RU" sz="1000" b="1" baseline="0" smtClean="0">
              <a:latin typeface="Calibri"/>
            </a:rPr>
            <a:t>по учебно-методической работе:</a:t>
          </a:r>
        </a:p>
        <a:p>
          <a:pPr marR="0" algn="ctr" rtl="0"/>
          <a:r>
            <a:rPr lang="ru-RU" sz="1000" b="1" baseline="0" smtClean="0">
              <a:latin typeface="Calibri"/>
            </a:rPr>
            <a:t>Программное обеспечение  образовательного процесса</a:t>
          </a:r>
        </a:p>
      </dgm:t>
    </dgm:pt>
    <dgm:pt modelId="{2910A6E1-043D-4508-8AE1-A3BAEFFC3C36}" type="parTrans" cxnId="{E1D6269A-B554-4762-AA6B-A535EA5E729B}">
      <dgm:prSet/>
      <dgm:spPr/>
      <dgm:t>
        <a:bodyPr/>
        <a:lstStyle/>
        <a:p>
          <a:endParaRPr lang="ru-RU"/>
        </a:p>
      </dgm:t>
    </dgm:pt>
    <dgm:pt modelId="{76AD84E8-3F21-4373-92F6-8A6436523526}" type="sibTrans" cxnId="{E1D6269A-B554-4762-AA6B-A535EA5E729B}">
      <dgm:prSet/>
      <dgm:spPr/>
      <dgm:t>
        <a:bodyPr/>
        <a:lstStyle/>
        <a:p>
          <a:endParaRPr lang="ru-RU"/>
        </a:p>
      </dgm:t>
    </dgm:pt>
    <dgm:pt modelId="{95F0B7D0-E030-44BA-A2C1-5B4D5D5F2E3E}">
      <dgm:prSet custT="1"/>
      <dgm:spPr/>
      <dgm:t>
        <a:bodyPr/>
        <a:lstStyle/>
        <a:p>
          <a:pPr marR="0" algn="ctr" rtl="0"/>
          <a:endParaRPr lang="ru-RU" sz="1000" b="1" baseline="0" smtClean="0">
            <a:latin typeface="Calibri"/>
          </a:endParaRPr>
        </a:p>
        <a:p>
          <a:pPr marR="0" algn="ctr" rtl="0"/>
          <a:r>
            <a:rPr lang="ru-RU" sz="1000" b="1" baseline="0" smtClean="0">
              <a:latin typeface="Calibri"/>
            </a:rPr>
            <a:t>Директор ЦДОД, ОАО «ЛУКОЙЛ»</a:t>
          </a:r>
        </a:p>
        <a:p>
          <a:pPr marR="0" algn="ctr" rtl="0"/>
          <a:r>
            <a:rPr lang="ru-RU" sz="1000" b="1" baseline="0" smtClean="0">
              <a:latin typeface="Calibri"/>
            </a:rPr>
            <a:t>Создание учебно-методической и материально-технической базы  Лаборатории устного счета "Абакус"</a:t>
          </a:r>
        </a:p>
        <a:p>
          <a:pPr marR="0" algn="ctr" rtl="0"/>
          <a:endParaRPr lang="ru-RU" sz="800" baseline="0" smtClean="0">
            <a:latin typeface="Times New Roman"/>
          </a:endParaRPr>
        </a:p>
      </dgm:t>
    </dgm:pt>
    <dgm:pt modelId="{061A9DC5-5040-4171-A9C3-90706613EC30}" type="parTrans" cxnId="{1858C5B1-A6D0-481B-8F2A-687D0400609A}">
      <dgm:prSet/>
      <dgm:spPr>
        <a:ln w="19050">
          <a:solidFill>
            <a:srgbClr val="0070C0"/>
          </a:solidFill>
        </a:ln>
      </dgm:spPr>
      <dgm:t>
        <a:bodyPr/>
        <a:lstStyle/>
        <a:p>
          <a:endParaRPr lang="ru-RU"/>
        </a:p>
      </dgm:t>
    </dgm:pt>
    <dgm:pt modelId="{34ADA4DD-485A-447F-9D4C-B7CB2C4DF145}" type="sibTrans" cxnId="{1858C5B1-A6D0-481B-8F2A-687D0400609A}">
      <dgm:prSet/>
      <dgm:spPr/>
      <dgm:t>
        <a:bodyPr/>
        <a:lstStyle/>
        <a:p>
          <a:endParaRPr lang="ru-RU"/>
        </a:p>
      </dgm:t>
    </dgm:pt>
    <dgm:pt modelId="{E56ABEC3-E841-4ACF-BE63-6B653C36756C}">
      <dgm:prSet custT="1"/>
      <dgm:spPr/>
      <dgm:t>
        <a:bodyPr/>
        <a:lstStyle/>
        <a:p>
          <a:pPr marR="0" algn="ctr" rtl="0"/>
          <a:r>
            <a:rPr lang="ru-RU" sz="1000" b="1" baseline="0" smtClean="0">
              <a:latin typeface="Calibri"/>
            </a:rPr>
            <a:t>Руководитель лаборатории устного счета "абакус"</a:t>
          </a:r>
        </a:p>
        <a:p>
          <a:pPr marR="0" algn="ctr" rtl="0"/>
          <a:r>
            <a:rPr lang="ru-RU" sz="1000" b="1" baseline="0" smtClean="0">
              <a:latin typeface="Calibri"/>
            </a:rPr>
            <a:t>проведение  учебных занятий и досуговых мероприятий по ментальной арифметике</a:t>
          </a:r>
        </a:p>
      </dgm:t>
    </dgm:pt>
    <dgm:pt modelId="{5F9C581E-0B27-4317-94A8-D4E302CCF633}" type="parTrans" cxnId="{79BC4D10-C8A9-4047-B6DF-626683B33CFF}">
      <dgm:prSet/>
      <dgm:spPr/>
      <dgm:t>
        <a:bodyPr/>
        <a:lstStyle/>
        <a:p>
          <a:endParaRPr lang="ru-RU"/>
        </a:p>
      </dgm:t>
    </dgm:pt>
    <dgm:pt modelId="{3B0494AD-C359-40E2-BCE9-706FA1A1ABC6}" type="sibTrans" cxnId="{79BC4D10-C8A9-4047-B6DF-626683B33CFF}">
      <dgm:prSet/>
      <dgm:spPr/>
      <dgm:t>
        <a:bodyPr/>
        <a:lstStyle/>
        <a:p>
          <a:endParaRPr lang="ru-RU"/>
        </a:p>
      </dgm:t>
    </dgm:pt>
    <dgm:pt modelId="{DF531287-888A-4631-A059-EABD08D46F14}" type="asst">
      <dgm:prSet custT="1"/>
      <dgm:spPr/>
      <dgm:t>
        <a:bodyPr/>
        <a:lstStyle/>
        <a:p>
          <a:endParaRPr lang="ru-RU" sz="500" b="1"/>
        </a:p>
        <a:p>
          <a:endParaRPr lang="ru-RU" sz="500" b="1"/>
        </a:p>
        <a:p>
          <a:endParaRPr lang="ru-RU" sz="500" b="1"/>
        </a:p>
        <a:p>
          <a:endParaRPr lang="ru-RU" sz="500" b="1"/>
        </a:p>
        <a:p>
          <a:r>
            <a:rPr lang="ru-RU" sz="1000" b="1"/>
            <a:t>Лаборатория устного счета "Абакус"</a:t>
          </a:r>
        </a:p>
        <a:p>
          <a:endParaRPr lang="ru-RU" sz="500" b="1"/>
        </a:p>
        <a:p>
          <a:endParaRPr lang="ru-RU" sz="500" b="1"/>
        </a:p>
        <a:p>
          <a:r>
            <a:rPr lang="ru-RU" sz="500" b="1"/>
            <a:t> </a:t>
          </a:r>
        </a:p>
        <a:p>
          <a:endParaRPr lang="ru-RU" sz="500" b="1"/>
        </a:p>
      </dgm:t>
    </dgm:pt>
    <dgm:pt modelId="{7A2AD8B1-471A-4F5B-B52D-90553532372B}" type="parTrans" cxnId="{269B81AA-F63A-4683-B35A-088B074AD717}">
      <dgm:prSet/>
      <dgm:spPr/>
      <dgm:t>
        <a:bodyPr/>
        <a:lstStyle/>
        <a:p>
          <a:endParaRPr lang="ru-RU"/>
        </a:p>
      </dgm:t>
    </dgm:pt>
    <dgm:pt modelId="{60640005-93C8-4567-A93D-4155291D86B0}" type="sibTrans" cxnId="{269B81AA-F63A-4683-B35A-088B074AD717}">
      <dgm:prSet/>
      <dgm:spPr/>
      <dgm:t>
        <a:bodyPr/>
        <a:lstStyle/>
        <a:p>
          <a:endParaRPr lang="ru-RU"/>
        </a:p>
      </dgm:t>
    </dgm:pt>
    <dgm:pt modelId="{25B5BADE-FCD8-4C45-91B2-E34C066B5993}" type="pres">
      <dgm:prSet presAssocID="{A8BCCD9A-6F9F-45DE-9483-5D64049C77B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CF8BE33-37A6-4B43-ABA7-6475FBBF569F}" type="pres">
      <dgm:prSet presAssocID="{BA666B6C-9A39-4D2D-94A9-FF224798033F}" presName="hierRoot1" presStyleCnt="0">
        <dgm:presLayoutVars>
          <dgm:hierBranch/>
        </dgm:presLayoutVars>
      </dgm:prSet>
      <dgm:spPr/>
    </dgm:pt>
    <dgm:pt modelId="{97FCC513-C0A7-4BAD-A2A7-A5C5243CD170}" type="pres">
      <dgm:prSet presAssocID="{BA666B6C-9A39-4D2D-94A9-FF224798033F}" presName="rootComposite1" presStyleCnt="0"/>
      <dgm:spPr/>
    </dgm:pt>
    <dgm:pt modelId="{40F9DF6E-30DB-4EA7-A3CD-E06FD2296C1E}" type="pres">
      <dgm:prSet presAssocID="{BA666B6C-9A39-4D2D-94A9-FF224798033F}" presName="rootText1" presStyleLbl="node0" presStyleIdx="0" presStyleCnt="1" custScaleX="238502" custScaleY="29625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7B7FF17-1823-4B3E-801A-2F37CE36C267}" type="pres">
      <dgm:prSet presAssocID="{BA666B6C-9A39-4D2D-94A9-FF224798033F}" presName="rootConnector1" presStyleLbl="node1" presStyleIdx="0" presStyleCnt="0"/>
      <dgm:spPr/>
      <dgm:t>
        <a:bodyPr/>
        <a:lstStyle/>
        <a:p>
          <a:endParaRPr lang="ru-RU"/>
        </a:p>
      </dgm:t>
    </dgm:pt>
    <dgm:pt modelId="{B5E6458E-BD38-4429-A4F7-DC6F31AF7DCB}" type="pres">
      <dgm:prSet presAssocID="{BA666B6C-9A39-4D2D-94A9-FF224798033F}" presName="hierChild2" presStyleCnt="0"/>
      <dgm:spPr/>
    </dgm:pt>
    <dgm:pt modelId="{60A5653A-02C6-4337-AA0D-719342DD1956}" type="pres">
      <dgm:prSet presAssocID="{2910A6E1-043D-4508-8AE1-A3BAEFFC3C36}" presName="Name35" presStyleLbl="parChTrans1D2" presStyleIdx="0" presStyleCnt="3"/>
      <dgm:spPr/>
      <dgm:t>
        <a:bodyPr/>
        <a:lstStyle/>
        <a:p>
          <a:endParaRPr lang="ru-RU"/>
        </a:p>
      </dgm:t>
    </dgm:pt>
    <dgm:pt modelId="{39081E97-9C15-47E5-95D9-194D003F5B86}" type="pres">
      <dgm:prSet presAssocID="{0EA1EAFC-04BB-4563-9893-A14297EA5B5E}" presName="hierRoot2" presStyleCnt="0">
        <dgm:presLayoutVars>
          <dgm:hierBranch/>
        </dgm:presLayoutVars>
      </dgm:prSet>
      <dgm:spPr/>
    </dgm:pt>
    <dgm:pt modelId="{6C9022BF-EEC3-4CFB-9344-2C297879BE17}" type="pres">
      <dgm:prSet presAssocID="{0EA1EAFC-04BB-4563-9893-A14297EA5B5E}" presName="rootComposite" presStyleCnt="0"/>
      <dgm:spPr/>
    </dgm:pt>
    <dgm:pt modelId="{1ACF9422-23AF-4D7F-8FB5-5C047FEAB9CA}" type="pres">
      <dgm:prSet presAssocID="{0EA1EAFC-04BB-4563-9893-A14297EA5B5E}" presName="rootText" presStyleLbl="node2" presStyleIdx="0" presStyleCnt="3" custScaleX="273566" custScaleY="255754" custLinFactNeighborX="6672" custLinFactNeighborY="526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32B0B67-F90E-446A-B14C-8E1F1220C8A3}" type="pres">
      <dgm:prSet presAssocID="{0EA1EAFC-04BB-4563-9893-A14297EA5B5E}" presName="rootConnector" presStyleLbl="node2" presStyleIdx="0" presStyleCnt="3"/>
      <dgm:spPr/>
      <dgm:t>
        <a:bodyPr/>
        <a:lstStyle/>
        <a:p>
          <a:endParaRPr lang="ru-RU"/>
        </a:p>
      </dgm:t>
    </dgm:pt>
    <dgm:pt modelId="{894949E0-AB7B-4D1A-8C25-4326472B12F3}" type="pres">
      <dgm:prSet presAssocID="{0EA1EAFC-04BB-4563-9893-A14297EA5B5E}" presName="hierChild4" presStyleCnt="0"/>
      <dgm:spPr/>
    </dgm:pt>
    <dgm:pt modelId="{E21979D9-6A43-42C2-AE8E-12A0E9E0C9FA}" type="pres">
      <dgm:prSet presAssocID="{0EA1EAFC-04BB-4563-9893-A14297EA5B5E}" presName="hierChild5" presStyleCnt="0"/>
      <dgm:spPr/>
    </dgm:pt>
    <dgm:pt modelId="{08EA47A7-7A0C-4427-84E4-9CADBB4D7EF5}" type="pres">
      <dgm:prSet presAssocID="{061A9DC5-5040-4171-A9C3-90706613EC30}" presName="Name35" presStyleLbl="parChTrans1D2" presStyleIdx="1" presStyleCnt="3"/>
      <dgm:spPr/>
      <dgm:t>
        <a:bodyPr/>
        <a:lstStyle/>
        <a:p>
          <a:endParaRPr lang="ru-RU"/>
        </a:p>
      </dgm:t>
    </dgm:pt>
    <dgm:pt modelId="{8DC06F79-C587-4A33-8FFA-F73CE0E0A0F8}" type="pres">
      <dgm:prSet presAssocID="{95F0B7D0-E030-44BA-A2C1-5B4D5D5F2E3E}" presName="hierRoot2" presStyleCnt="0">
        <dgm:presLayoutVars>
          <dgm:hierBranch/>
        </dgm:presLayoutVars>
      </dgm:prSet>
      <dgm:spPr/>
    </dgm:pt>
    <dgm:pt modelId="{0B56AD20-2119-4954-98D1-C28FCA46F551}" type="pres">
      <dgm:prSet presAssocID="{95F0B7D0-E030-44BA-A2C1-5B4D5D5F2E3E}" presName="rootComposite" presStyleCnt="0"/>
      <dgm:spPr/>
    </dgm:pt>
    <dgm:pt modelId="{BC74AB33-0704-4F91-8A5C-D9E38A5466C8}" type="pres">
      <dgm:prSet presAssocID="{95F0B7D0-E030-44BA-A2C1-5B4D5D5F2E3E}" presName="rootText" presStyleLbl="node2" presStyleIdx="1" presStyleCnt="3" custScaleX="261053" custScaleY="281061" custLinFactNeighborX="-878" custLinFactNeighborY="5265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47F0D28-54B2-4D29-91F0-69F2F8BC93A8}" type="pres">
      <dgm:prSet presAssocID="{95F0B7D0-E030-44BA-A2C1-5B4D5D5F2E3E}" presName="rootConnector" presStyleLbl="node2" presStyleIdx="1" presStyleCnt="3"/>
      <dgm:spPr/>
      <dgm:t>
        <a:bodyPr/>
        <a:lstStyle/>
        <a:p>
          <a:endParaRPr lang="ru-RU"/>
        </a:p>
      </dgm:t>
    </dgm:pt>
    <dgm:pt modelId="{074E5A3C-E0A9-4F7F-A8BC-207842187698}" type="pres">
      <dgm:prSet presAssocID="{95F0B7D0-E030-44BA-A2C1-5B4D5D5F2E3E}" presName="hierChild4" presStyleCnt="0"/>
      <dgm:spPr/>
    </dgm:pt>
    <dgm:pt modelId="{5A08F8B5-FFCE-4CD9-A48B-7BAF1D0EB86A}" type="pres">
      <dgm:prSet presAssocID="{95F0B7D0-E030-44BA-A2C1-5B4D5D5F2E3E}" presName="hierChild5" presStyleCnt="0"/>
      <dgm:spPr/>
    </dgm:pt>
    <dgm:pt modelId="{9A19171D-E96F-4D72-8A4A-1947FA3E4335}" type="pres">
      <dgm:prSet presAssocID="{5F9C581E-0B27-4317-94A8-D4E302CCF633}" presName="Name35" presStyleLbl="parChTrans1D2" presStyleIdx="2" presStyleCnt="3"/>
      <dgm:spPr/>
      <dgm:t>
        <a:bodyPr/>
        <a:lstStyle/>
        <a:p>
          <a:endParaRPr lang="ru-RU"/>
        </a:p>
      </dgm:t>
    </dgm:pt>
    <dgm:pt modelId="{53E8C1DF-F50D-4BB5-8906-36DA999D8D5D}" type="pres">
      <dgm:prSet presAssocID="{E56ABEC3-E841-4ACF-BE63-6B653C36756C}" presName="hierRoot2" presStyleCnt="0">
        <dgm:presLayoutVars>
          <dgm:hierBranch/>
        </dgm:presLayoutVars>
      </dgm:prSet>
      <dgm:spPr/>
    </dgm:pt>
    <dgm:pt modelId="{3CF3F3A9-4119-46D9-8C84-202158462827}" type="pres">
      <dgm:prSet presAssocID="{E56ABEC3-E841-4ACF-BE63-6B653C36756C}" presName="rootComposite" presStyleCnt="0"/>
      <dgm:spPr/>
    </dgm:pt>
    <dgm:pt modelId="{43B7F53C-5674-4616-B17F-EA9C0ABCB83B}" type="pres">
      <dgm:prSet presAssocID="{E56ABEC3-E841-4ACF-BE63-6B653C36756C}" presName="rootText" presStyleLbl="node2" presStyleIdx="2" presStyleCnt="3" custScaleX="247617" custScaleY="26254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239177-709E-4829-B6A3-0908F6E83542}" type="pres">
      <dgm:prSet presAssocID="{E56ABEC3-E841-4ACF-BE63-6B653C36756C}" presName="rootConnector" presStyleLbl="node2" presStyleIdx="2" presStyleCnt="3"/>
      <dgm:spPr/>
      <dgm:t>
        <a:bodyPr/>
        <a:lstStyle/>
        <a:p>
          <a:endParaRPr lang="ru-RU"/>
        </a:p>
      </dgm:t>
    </dgm:pt>
    <dgm:pt modelId="{614DAA7D-DCED-43C0-94BE-C9D197504F20}" type="pres">
      <dgm:prSet presAssocID="{E56ABEC3-E841-4ACF-BE63-6B653C36756C}" presName="hierChild4" presStyleCnt="0"/>
      <dgm:spPr/>
    </dgm:pt>
    <dgm:pt modelId="{85E7D762-BC5B-46A0-8B8F-C3E52385E051}" type="pres">
      <dgm:prSet presAssocID="{E56ABEC3-E841-4ACF-BE63-6B653C36756C}" presName="hierChild5" presStyleCnt="0"/>
      <dgm:spPr/>
    </dgm:pt>
    <dgm:pt modelId="{650E305B-F9CC-4AF9-8C94-0ED6684A3531}" type="pres">
      <dgm:prSet presAssocID="{7A2AD8B1-471A-4F5B-B52D-90553532372B}" presName="Name111" presStyleLbl="parChTrans1D3" presStyleIdx="0" presStyleCnt="1"/>
      <dgm:spPr/>
      <dgm:t>
        <a:bodyPr/>
        <a:lstStyle/>
        <a:p>
          <a:endParaRPr lang="ru-RU"/>
        </a:p>
      </dgm:t>
    </dgm:pt>
    <dgm:pt modelId="{77339BE2-EEFF-445D-A4A4-6E520B0469EA}" type="pres">
      <dgm:prSet presAssocID="{DF531287-888A-4631-A059-EABD08D46F14}" presName="hierRoot3" presStyleCnt="0">
        <dgm:presLayoutVars>
          <dgm:hierBranch val="init"/>
        </dgm:presLayoutVars>
      </dgm:prSet>
      <dgm:spPr/>
    </dgm:pt>
    <dgm:pt modelId="{AE7FC5E1-D4C2-4E38-8F19-D57E37C0D2AA}" type="pres">
      <dgm:prSet presAssocID="{DF531287-888A-4631-A059-EABD08D46F14}" presName="rootComposite3" presStyleCnt="0"/>
      <dgm:spPr/>
    </dgm:pt>
    <dgm:pt modelId="{F25917D0-EE6D-47B0-84D9-1AAEAEAFB37E}" type="pres">
      <dgm:prSet presAssocID="{DF531287-888A-4631-A059-EABD08D46F14}" presName="rootText3" presStyleLbl="asst2" presStyleIdx="0" presStyleCnt="1" custScaleX="208218" custScaleY="122844" custLinFactX="-14007" custLinFactNeighborX="-100000" custLinFactNeighborY="6855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1E99DCC-B11A-41E3-ADF3-D61A94E0344F}" type="pres">
      <dgm:prSet presAssocID="{DF531287-888A-4631-A059-EABD08D46F14}" presName="rootConnector3" presStyleLbl="asst2" presStyleIdx="0" presStyleCnt="1"/>
      <dgm:spPr/>
      <dgm:t>
        <a:bodyPr/>
        <a:lstStyle/>
        <a:p>
          <a:endParaRPr lang="ru-RU"/>
        </a:p>
      </dgm:t>
    </dgm:pt>
    <dgm:pt modelId="{709E7E6B-A1A0-428B-8BE4-4391EFC0A085}" type="pres">
      <dgm:prSet presAssocID="{DF531287-888A-4631-A059-EABD08D46F14}" presName="hierChild6" presStyleCnt="0"/>
      <dgm:spPr/>
    </dgm:pt>
    <dgm:pt modelId="{54305188-4820-40F5-8F14-107AB0D1FB4B}" type="pres">
      <dgm:prSet presAssocID="{DF531287-888A-4631-A059-EABD08D46F14}" presName="hierChild7" presStyleCnt="0"/>
      <dgm:spPr/>
    </dgm:pt>
    <dgm:pt modelId="{BE34FD87-C252-4CCC-8F4F-F56358FF2342}" type="pres">
      <dgm:prSet presAssocID="{BA666B6C-9A39-4D2D-94A9-FF224798033F}" presName="hierChild3" presStyleCnt="0"/>
      <dgm:spPr/>
    </dgm:pt>
  </dgm:ptLst>
  <dgm:cxnLst>
    <dgm:cxn modelId="{269B81AA-F63A-4683-B35A-088B074AD717}" srcId="{E56ABEC3-E841-4ACF-BE63-6B653C36756C}" destId="{DF531287-888A-4631-A059-EABD08D46F14}" srcOrd="0" destOrd="0" parTransId="{7A2AD8B1-471A-4F5B-B52D-90553532372B}" sibTransId="{60640005-93C8-4567-A93D-4155291D86B0}"/>
    <dgm:cxn modelId="{4E2BB237-861A-40B8-A3EE-9D2DE1B45BAE}" type="presOf" srcId="{BA666B6C-9A39-4D2D-94A9-FF224798033F}" destId="{47B7FF17-1823-4B3E-801A-2F37CE36C267}" srcOrd="1" destOrd="0" presId="urn:microsoft.com/office/officeart/2005/8/layout/orgChart1"/>
    <dgm:cxn modelId="{38067B58-8154-4AEB-9276-631C40F30D7A}" type="presOf" srcId="{95F0B7D0-E030-44BA-A2C1-5B4D5D5F2E3E}" destId="{C47F0D28-54B2-4D29-91F0-69F2F8BC93A8}" srcOrd="1" destOrd="0" presId="urn:microsoft.com/office/officeart/2005/8/layout/orgChart1"/>
    <dgm:cxn modelId="{FCF339E1-F348-45F5-B200-A2533CEB3BD5}" type="presOf" srcId="{E56ABEC3-E841-4ACF-BE63-6B653C36756C}" destId="{89239177-709E-4829-B6A3-0908F6E83542}" srcOrd="1" destOrd="0" presId="urn:microsoft.com/office/officeart/2005/8/layout/orgChart1"/>
    <dgm:cxn modelId="{FC04F58F-2A73-4E0A-9BDB-3267D60FF511}" type="presOf" srcId="{5F9C581E-0B27-4317-94A8-D4E302CCF633}" destId="{9A19171D-E96F-4D72-8A4A-1947FA3E4335}" srcOrd="0" destOrd="0" presId="urn:microsoft.com/office/officeart/2005/8/layout/orgChart1"/>
    <dgm:cxn modelId="{78893C30-6074-4380-A249-6BDE553F10E0}" type="presOf" srcId="{DF531287-888A-4631-A059-EABD08D46F14}" destId="{21E99DCC-B11A-41E3-ADF3-D61A94E0344F}" srcOrd="1" destOrd="0" presId="urn:microsoft.com/office/officeart/2005/8/layout/orgChart1"/>
    <dgm:cxn modelId="{6C35C41D-B770-4B0C-ACCA-2F276F6ABC59}" type="presOf" srcId="{0EA1EAFC-04BB-4563-9893-A14297EA5B5E}" destId="{1ACF9422-23AF-4D7F-8FB5-5C047FEAB9CA}" srcOrd="0" destOrd="0" presId="urn:microsoft.com/office/officeart/2005/8/layout/orgChart1"/>
    <dgm:cxn modelId="{EBB16BA1-EC44-4255-99FD-3031ED95DE1C}" type="presOf" srcId="{A8BCCD9A-6F9F-45DE-9483-5D64049C77BE}" destId="{25B5BADE-FCD8-4C45-91B2-E34C066B5993}" srcOrd="0" destOrd="0" presId="urn:microsoft.com/office/officeart/2005/8/layout/orgChart1"/>
    <dgm:cxn modelId="{E2D966D5-1046-4E8F-8992-EEBB50BBFB0D}" type="presOf" srcId="{DF531287-888A-4631-A059-EABD08D46F14}" destId="{F25917D0-EE6D-47B0-84D9-1AAEAEAFB37E}" srcOrd="0" destOrd="0" presId="urn:microsoft.com/office/officeart/2005/8/layout/orgChart1"/>
    <dgm:cxn modelId="{6A3147FF-2B10-4046-BC9A-11EF536BA7FD}" type="presOf" srcId="{7A2AD8B1-471A-4F5B-B52D-90553532372B}" destId="{650E305B-F9CC-4AF9-8C94-0ED6684A3531}" srcOrd="0" destOrd="0" presId="urn:microsoft.com/office/officeart/2005/8/layout/orgChart1"/>
    <dgm:cxn modelId="{C693A858-BA61-4C8F-97A4-CE102F535DC0}" type="presOf" srcId="{061A9DC5-5040-4171-A9C3-90706613EC30}" destId="{08EA47A7-7A0C-4427-84E4-9CADBB4D7EF5}" srcOrd="0" destOrd="0" presId="urn:microsoft.com/office/officeart/2005/8/layout/orgChart1"/>
    <dgm:cxn modelId="{25E2D196-2E9E-479E-A286-9FD6800A4AC2}" type="presOf" srcId="{95F0B7D0-E030-44BA-A2C1-5B4D5D5F2E3E}" destId="{BC74AB33-0704-4F91-8A5C-D9E38A5466C8}" srcOrd="0" destOrd="0" presId="urn:microsoft.com/office/officeart/2005/8/layout/orgChart1"/>
    <dgm:cxn modelId="{1858C5B1-A6D0-481B-8F2A-687D0400609A}" srcId="{BA666B6C-9A39-4D2D-94A9-FF224798033F}" destId="{95F0B7D0-E030-44BA-A2C1-5B4D5D5F2E3E}" srcOrd="1" destOrd="0" parTransId="{061A9DC5-5040-4171-A9C3-90706613EC30}" sibTransId="{34ADA4DD-485A-447F-9D4C-B7CB2C4DF145}"/>
    <dgm:cxn modelId="{5DF462B3-8434-44F4-A730-AAB2084E416A}" type="presOf" srcId="{E56ABEC3-E841-4ACF-BE63-6B653C36756C}" destId="{43B7F53C-5674-4616-B17F-EA9C0ABCB83B}" srcOrd="0" destOrd="0" presId="urn:microsoft.com/office/officeart/2005/8/layout/orgChart1"/>
    <dgm:cxn modelId="{8BBCC534-713A-4860-ADBF-D54293A26698}" type="presOf" srcId="{BA666B6C-9A39-4D2D-94A9-FF224798033F}" destId="{40F9DF6E-30DB-4EA7-A3CD-E06FD2296C1E}" srcOrd="0" destOrd="0" presId="urn:microsoft.com/office/officeart/2005/8/layout/orgChart1"/>
    <dgm:cxn modelId="{79BC4D10-C8A9-4047-B6DF-626683B33CFF}" srcId="{BA666B6C-9A39-4D2D-94A9-FF224798033F}" destId="{E56ABEC3-E841-4ACF-BE63-6B653C36756C}" srcOrd="2" destOrd="0" parTransId="{5F9C581E-0B27-4317-94A8-D4E302CCF633}" sibTransId="{3B0494AD-C359-40E2-BCE9-706FA1A1ABC6}"/>
    <dgm:cxn modelId="{5611E1F9-96B9-40C5-A963-F41F54DC7AC4}" type="presOf" srcId="{2910A6E1-043D-4508-8AE1-A3BAEFFC3C36}" destId="{60A5653A-02C6-4337-AA0D-719342DD1956}" srcOrd="0" destOrd="0" presId="urn:microsoft.com/office/officeart/2005/8/layout/orgChart1"/>
    <dgm:cxn modelId="{B94CF952-A01E-4F34-9A1A-16BA62758938}" srcId="{A8BCCD9A-6F9F-45DE-9483-5D64049C77BE}" destId="{BA666B6C-9A39-4D2D-94A9-FF224798033F}" srcOrd="0" destOrd="0" parTransId="{5B0C8B0A-449C-454E-B0E5-B95D3397F034}" sibTransId="{19464214-DB40-4831-BD59-DAD47A64D4AD}"/>
    <dgm:cxn modelId="{E1D6269A-B554-4762-AA6B-A535EA5E729B}" srcId="{BA666B6C-9A39-4D2D-94A9-FF224798033F}" destId="{0EA1EAFC-04BB-4563-9893-A14297EA5B5E}" srcOrd="0" destOrd="0" parTransId="{2910A6E1-043D-4508-8AE1-A3BAEFFC3C36}" sibTransId="{76AD84E8-3F21-4373-92F6-8A6436523526}"/>
    <dgm:cxn modelId="{38907106-41CC-4CDB-9CD5-63C3387FD1C1}" type="presOf" srcId="{0EA1EAFC-04BB-4563-9893-A14297EA5B5E}" destId="{D32B0B67-F90E-446A-B14C-8E1F1220C8A3}" srcOrd="1" destOrd="0" presId="urn:microsoft.com/office/officeart/2005/8/layout/orgChart1"/>
    <dgm:cxn modelId="{F5E8827A-D771-49B9-82DB-5EA742819B92}" type="presParOf" srcId="{25B5BADE-FCD8-4C45-91B2-E34C066B5993}" destId="{0CF8BE33-37A6-4B43-ABA7-6475FBBF569F}" srcOrd="0" destOrd="0" presId="urn:microsoft.com/office/officeart/2005/8/layout/orgChart1"/>
    <dgm:cxn modelId="{EE210537-7B8D-4493-8DA3-EA1D67FDEFEC}" type="presParOf" srcId="{0CF8BE33-37A6-4B43-ABA7-6475FBBF569F}" destId="{97FCC513-C0A7-4BAD-A2A7-A5C5243CD170}" srcOrd="0" destOrd="0" presId="urn:microsoft.com/office/officeart/2005/8/layout/orgChart1"/>
    <dgm:cxn modelId="{440F0ED3-B099-48D7-9A56-41DFACFDBDF2}" type="presParOf" srcId="{97FCC513-C0A7-4BAD-A2A7-A5C5243CD170}" destId="{40F9DF6E-30DB-4EA7-A3CD-E06FD2296C1E}" srcOrd="0" destOrd="0" presId="urn:microsoft.com/office/officeart/2005/8/layout/orgChart1"/>
    <dgm:cxn modelId="{D450B1A5-703F-49FD-AB8C-1DE0FBB2DE02}" type="presParOf" srcId="{97FCC513-C0A7-4BAD-A2A7-A5C5243CD170}" destId="{47B7FF17-1823-4B3E-801A-2F37CE36C267}" srcOrd="1" destOrd="0" presId="urn:microsoft.com/office/officeart/2005/8/layout/orgChart1"/>
    <dgm:cxn modelId="{38B9CD9C-AAAB-4079-A386-B35EDC6FFB87}" type="presParOf" srcId="{0CF8BE33-37A6-4B43-ABA7-6475FBBF569F}" destId="{B5E6458E-BD38-4429-A4F7-DC6F31AF7DCB}" srcOrd="1" destOrd="0" presId="urn:microsoft.com/office/officeart/2005/8/layout/orgChart1"/>
    <dgm:cxn modelId="{1C86AE2E-51EB-4F39-9461-29463564229B}" type="presParOf" srcId="{B5E6458E-BD38-4429-A4F7-DC6F31AF7DCB}" destId="{60A5653A-02C6-4337-AA0D-719342DD1956}" srcOrd="0" destOrd="0" presId="urn:microsoft.com/office/officeart/2005/8/layout/orgChart1"/>
    <dgm:cxn modelId="{1522F5F8-5505-4B91-A20A-48B959ABA84A}" type="presParOf" srcId="{B5E6458E-BD38-4429-A4F7-DC6F31AF7DCB}" destId="{39081E97-9C15-47E5-95D9-194D003F5B86}" srcOrd="1" destOrd="0" presId="urn:microsoft.com/office/officeart/2005/8/layout/orgChart1"/>
    <dgm:cxn modelId="{A6FEBCF2-8927-49F7-AF38-53D0E46B1EA2}" type="presParOf" srcId="{39081E97-9C15-47E5-95D9-194D003F5B86}" destId="{6C9022BF-EEC3-4CFB-9344-2C297879BE17}" srcOrd="0" destOrd="0" presId="urn:microsoft.com/office/officeart/2005/8/layout/orgChart1"/>
    <dgm:cxn modelId="{E624D95E-C8B0-4F02-A736-DF532C41FFF6}" type="presParOf" srcId="{6C9022BF-EEC3-4CFB-9344-2C297879BE17}" destId="{1ACF9422-23AF-4D7F-8FB5-5C047FEAB9CA}" srcOrd="0" destOrd="0" presId="urn:microsoft.com/office/officeart/2005/8/layout/orgChart1"/>
    <dgm:cxn modelId="{E4EEDA16-4F3B-4EB3-97AF-43BE32860B7C}" type="presParOf" srcId="{6C9022BF-EEC3-4CFB-9344-2C297879BE17}" destId="{D32B0B67-F90E-446A-B14C-8E1F1220C8A3}" srcOrd="1" destOrd="0" presId="urn:microsoft.com/office/officeart/2005/8/layout/orgChart1"/>
    <dgm:cxn modelId="{5750F017-12B3-4B06-B4C1-A624726C1153}" type="presParOf" srcId="{39081E97-9C15-47E5-95D9-194D003F5B86}" destId="{894949E0-AB7B-4D1A-8C25-4326472B12F3}" srcOrd="1" destOrd="0" presId="urn:microsoft.com/office/officeart/2005/8/layout/orgChart1"/>
    <dgm:cxn modelId="{D69507D0-2A2D-480E-93C0-3B95D73FA123}" type="presParOf" srcId="{39081E97-9C15-47E5-95D9-194D003F5B86}" destId="{E21979D9-6A43-42C2-AE8E-12A0E9E0C9FA}" srcOrd="2" destOrd="0" presId="urn:microsoft.com/office/officeart/2005/8/layout/orgChart1"/>
    <dgm:cxn modelId="{F2858D55-9531-4B7E-B33B-4518804396DF}" type="presParOf" srcId="{B5E6458E-BD38-4429-A4F7-DC6F31AF7DCB}" destId="{08EA47A7-7A0C-4427-84E4-9CADBB4D7EF5}" srcOrd="2" destOrd="0" presId="urn:microsoft.com/office/officeart/2005/8/layout/orgChart1"/>
    <dgm:cxn modelId="{E9CD528E-A543-4173-A1B0-9FF82AAB116E}" type="presParOf" srcId="{B5E6458E-BD38-4429-A4F7-DC6F31AF7DCB}" destId="{8DC06F79-C587-4A33-8FFA-F73CE0E0A0F8}" srcOrd="3" destOrd="0" presId="urn:microsoft.com/office/officeart/2005/8/layout/orgChart1"/>
    <dgm:cxn modelId="{1BF186F3-E842-4208-95BB-209BAD1F30C4}" type="presParOf" srcId="{8DC06F79-C587-4A33-8FFA-F73CE0E0A0F8}" destId="{0B56AD20-2119-4954-98D1-C28FCA46F551}" srcOrd="0" destOrd="0" presId="urn:microsoft.com/office/officeart/2005/8/layout/orgChart1"/>
    <dgm:cxn modelId="{16FDAF82-F980-4614-AF83-EA726F49225B}" type="presParOf" srcId="{0B56AD20-2119-4954-98D1-C28FCA46F551}" destId="{BC74AB33-0704-4F91-8A5C-D9E38A5466C8}" srcOrd="0" destOrd="0" presId="urn:microsoft.com/office/officeart/2005/8/layout/orgChart1"/>
    <dgm:cxn modelId="{104C1BD7-5CB0-4385-A630-A4DBE05120E5}" type="presParOf" srcId="{0B56AD20-2119-4954-98D1-C28FCA46F551}" destId="{C47F0D28-54B2-4D29-91F0-69F2F8BC93A8}" srcOrd="1" destOrd="0" presId="urn:microsoft.com/office/officeart/2005/8/layout/orgChart1"/>
    <dgm:cxn modelId="{4E940DD9-E2EB-411C-9B4D-4C205D156C57}" type="presParOf" srcId="{8DC06F79-C587-4A33-8FFA-F73CE0E0A0F8}" destId="{074E5A3C-E0A9-4F7F-A8BC-207842187698}" srcOrd="1" destOrd="0" presId="urn:microsoft.com/office/officeart/2005/8/layout/orgChart1"/>
    <dgm:cxn modelId="{A2B2E841-DDC5-45B4-B939-1E0BF308B098}" type="presParOf" srcId="{8DC06F79-C587-4A33-8FFA-F73CE0E0A0F8}" destId="{5A08F8B5-FFCE-4CD9-A48B-7BAF1D0EB86A}" srcOrd="2" destOrd="0" presId="urn:microsoft.com/office/officeart/2005/8/layout/orgChart1"/>
    <dgm:cxn modelId="{902CD4F3-60CF-4CDB-B50B-5F641D785905}" type="presParOf" srcId="{B5E6458E-BD38-4429-A4F7-DC6F31AF7DCB}" destId="{9A19171D-E96F-4D72-8A4A-1947FA3E4335}" srcOrd="4" destOrd="0" presId="urn:microsoft.com/office/officeart/2005/8/layout/orgChart1"/>
    <dgm:cxn modelId="{91351AE6-90EE-4CAC-B422-B6B6A054964C}" type="presParOf" srcId="{B5E6458E-BD38-4429-A4F7-DC6F31AF7DCB}" destId="{53E8C1DF-F50D-4BB5-8906-36DA999D8D5D}" srcOrd="5" destOrd="0" presId="urn:microsoft.com/office/officeart/2005/8/layout/orgChart1"/>
    <dgm:cxn modelId="{4AB1731A-0F4C-4953-AB68-ECF0BCF2FFA3}" type="presParOf" srcId="{53E8C1DF-F50D-4BB5-8906-36DA999D8D5D}" destId="{3CF3F3A9-4119-46D9-8C84-202158462827}" srcOrd="0" destOrd="0" presId="urn:microsoft.com/office/officeart/2005/8/layout/orgChart1"/>
    <dgm:cxn modelId="{CF19996F-897D-448B-A39A-F2175C36976D}" type="presParOf" srcId="{3CF3F3A9-4119-46D9-8C84-202158462827}" destId="{43B7F53C-5674-4616-B17F-EA9C0ABCB83B}" srcOrd="0" destOrd="0" presId="urn:microsoft.com/office/officeart/2005/8/layout/orgChart1"/>
    <dgm:cxn modelId="{7B96FF35-726B-4EF6-94C7-491DDC731D7C}" type="presParOf" srcId="{3CF3F3A9-4119-46D9-8C84-202158462827}" destId="{89239177-709E-4829-B6A3-0908F6E83542}" srcOrd="1" destOrd="0" presId="urn:microsoft.com/office/officeart/2005/8/layout/orgChart1"/>
    <dgm:cxn modelId="{62784601-BFE4-475C-8283-BFF92B1F4486}" type="presParOf" srcId="{53E8C1DF-F50D-4BB5-8906-36DA999D8D5D}" destId="{614DAA7D-DCED-43C0-94BE-C9D197504F20}" srcOrd="1" destOrd="0" presId="urn:microsoft.com/office/officeart/2005/8/layout/orgChart1"/>
    <dgm:cxn modelId="{141C035F-7290-45B6-A1FE-1FF7F16EE5A3}" type="presParOf" srcId="{53E8C1DF-F50D-4BB5-8906-36DA999D8D5D}" destId="{85E7D762-BC5B-46A0-8B8F-C3E52385E051}" srcOrd="2" destOrd="0" presId="urn:microsoft.com/office/officeart/2005/8/layout/orgChart1"/>
    <dgm:cxn modelId="{CF172CDB-0BC6-4029-9412-853C3B277122}" type="presParOf" srcId="{85E7D762-BC5B-46A0-8B8F-C3E52385E051}" destId="{650E305B-F9CC-4AF9-8C94-0ED6684A3531}" srcOrd="0" destOrd="0" presId="urn:microsoft.com/office/officeart/2005/8/layout/orgChart1"/>
    <dgm:cxn modelId="{C8780F3C-477A-4F81-B9D8-4E036CEFF78E}" type="presParOf" srcId="{85E7D762-BC5B-46A0-8B8F-C3E52385E051}" destId="{77339BE2-EEFF-445D-A4A4-6E520B0469EA}" srcOrd="1" destOrd="0" presId="urn:microsoft.com/office/officeart/2005/8/layout/orgChart1"/>
    <dgm:cxn modelId="{02CDB647-5095-428C-90B9-651A29C327D1}" type="presParOf" srcId="{77339BE2-EEFF-445D-A4A4-6E520B0469EA}" destId="{AE7FC5E1-D4C2-4E38-8F19-D57E37C0D2AA}" srcOrd="0" destOrd="0" presId="urn:microsoft.com/office/officeart/2005/8/layout/orgChart1"/>
    <dgm:cxn modelId="{B46845A4-448E-4584-9A56-28E46735AB42}" type="presParOf" srcId="{AE7FC5E1-D4C2-4E38-8F19-D57E37C0D2AA}" destId="{F25917D0-EE6D-47B0-84D9-1AAEAEAFB37E}" srcOrd="0" destOrd="0" presId="urn:microsoft.com/office/officeart/2005/8/layout/orgChart1"/>
    <dgm:cxn modelId="{35D33CB8-7939-479B-A63B-34E045AD29DC}" type="presParOf" srcId="{AE7FC5E1-D4C2-4E38-8F19-D57E37C0D2AA}" destId="{21E99DCC-B11A-41E3-ADF3-D61A94E0344F}" srcOrd="1" destOrd="0" presId="urn:microsoft.com/office/officeart/2005/8/layout/orgChart1"/>
    <dgm:cxn modelId="{4A2C5465-3673-4445-8408-B92DE306A421}" type="presParOf" srcId="{77339BE2-EEFF-445D-A4A4-6E520B0469EA}" destId="{709E7E6B-A1A0-428B-8BE4-4391EFC0A085}" srcOrd="1" destOrd="0" presId="urn:microsoft.com/office/officeart/2005/8/layout/orgChart1"/>
    <dgm:cxn modelId="{7F802EED-C19D-4C35-91E4-CC7E1563C8DB}" type="presParOf" srcId="{77339BE2-EEFF-445D-A4A4-6E520B0469EA}" destId="{54305188-4820-40F5-8F14-107AB0D1FB4B}" srcOrd="2" destOrd="0" presId="urn:microsoft.com/office/officeart/2005/8/layout/orgChart1"/>
    <dgm:cxn modelId="{1FA0B42D-4BFC-45B1-8203-27AE243EE4AE}" type="presParOf" srcId="{0CF8BE33-37A6-4B43-ABA7-6475FBBF569F}" destId="{BE34FD87-C252-4CCC-8F4F-F56358FF2342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50E305B-F9CC-4AF9-8C94-0ED6684A3531}">
      <dsp:nvSpPr>
        <dsp:cNvPr id="0" name=""/>
        <dsp:cNvSpPr/>
      </dsp:nvSpPr>
      <dsp:spPr>
        <a:xfrm>
          <a:off x="3981560" y="2244067"/>
          <a:ext cx="860678" cy="524961"/>
        </a:xfrm>
        <a:custGeom>
          <a:avLst/>
          <a:gdLst/>
          <a:ahLst/>
          <a:cxnLst/>
          <a:rect l="0" t="0" r="0" b="0"/>
          <a:pathLst>
            <a:path>
              <a:moveTo>
                <a:pt x="860678" y="0"/>
              </a:moveTo>
              <a:lnTo>
                <a:pt x="860678" y="524961"/>
              </a:lnTo>
              <a:lnTo>
                <a:pt x="0" y="5249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19171D-E96F-4D72-8A4A-1947FA3E4335}">
      <dsp:nvSpPr>
        <dsp:cNvPr id="0" name=""/>
        <dsp:cNvSpPr/>
      </dsp:nvSpPr>
      <dsp:spPr>
        <a:xfrm>
          <a:off x="2849244" y="1191451"/>
          <a:ext cx="1992993" cy="1451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583"/>
              </a:lnTo>
              <a:lnTo>
                <a:pt x="1992993" y="72583"/>
              </a:lnTo>
              <a:lnTo>
                <a:pt x="1992993" y="14516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EA47A7-7A0C-4427-84E4-9CADBB4D7EF5}">
      <dsp:nvSpPr>
        <dsp:cNvPr id="0" name=""/>
        <dsp:cNvSpPr/>
      </dsp:nvSpPr>
      <dsp:spPr>
        <a:xfrm>
          <a:off x="2803524" y="1191451"/>
          <a:ext cx="91440" cy="3271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559"/>
              </a:lnTo>
              <a:lnTo>
                <a:pt x="129339" y="254559"/>
              </a:lnTo>
              <a:lnTo>
                <a:pt x="129339" y="327142"/>
              </a:lnTo>
            </a:path>
          </a:pathLst>
        </a:custGeom>
        <a:noFill/>
        <a:ln w="19050" cap="flat" cmpd="sng" algn="ctr">
          <a:solidFill>
            <a:srgbClr val="0070C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A5653A-02C6-4337-AA0D-719342DD1956}">
      <dsp:nvSpPr>
        <dsp:cNvPr id="0" name=""/>
        <dsp:cNvSpPr/>
      </dsp:nvSpPr>
      <dsp:spPr>
        <a:xfrm>
          <a:off x="992061" y="1191451"/>
          <a:ext cx="1857183" cy="163364"/>
        </a:xfrm>
        <a:custGeom>
          <a:avLst/>
          <a:gdLst/>
          <a:ahLst/>
          <a:cxnLst/>
          <a:rect l="0" t="0" r="0" b="0"/>
          <a:pathLst>
            <a:path>
              <a:moveTo>
                <a:pt x="1857183" y="0"/>
              </a:moveTo>
              <a:lnTo>
                <a:pt x="1857183" y="90780"/>
              </a:lnTo>
              <a:lnTo>
                <a:pt x="0" y="90780"/>
              </a:lnTo>
              <a:lnTo>
                <a:pt x="0" y="1633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F9DF6E-30DB-4EA7-A3CD-E06FD2296C1E}">
      <dsp:nvSpPr>
        <dsp:cNvPr id="0" name=""/>
        <dsp:cNvSpPr/>
      </dsp:nvSpPr>
      <dsp:spPr>
        <a:xfrm>
          <a:off x="2024899" y="167499"/>
          <a:ext cx="1648690" cy="10239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Calibri"/>
            </a:rPr>
            <a:t>Совет партнеров: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Calibri"/>
            </a:rPr>
            <a:t>Анализ и корректировка проекта; Обобщение и оформление результатов;                          Контроль целевого использования средств</a:t>
          </a:r>
        </a:p>
      </dsp:txBody>
      <dsp:txXfrm>
        <a:off x="2024899" y="167499"/>
        <a:ext cx="1648690" cy="1023952"/>
      </dsp:txXfrm>
    </dsp:sp>
    <dsp:sp modelId="{1ACF9422-23AF-4D7F-8FB5-5C047FEAB9CA}">
      <dsp:nvSpPr>
        <dsp:cNvPr id="0" name=""/>
        <dsp:cNvSpPr/>
      </dsp:nvSpPr>
      <dsp:spPr>
        <a:xfrm>
          <a:off x="46523" y="1354816"/>
          <a:ext cx="1891076" cy="8839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Calibri"/>
            </a:rPr>
            <a:t>Заместитель директора 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Calibri"/>
            </a:rPr>
            <a:t>по учебно-методической работе: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Calibri"/>
            </a:rPr>
            <a:t>Программное обеспечение  образовательного процесса</a:t>
          </a:r>
        </a:p>
      </dsp:txBody>
      <dsp:txXfrm>
        <a:off x="46523" y="1354816"/>
        <a:ext cx="1891076" cy="883973"/>
      </dsp:txXfrm>
    </dsp:sp>
    <dsp:sp modelId="{BC74AB33-0704-4F91-8A5C-D9E38A5466C8}">
      <dsp:nvSpPr>
        <dsp:cNvPr id="0" name=""/>
        <dsp:cNvSpPr/>
      </dsp:nvSpPr>
      <dsp:spPr>
        <a:xfrm>
          <a:off x="2030575" y="1518594"/>
          <a:ext cx="1804578" cy="971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1" kern="1200" baseline="0" smtClean="0">
            <a:latin typeface="Calibri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Calibri"/>
            </a:rPr>
            <a:t>Директор ЦДОД, ОАО «ЛУКОЙЛ»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Calibri"/>
            </a:rPr>
            <a:t>Создание учебно-методической и материально-технической базы  Лаборатории устного счета "Абакус"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 baseline="0" smtClean="0">
            <a:latin typeface="Times New Roman"/>
          </a:endParaRPr>
        </a:p>
      </dsp:txBody>
      <dsp:txXfrm>
        <a:off x="2030575" y="1518594"/>
        <a:ext cx="1804578" cy="971443"/>
      </dsp:txXfrm>
    </dsp:sp>
    <dsp:sp modelId="{43B7F53C-5674-4616-B17F-EA9C0ABCB83B}">
      <dsp:nvSpPr>
        <dsp:cNvPr id="0" name=""/>
        <dsp:cNvSpPr/>
      </dsp:nvSpPr>
      <dsp:spPr>
        <a:xfrm>
          <a:off x="3986389" y="1336618"/>
          <a:ext cx="1711699" cy="9074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Calibri"/>
            </a:rPr>
            <a:t>Руководитель лаборатории устного счета "абакус"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Calibri"/>
            </a:rPr>
            <a:t>проведение  учебных занятий и досуговых мероприятий по ментальной арифметике</a:t>
          </a:r>
        </a:p>
      </dsp:txBody>
      <dsp:txXfrm>
        <a:off x="3986389" y="1336618"/>
        <a:ext cx="1711699" cy="907449"/>
      </dsp:txXfrm>
    </dsp:sp>
    <dsp:sp modelId="{F25917D0-EE6D-47B0-84D9-1AAEAEAFB37E}">
      <dsp:nvSpPr>
        <dsp:cNvPr id="0" name=""/>
        <dsp:cNvSpPr/>
      </dsp:nvSpPr>
      <dsp:spPr>
        <a:xfrm>
          <a:off x="2542214" y="2556733"/>
          <a:ext cx="1439346" cy="4245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Лаборатория устного счета "Абакус"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/>
            <a:t>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/>
        </a:p>
      </dsp:txBody>
      <dsp:txXfrm>
        <a:off x="2542214" y="2556733"/>
        <a:ext cx="1439346" cy="4245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CFEFC-D6E3-4E1A-B7DB-3F27E15C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 проект Лукойл 2012</vt:lpstr>
    </vt:vector>
  </TitlesOfParts>
  <Company>Microsoft</Company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 проект Лукойл 2012</dc:title>
  <dc:creator>Admin</dc:creator>
  <cp:lastModifiedBy>Ирина</cp:lastModifiedBy>
  <cp:revision>44</cp:revision>
  <cp:lastPrinted>2022-02-10T09:31:00Z</cp:lastPrinted>
  <dcterms:created xsi:type="dcterms:W3CDTF">2021-04-13T09:15:00Z</dcterms:created>
  <dcterms:modified xsi:type="dcterms:W3CDTF">2023-02-03T09:22:00Z</dcterms:modified>
</cp:coreProperties>
</file>