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EE" w:rsidRPr="00FE3DEE" w:rsidRDefault="00FE3DEE" w:rsidP="00FE3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FE3DEE">
        <w:rPr>
          <w:rFonts w:ascii="Arial" w:eastAsia="Times New Roman" w:hAnsi="Arial" w:cs="Arial"/>
          <w:b/>
          <w:color w:val="000000"/>
          <w:sz w:val="36"/>
          <w:szCs w:val="36"/>
        </w:rPr>
        <w:t>ИГОРЬ РУДЕНЯ ОТКРЫЛ ГОД СЕМЬИ В ТВЕРСКОЙ ОБЛАСТИ</w:t>
      </w:r>
    </w:p>
    <w:p w:rsidR="00FE3DEE" w:rsidRPr="00FE3DEE" w:rsidRDefault="00FE3DEE" w:rsidP="00FE3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E3DEE" w:rsidRPr="00FE3DEE" w:rsidRDefault="00FE3DEE" w:rsidP="00FE3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4908550" cy="3681413"/>
            <wp:effectExtent l="19050" t="0" r="6350" b="0"/>
            <wp:docPr id="1" name="Рисунок 1" descr="https://xn--2024-u4d6b7a9f1a.xn--p1ai/uploads/cache/storage/a7/1b/879c0c77c15b69b0b776c2d50ba64a4bfdbe6161.png/a79cbe1a41ec58a2455169bfc117c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024-u4d6b7a9f1a.xn--p1ai/uploads/cache/storage/a7/1b/879c0c77c15b69b0b776c2d50ba64a4bfdbe6161.png/a79cbe1a41ec58a2455169bfc117ce1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368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DEE" w:rsidRDefault="00FE3DEE" w:rsidP="00FE3DE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36"/>
          <w:szCs w:val="36"/>
        </w:rPr>
      </w:pPr>
    </w:p>
    <w:p w:rsidR="00FE3DEE" w:rsidRDefault="00FE3DEE" w:rsidP="00FE3DE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Губернатор отметил, что Год семьи стал логическим продолжением Года педагога и наставника в нашей стране. Ведь именно семья и школа формируют личность, помогают детям стать достойными гражданами России.</w:t>
      </w:r>
    </w:p>
    <w:p w:rsidR="00FE3DEE" w:rsidRDefault="00FE3DEE" w:rsidP="00FE3DE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"Именно в семье формируются уважение к старшим, стремление заботиться друг о друге, достойно трудиться и быть ответственными за свои слова и поступки, за будущее нашей великой Родины. Наша цель – сформировать в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Верхневолжье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максимально благоприятные условия для рождения и воспитания детей", - приводит пресс-служба слова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Рудени</w:t>
      </w:r>
      <w:proofErr w:type="spellEnd"/>
      <w:r>
        <w:rPr>
          <w:rFonts w:ascii="Arial" w:hAnsi="Arial" w:cs="Arial"/>
          <w:color w:val="000000"/>
          <w:sz w:val="36"/>
          <w:szCs w:val="36"/>
        </w:rPr>
        <w:t>.</w:t>
      </w:r>
      <w:r>
        <w:rPr>
          <w:rFonts w:ascii="Arial" w:hAnsi="Arial" w:cs="Arial"/>
          <w:color w:val="000000"/>
          <w:sz w:val="36"/>
          <w:szCs w:val="36"/>
        </w:rPr>
        <w:br/>
        <w:t xml:space="preserve">Он выразил уверенность, что уже в этом году в Тверской области многодетных семей станет значительно больше. Большая семья – тверская традиция. Год семьи в Тверской области объявляю </w:t>
      </w:r>
      <w:r>
        <w:rPr>
          <w:rFonts w:ascii="Arial" w:hAnsi="Arial" w:cs="Arial"/>
          <w:color w:val="000000"/>
          <w:sz w:val="36"/>
          <w:szCs w:val="36"/>
        </w:rPr>
        <w:lastRenderedPageBreak/>
        <w:t>открытым".</w:t>
      </w:r>
      <w:r>
        <w:rPr>
          <w:rFonts w:ascii="Arial" w:hAnsi="Arial" w:cs="Arial"/>
          <w:color w:val="000000"/>
          <w:sz w:val="36"/>
          <w:szCs w:val="36"/>
        </w:rPr>
        <w:br/>
        <w:t>Кроме того, глава региона подчеркнул, что благодаря президенту РФ на государственном уровне создана беспрецедентная по объему и охвату система поддержки семей с детьми. Эта комплексная система регулярно дополняется новыми федеральными и региональными мерами, которые помогают родителям в рождении и воспитании здоровых, образованных детей, ответственных граждан России.</w:t>
      </w:r>
    </w:p>
    <w:p w:rsidR="00FE3DEE" w:rsidRDefault="00FE3DEE" w:rsidP="00FE3DE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За заслуги в воспитании детей, значительный личный вклад в сохранение традиционных семейных ценностей почетным знаком Тверской области "Слава Матери" губернатор наградил Екатерину Красавину из Кимрского округа, в семье которой семь детей. Почетный знак Тверской области "Слава Отца" глава региона вручил отцу пятерых детей из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Калязинского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округа Андрею Бажанову.</w:t>
      </w:r>
      <w:r>
        <w:rPr>
          <w:rFonts w:ascii="Arial" w:hAnsi="Arial" w:cs="Arial"/>
          <w:color w:val="000000"/>
          <w:sz w:val="36"/>
          <w:szCs w:val="36"/>
        </w:rPr>
        <w:br/>
        <w:t xml:space="preserve">Старт Года семьи в России дал президент РФ Владимир Путин 23 января в завершающий день Всероссийского форума "Родные-Любимые", который проходил на Международной выставке "Россия". В завершении форума прошла церемония зажжения Всероссийского семейного очага "Сердце России". Символический огонь был привезен из Свято-Троицкого монастыря города Мурома, где находятся мощи благоверных князя Петра и княгини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Февронии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– святых покровителей семьи и брака.</w:t>
      </w:r>
      <w:r>
        <w:rPr>
          <w:rFonts w:ascii="Arial" w:hAnsi="Arial" w:cs="Arial"/>
          <w:color w:val="000000"/>
          <w:sz w:val="36"/>
          <w:szCs w:val="36"/>
        </w:rPr>
        <w:br/>
        <w:t xml:space="preserve">Лампады, зажженные от "семейного очага", были переданы в регионы страны. Сегодня в Тверь огонь доставила многодетная семья Снежковых из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Лихославльского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округа, участники форума "Родные-Любимые". Лампада передана Тверской епархии. В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Спасо-Преображенском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кафедральном соборе от нее зажгут свечи перед иконами святого благоверного </w:t>
      </w:r>
      <w:r>
        <w:rPr>
          <w:rFonts w:ascii="Arial" w:hAnsi="Arial" w:cs="Arial"/>
          <w:color w:val="000000"/>
          <w:sz w:val="36"/>
          <w:szCs w:val="36"/>
        </w:rPr>
        <w:lastRenderedPageBreak/>
        <w:t xml:space="preserve">князя Михаила Тверского и княгини Анны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Кашинской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– покровителей православной семьи на тверской земле.</w:t>
      </w:r>
    </w:p>
    <w:p w:rsidR="00FE3DEE" w:rsidRDefault="00FE3DEE" w:rsidP="00FE3DEE">
      <w:pPr>
        <w:pStyle w:val="a3"/>
        <w:shd w:val="clear" w:color="auto" w:fill="FFFFFF"/>
        <w:spacing w:before="0" w:beforeAutospacing="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Источник: </w:t>
      </w:r>
      <w:hyperlink r:id="rId5" w:history="1">
        <w:r>
          <w:rPr>
            <w:rStyle w:val="a4"/>
            <w:rFonts w:ascii="Arial" w:hAnsi="Arial" w:cs="Arial"/>
            <w:sz w:val="36"/>
            <w:szCs w:val="36"/>
            <w:u w:val="none"/>
          </w:rPr>
          <w:t>https://ria.ru/</w:t>
        </w:r>
      </w:hyperlink>
    </w:p>
    <w:p w:rsidR="00590C83" w:rsidRDefault="00590C83"/>
    <w:sectPr w:rsidR="0059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FE3DEE"/>
    <w:rsid w:val="00590C83"/>
    <w:rsid w:val="00FE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3D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2024-03-11T14:30:00Z</dcterms:created>
  <dcterms:modified xsi:type="dcterms:W3CDTF">2024-03-11T14:34:00Z</dcterms:modified>
</cp:coreProperties>
</file>