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4E1" w:rsidRPr="005B14E1" w:rsidRDefault="005B14E1" w:rsidP="005B14E1">
      <w:pPr>
        <w:spacing w:after="150" w:line="330" w:lineRule="atLeast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9"/>
          <w:szCs w:val="29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9"/>
          <w:szCs w:val="29"/>
          <w:lang w:eastAsia="ru-RU"/>
        </w:rPr>
        <w:t xml:space="preserve">              </w:t>
      </w:r>
      <w:r w:rsidRPr="005B14E1">
        <w:rPr>
          <w:rFonts w:ascii="Times New Roman" w:eastAsia="Times New Roman" w:hAnsi="Times New Roman" w:cs="Times New Roman"/>
          <w:b/>
          <w:bCs/>
          <w:color w:val="222222"/>
          <w:kern w:val="36"/>
          <w:sz w:val="29"/>
          <w:szCs w:val="29"/>
          <w:lang w:eastAsia="ru-RU"/>
        </w:rPr>
        <w:t>Список важных витаминов для детей в продуктах</w:t>
      </w:r>
    </w:p>
    <w:bookmarkEnd w:id="0"/>
    <w:p w:rsidR="005B14E1" w:rsidRPr="005B14E1" w:rsidRDefault="005B14E1" w:rsidP="005B14E1">
      <w:pPr>
        <w:spacing w:after="0" w:line="255" w:lineRule="atLeast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</w:p>
    <w:p w:rsidR="005B14E1" w:rsidRPr="005B14E1" w:rsidRDefault="005B14E1" w:rsidP="005B1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4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209925"/>
            <wp:effectExtent l="0" t="0" r="0" b="9525"/>
            <wp:docPr id="1" name="Рисунок 1" descr="http://kabar.kg/site/assets/files/42621/vitaminy-dlya-razvitiy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bar.kg/site/assets/files/42621/vitaminy-dlya-razvitiy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наступлением холодов дети все чаще подвержены различным заболеваниям. Для того, чтобы избежать таких неприятностей, нужно «подкармливать» иммунную систему. Многие родители покупают в аптеках различные «волшебные» таблетки – витамины, </w:t>
      </w:r>
      <w:proofErr w:type="gramStart"/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то</w:t>
      </w:r>
      <w:proofErr w:type="gramEnd"/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старается избегать лекарств, предпочитая обойтись продуктами питания.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Всемирно известный украинский педиатр Евгений </w:t>
      </w:r>
      <w:proofErr w:type="spellStart"/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Комаровский</w:t>
      </w:r>
      <w:proofErr w:type="spellEnd"/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раз говорил, о том, что витаминами не стоит злоупотреблять, так как не стоит забывать о том, что это прежде всего – лекарства.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«Витамины необходимы только в небольших количествах и если питание ребенка разнообразное, то обычно этого достаточно. Таким образом, дети 6-12 лет редко нуждаются в витаминных препаратах.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 некоторым детям педиатры могут рекомендовать прием витаминов, если ребенок:</w:t>
      </w:r>
    </w:p>
    <w:p w:rsidR="005B14E1" w:rsidRPr="005B14E1" w:rsidRDefault="005B14E1" w:rsidP="005B14E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отличается плохим аппетитом;</w:t>
      </w:r>
    </w:p>
    <w:p w:rsidR="005B14E1" w:rsidRPr="005B14E1" w:rsidRDefault="005B14E1" w:rsidP="005B14E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питается в основном «вредной» пищей;</w:t>
      </w:r>
    </w:p>
    <w:p w:rsidR="005B14E1" w:rsidRPr="005B14E1" w:rsidRDefault="005B14E1" w:rsidP="005B14E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предпочитает, например, вегетарианскую диету, не содержащую молочных продуктов.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тех детей, которые испытывают трудности при глотании таблеток, фармацевтическая промышленность выпускает витамины в виде жевательных таблеток, желейных фигурок или геля.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 безрецептурные витаминные препараты, как правило, безопасны, но все же не забывайте, что они — тоже лекарство. Если принимать в больших дозах (в таблетках, капсулах или в сочетании с другими препаратами) некоторые витамины, особенно жирорастворимые A, D, Е и К, они могут оказывать токсическое действие», - говорится в «библиотеке» доктора.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Всегда консультируйтесь с педиатром, прежде чем давать ребенку витамины.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Насколько это возможно, постарайтесь разнообразным питанием максимально обеспечить витаминами организм ребенка. Ниже приведены некоторые из витаминов и минералов, необходимых для нормально развивающихся детей и некоторые из продуктов, которые их содержат.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Витамин А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способствует нормальному росту, здоровой коже, восстановлению тканей, а также участвует в процессе ночного и цветного зрения.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B14E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Источники: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желтые овощи, молочные продукты и печень.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Витамины группы В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способствуют образованию эритроцитов и участвуют в различных метаболических реакциях.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B14E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Источники: 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мясо (в том числе печень), рыба, соя, молоко, яйца, цельное зерно, обогащенный хлеб и хлебные злаки.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Витамин С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укрепляет соединительную ткань, мышцы и кожу, ускоряет заживление ран и костей, а также увеличивает устойчивость организма к инфекциям.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B14E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Источники: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цитрусовые, клубника, помидоры, картофель, брюссельская капуста, шпинат, брокколи.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Витамин D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способствует росту зубов и костной ткани и регулирует абсорбцию минералов, таких как кальций.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B14E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Источники: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молочные продукты, рыбий жир, обогащенный маргарин, яичные желтки.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Хотя сторонники витаминов утверждают, что значительные дозы витамина D — намного больше рекомендованной в США суточной дозы — помогут сформировать крепкие кости, доказательств этого утверждения нет, наоборот, избыточное количество витамина D токсично. Солнечные лучи также способствуют превращению природных соединений в коже в активную форму витамина D.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Железо играет важную роль для обеспечения нормальной работы кроветворных органов и увеличения мышц, особенно в периоды быстрого роста. При низком уровне железа у ребенка могут появиться такие симптомы, как раздражительность, вялость, депрессия, повышенная восприимчивость к инфекциям. Тем не менее дефицит железа встречается гораздо чаще в подростковом возрасте, чем у детей 6–12 лет. После начала менструации девочкам необходимо гораздо больше железа, чем мальчикам.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B14E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Источники: 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говядина, </w:t>
      </w:r>
      <w:proofErr w:type="spellStart"/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индюшатина</w:t>
      </w:r>
      <w:proofErr w:type="spellEnd"/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свинина и печень. Шпинат, бобовые и чернослив также содержат умеренное количество железа. Некоторые крупы и муку обогащают железом.</w:t>
      </w:r>
    </w:p>
    <w:p w:rsidR="005B14E1" w:rsidRPr="005B14E1" w:rsidRDefault="005B14E1" w:rsidP="005B14E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14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Кальций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необходим для формирования здоровых костей растущего детского организма. Недостаточное потребление кальция в детстве не только влияет на рост дошкольников и школьников, но также способствует развитию остеопороза (пористых костей) позже у взрослых.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B14E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Источники:</w:t>
      </w:r>
      <w:r w:rsidRPr="005B14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нежирное молоко, сыр, йогурт и сардины. Такие овощи, как брокколи и шпинат, также содержат умеренные количества кальция. Некоторые фруктовые соки обогащают кальцием.</w:t>
      </w:r>
    </w:p>
    <w:p w:rsidR="000B3C77" w:rsidRDefault="000B3C77"/>
    <w:sectPr w:rsidR="000B3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14BD"/>
    <w:multiLevelType w:val="multilevel"/>
    <w:tmpl w:val="8F8C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A0"/>
    <w:rsid w:val="000B3C77"/>
    <w:rsid w:val="005B14E1"/>
    <w:rsid w:val="00F7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5C3F"/>
  <w15:chartTrackingRefBased/>
  <w15:docId w15:val="{6C168DBC-81EC-478A-A5C2-DE774EA4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14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4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imple-share">
    <w:name w:val="simple-share"/>
    <w:basedOn w:val="a"/>
    <w:rsid w:val="005B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-date">
    <w:name w:val="article-date"/>
    <w:basedOn w:val="a0"/>
    <w:rsid w:val="005B14E1"/>
  </w:style>
  <w:style w:type="character" w:styleId="a3">
    <w:name w:val="Hyperlink"/>
    <w:basedOn w:val="a0"/>
    <w:uiPriority w:val="99"/>
    <w:semiHidden/>
    <w:unhideWhenUsed/>
    <w:rsid w:val="005B14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B14E1"/>
    <w:rPr>
      <w:b/>
      <w:bCs/>
    </w:rPr>
  </w:style>
  <w:style w:type="character" w:styleId="a6">
    <w:name w:val="Emphasis"/>
    <w:basedOn w:val="a0"/>
    <w:uiPriority w:val="20"/>
    <w:qFormat/>
    <w:rsid w:val="005B14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2020-05-26T08:29:00Z</dcterms:created>
  <dcterms:modified xsi:type="dcterms:W3CDTF">2020-05-26T08:30:00Z</dcterms:modified>
</cp:coreProperties>
</file>