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6E7343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"Концепция профилактики употребления </w:t>
      </w:r>
      <w:proofErr w:type="spellStart"/>
      <w:r w:rsidRPr="006E7343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психоактивных</w:t>
      </w:r>
      <w:proofErr w:type="spellEnd"/>
      <w:r w:rsidRPr="006E7343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веществ в образовательной среде на период до 2025 года" </w:t>
      </w:r>
      <w:r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br/>
      </w:r>
      <w:bookmarkStart w:id="0" w:name="_GoBack"/>
      <w:bookmarkEnd w:id="0"/>
      <w:r w:rsidRPr="006E7343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(утв. Минпросвещения России 15.06.2021)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1"/>
      <w:bookmarkEnd w:id="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Утверждаю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Статс-секретарь -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заместитель Министра просвещения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А.А.КОРНЕЕВ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 июня 2021 г.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2"/>
      <w:bookmarkEnd w:id="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КОНЦЕПЦИЯ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ПРОФИЛАКТИКИ УПОТРЕБЛЕНИЯ ПСИХОАКТИВНЫХ ВЕЩЕСТВ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 НА ПЕРИОД ДО 2025 ГОДА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3"/>
      <w:bookmarkEnd w:id="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термины и определения, используемые в Концепции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4"/>
      <w:bookmarkEnd w:id="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Антинаркотическая идеология - совокупность политических, религиозных, научных, культурных и других взглядов, основанных на традиционных российских духовно-нравственных ценностях и выражающих негативное отношение общества к незаконному потреблению и незаконному обороту наркотиков.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5"/>
      <w:bookmarkEnd w:id="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Группа риска вовлечения в употребление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- группа детей, подростков и молодежи, выделенная на основании набора социально-демографических, психологических 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соматофизических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признаков, характеризующаяся субъективными установками на систематическое употребление алкоголя, наркотиков и иных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(далее - ПАВ) с высокой вероятностью развития зависимости. К группе риска относятся дети и молодежь: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6"/>
      <w:bookmarkEnd w:id="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лишенные родительского попечения, ведущие безнадзорный образ жизни;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7"/>
      <w:bookmarkEnd w:id="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экспериментирующие с пробами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алкогольсодержащих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никотинсодержащих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средств, наркотиков и их аналогов, новых потенциально опасных ПАВ;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8"/>
      <w:bookmarkEnd w:id="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9"/>
      <w:bookmarkEnd w:id="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находящиеся в социально опасном положении, пребывания в обстановке, представляющей опасность для их жизни, жестокого обращения или систематического унижения человеческого достоинства.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0"/>
      <w:bookmarkEnd w:id="1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Культура здорового и безопасного образа жизни - совокупность сформированных социально значимых качеств личности и компетенций детей и молодежи, отражающая их ответственное отношение к собственной жизни и жизни окружающих как высшей социальной ценности.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Наркотики - наркотические средства и психотропные вещества и их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прекурсоры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включенные в </w:t>
      </w:r>
      <w:hyperlink r:id="rId5" w:anchor="100009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наркотических средств, психотропных веществ и их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прекурсоров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подлежащих контролю в Российской Федерации, аналоги наркотических средств и психотропных веществ, новые потенциально опасные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вещества, а также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наркосодержащие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растения, включенные в </w:t>
      </w:r>
      <w:hyperlink r:id="rId6" w:anchor="100014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растений, содержащих наркотические средства или психотропные вещества либо их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прекурсоры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подлежащих контролю в Российской Федерации.</w:t>
      </w:r>
      <w:proofErr w:type="gramEnd"/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2"/>
      <w:bookmarkEnd w:id="1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Образовательная среда - совокупность условий, обстоятельств, событий, факторов и влияний на развивающуюся личность, а также развивающих личность возможностей, которым придается особое педагогическое значение.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3"/>
      <w:bookmarkEnd w:id="1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ПАВ - химические и фармакологические средства, негативно влияющие на физическое и психическое состояние человека и вызывающие болезненное пристрастие, приводящее к зависимости (наркотики, транквилизаторы,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алкогольсодержащие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никотиносодержащие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 и др.).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употребления ПАВ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5"/>
      <w:bookmarkEnd w:id="1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6"/>
      <w:bookmarkEnd w:id="1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Употребление ПАВ - первичная проба, экспериментирование с приемом отдельных средств (наркотики,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алкогольсодержащие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никотиносодержащие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 и иные)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 для личности человека.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7"/>
      <w:bookmarkEnd w:id="1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Введение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8"/>
      <w:bookmarkEnd w:id="1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ходе реализации антинаркотической политики в 2010 - 2020 годах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наркоситуация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стране стабилизировалась &lt;1&gt;, однако распространенность употребления ПАВ среди несовершеннолетних и молодежи продолжает оставаться одной из ведущих социально значимых проблем нашего общества, определяющих необходимость организации активного противодействия.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9"/>
      <w:bookmarkEnd w:id="1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0"/>
      <w:bookmarkEnd w:id="2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 </w:t>
      </w:r>
      <w:hyperlink r:id="rId7" w:anchor="100012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Стратегия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государственной антинаркотической политики Российской Федерации на период до 2030 года, утвержденная Указом Президента Российской Федерации от 23 ноября 2020 г. N 733.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1"/>
      <w:bookmarkEnd w:id="2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Согласно статистическим данным доклада Государственного антинаркотического комитета о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наркоситуации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Российской Федерации в 2019 году, доля потребителей наркотиков в числе лиц, совершивших преступления на территории страны, снизилась с 8,9% до 8,7% (с 82 483 чел. до 76 630 чел.). Также отмечено снижение на 18,3% несовершеннолетних потребителей наркотиков (с 1 357 чел. до 1 109 чел.), совершивших преступления, в том числе на 40,2% совершивших их в состоянии наркотического опьянения (со 164 чел. до 98 чел.). В целом количество несовершеннолетних, совершивших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наркопреступления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сократилось на 12,6% (с 1 924 чел. до 1 682 чел.), а их доля в общем числе установленных лиц составила 2% и за год не изменилась.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2"/>
      <w:bookmarkEnd w:id="22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в обществе осознанного негативного отношения к незаконному потреблению наркотиков и участию в их незаконном обороте является одной из стратегических целей государственной антинаркотической политики (</w:t>
      </w:r>
      <w:hyperlink r:id="rId8" w:anchor="100071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 "в" пункта 11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N 733 (далее - Стратегия).</w:t>
      </w:r>
      <w:proofErr w:type="gramEnd"/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3"/>
      <w:bookmarkEnd w:id="2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Среди основных стратегических задач </w:t>
      </w:r>
      <w:hyperlink r:id="rId9" w:anchor="100012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Стратегии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коррелирующих напрямую с задачами профилактической деятельности в образовательных организациях: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4"/>
      <w:bookmarkEnd w:id="2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5"/>
      <w:bookmarkEnd w:id="2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6"/>
      <w:bookmarkEnd w:id="2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эффективной координации антинаркотической деятельности.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7"/>
      <w:bookmarkEnd w:id="2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и раннее выявление незаконного потребления наркотиков является одним из направлений антинаркотической политики и осуществляется путем реализации следующих мер: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8"/>
      <w:bookmarkEnd w:id="2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 инфраструктуры, форм и методов первичной профилактики незаконного потребления ПАВ, в том числе 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ресурсы, 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9"/>
      <w:bookmarkEnd w:id="2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включения профилактических мероприятий в образовательные программы, внеурочную и воспитательную работу, федеральные и региональные программы, проекты, практики воспитания граждан, в особенности детей и молодежи;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0"/>
      <w:bookmarkEnd w:id="30"/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уделения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особого внимания духовно-нравственному воспитанию в образовательных организациях, формирующему у обучающихся устойчивое неприятие незаконного потребления наркотиков;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1"/>
      <w:bookmarkEnd w:id="3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разработки и внедрения стандартов деятельности в сфере профилактики незаконного потребления наркотиков, а также единого подхода к оценке ее эффективности, включая разработку критериев оценки и проведение экспертизы 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профилактических программ, реализуемых общественными и некоммерческими организациями;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2"/>
      <w:bookmarkEnd w:id="3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 системы подготовки кадров в сфере профилактики незаконного потребления наркотиков;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3"/>
      <w:bookmarkEnd w:id="3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совершенствования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4"/>
      <w:bookmarkEnd w:id="3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организации сотрудничества со средствами массовой информации по вопросам антинаркотической пропаганды, в первую очередь несовершеннолетних и их родителей (законных представителей), о рисках и последствиях потребления наркотиков.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5"/>
      <w:bookmarkEnd w:id="3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0" w:anchor="000038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 статьи 4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8 января 1998 г. N 3-ФЗ "О наркотических средствах и психотропных веществах" устанавливается, что в числе принципов государственной политики в области противодействия незаконному обороту наркотиков определены приоритетность мер по профилактике наркомании, стимулирование деятельности, направленной на антинаркотическую пропаганду.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6"/>
      <w:bookmarkEnd w:id="36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11" w:anchor="000369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7 статьи 28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(далее - Федеральный закон об образовании) образовательная организация несет ответственность в установленном законодательством Российской Федерации порядке за жизнь и здоровье обучающихся при освоении образовательной программы.</w:t>
      </w:r>
      <w:proofErr w:type="gramEnd"/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7"/>
      <w:bookmarkEnd w:id="3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к компетенции образовательной организации относится создание необходимых условий для охраны и укрепления здоровья обучающихся &lt;2&gt;.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8"/>
      <w:bookmarkEnd w:id="3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9"/>
      <w:bookmarkEnd w:id="3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 </w:t>
      </w:r>
      <w:hyperlink r:id="rId12" w:anchor="100396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15 части 3 статьи 28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об образовании.</w:t>
      </w:r>
    </w:p>
    <w:bookmarkStart w:id="40" w:name="100040"/>
    <w:bookmarkEnd w:id="40"/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"https://legalacts.ru/doc/federalnyi-zakon-ot-24061999-n-120-fz-ob/" \l "000117" </w:instrTex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proofErr w:type="gramStart"/>
      <w:r w:rsidRPr="006E7343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Подпунктом 7 пункта 1 статьи 14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24 июня 1999 г. N 120-ФЗ "Об основах системы профилактики безнадзорности и правонарушений несовершеннолетних", а также </w:t>
      </w:r>
      <w:hyperlink r:id="rId13" w:anchor="000395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15.1 части 3 статьи 28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об образовании определены полномочия органов, осуществляющих государственное управление в сфере образования, в части проведения мероприятий по раннему выявлению незаконного потребления наркотических средств и психотропных веществ среди обучающихся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всех типов образовательных организаций.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1"/>
      <w:bookmarkEnd w:id="4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Ключевым аспектом всей системы профилактики употребления ПАВ в образовательной среде является понимание того, что эффективность профилактической работы напрямую связана с возможностями образовательной организации, которые во многом превосходят другие социальные институты, включая возможности профилактики в семье. Система образования имеет профессиональный, организационный ресурс, а также сфера ее социального влияния позволяет обеспечивать комплексное, системное воздействие на целый 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 При этом важно сформировать компетентную психолого-педагогическую позицию у каждого педагогического работника, междисциплинарной команды по анализу устройства самого образовательного процесса, уклада образовательной организации как пространства, имеющего собственное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профилактирующее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содержание, способности к его изменению и выстраиванию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взаимодействия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разными партнерами исходя из специфики социокультурной ситуации конкретной образовательной организации.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2"/>
      <w:bookmarkEnd w:id="4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менее значимым является аспект соответствия профилактической деятельности возрастным особенностям обучающихся, современным тенденциям подростковых сообществ, в том числе в социальных сетях, что обеспечивает корректное, гибкое воздействие на формирование высокой сопротивляемости негативным явлениям как ключевому компоненту ценностно-смысловой сферы.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3"/>
      <w:bookmarkEnd w:id="43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высокий уровень компетентности педагогических работников, родителей (законных представителей) непосредственно в вопросах профилактики зависимостей, включая их первые признаки, технологии помощи при раннем выявлении рисков, в том числе использования результатов социально-психологического тестирования обучающихся как способа раннего выявления "группы риска" по возможному вовлечению в незаконное потребление наркотических средств и психотропных веществ, обеспечивает системную оценку дефицитов и ресурсов образовательной среды, социума подростков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формирует целевые ориентиры организации профилактической работы в данном направлении.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4"/>
      <w:bookmarkEnd w:id="4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Таким образом, организация работы в образовательной среде по вопросам профилактики употребления обучающимися ПАВ, являясь неотъемлемой частью ответственности образовательной организации, нуждается в системном и непрерывном осмыслении ее результатов, оценке эффективности с точки зрения воспитывающего, развивающего ресурсы потенциала обучающихся.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5"/>
      <w:bookmarkEnd w:id="4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bookmarkStart w:id="46" w:name="100046"/>
    <w:bookmarkEnd w:id="46"/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"exp:427411:100013" </w:instrTex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6E7343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Концепция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профилактики злоупотребления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психоактивными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веществами в образовательной среде, утвержденная приказом Министерства образования Российской Федерации от 28 февраля 2000 г. N 619 (далее - Концепция 2000 года),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 Благодаря применению </w:t>
      </w:r>
      <w:hyperlink r:id="rId14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2000 года,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bookmarkStart w:id="47" w:name="100047"/>
    <w:bookmarkEnd w:id="47"/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fldChar w:fldCharType="begin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"https://legalacts.ru/doc/pismo-minobrnauki-rf-ot-05092011-n-md-119706/" \l "100009" </w:instrTex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6E7343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Концепция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профилактики употребления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в образовательной среде, утвержденная заместителем Министра образования и науки Российской Федерации М.В.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Дулинов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5 сентября 2011 г. (далее - Концепция 2010 года), сохраняя преемственность, продолжила дальнейшее развитие методологических и организационных основ профилактической деятельности в образовательной среде.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8"/>
      <w:bookmarkEnd w:id="4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5" w:anchor="100009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2010 года была представлена система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несовершеннолетних.</w:t>
      </w:r>
    </w:p>
    <w:bookmarkStart w:id="49" w:name="100049"/>
    <w:bookmarkEnd w:id="49"/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"https://legalacts.ru/doc/pismo-minobrnauki-rf-ot-05092011-n-md-119706/" \l "100009" </w:instrTex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6E7343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Концепция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2010 года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основана на формировании в обществе культуры и ценностей здорового и безопасного образа жизни.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0"/>
      <w:bookmarkEnd w:id="50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Изменение социальной ситуации, опыт, накопленный различными органами в ходе организации и проведении профилактической работы в образовательных организациях, изменения объективных реалий жизни современного общества в целом, возросшая актуальность формирования культуры здорового и безопасного образа жизни, а также изменения государственной политики в сфере борьбы с наркоманией, алкоголизмом,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табакокурением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требуют актуализации ряда положений </w:t>
      </w:r>
      <w:hyperlink r:id="rId16" w:anchor="100009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2010 года.</w:t>
      </w:r>
      <w:proofErr w:type="gramEnd"/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1"/>
      <w:bookmarkEnd w:id="5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современной ситуации профилактическая деятельность должна строиться на утверждении приоритета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2"/>
      <w:bookmarkEnd w:id="5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Концепция основывается на положениях </w:t>
      </w:r>
      <w:hyperlink r:id="rId17" w:anchor="100012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Стратегии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18" w:anchor="100008" w:history="1">
        <w:r w:rsidRPr="006E734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Концепции</w:t>
        </w:r>
      </w:hyperlink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осуществления государственной политики противодействия потреблению табака и иной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никотинсодержащей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продукции в Российской Федерации на период до 2035 г. и дальнейшую перспективу, утвержденной распоряжением Правительства Российской Федерации от 18 ноября 2019 г. N 2732-р, в части профилактики наркомании, алкоголизма 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табакокурения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3"/>
      <w:bookmarkEnd w:id="5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образования, определяют специфику профилактической деятельности в образовательных организациях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4"/>
      <w:bookmarkEnd w:id="5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связи с многообразием профилактических программ в образовательной среде на территории Российской Федерации, наряду с определением стратегии, цели и 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сре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дств пр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офилактической деятельности, настоящая Концепция выполняет организационно-методическую и регламентирующую функции.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5"/>
      <w:bookmarkEnd w:id="5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Основная часть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6"/>
      <w:bookmarkEnd w:id="5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Цели, задачи и принципы профилактики употребления ПАВ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7"/>
      <w:bookmarkEnd w:id="5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в образовательной среде является компонентом общей системы предупреждения употребления ПАВ несовершеннолетними и молодежью, формирования и пропаганды здорового образа жизни в обществе, а также формирования в обществе нетерпимого отношения к незаконному потреблению наркотиков и участию в их незаконном обороте.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8"/>
      <w:bookmarkEnd w:id="5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Цель профилактики в образовательной среде - развитие на постоянной основе содержания профилактической деятельности (включающей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учебный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воспитательный и профилактический компоненты), направленной на минимизацию уровня вовлеченности в употребление ПАВ обучающихся образовательных организаций.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9"/>
      <w:bookmarkEnd w:id="5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Задачами профилактики зависимости от ПАВ в образовательной среде являются: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0"/>
      <w:bookmarkEnd w:id="6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1"/>
      <w:bookmarkEnd w:id="6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мониторинг состояния организации профилактической деятельности в образовательной среде и оценка ее эффективности;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2"/>
      <w:bookmarkEnd w:id="6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минимизация влияния условий и факторов, способных провоцировать вовлечение в незаконное употребление ПАВ обучающихся образовательных организаций;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3"/>
      <w:bookmarkEnd w:id="63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содействие созданию современной и безопасной цифровой образовательной среды, обеспечивающей доступность информации, направленной на формирование современных навыков и компетенций у обучающихся и молодежи, способствующих развитию ресурсов личности человека и гражданина, осознанно выполняющей и пропагандирующей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4"/>
      <w:bookmarkEnd w:id="6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укрепление ресурсов семьи, ориентированных на воспитание у детей и подростков законопослушного, успешного, ответственного поведения, а также ресурсов семьи, обеспечивающих поддержку ребенку, вовлеченному в незаконное употребление ПАВ;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5"/>
      <w:bookmarkEnd w:id="6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расширение практик обмена и внедрения в образовательной среде передовых, инновационных педагогических и психологических методик и технологий, способствующих развитию ценностей здорового образа жизни, культуры ответственного поведения в обществе и формированию устойчивого неприятия незаконного потребления ПАВ;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6"/>
      <w:bookmarkEnd w:id="6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интеграция профилактических компонентов в образовательные программы, внеурочную и воспитательную деятельность, региональные и муниципальные программы, проекты, практики гражданско-патриотического, духовно-нравственного воспитания детей и молодежи;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7"/>
      <w:bookmarkEnd w:id="6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развитие секций, кружков и иных форм организации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внеучебного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досуга несовершеннолетних на базе образовательных организаций в целях привлечения обучающихся к творческой, спортивной и иной деятельности как альтернативы потреблению ПАВ и иному противоправному поведению;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8"/>
      <w:bookmarkEnd w:id="6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вовлечение несовершеннолетних в деятельность добровольческих (волонтерских), детско-юношеских и иных общественных движений и организаций с целью формирования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просоциальных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нравственных установок, популяризации здорового образа жизни; развитие ресурсов, обеспечивающих снижение риска вовлечения в употребление ПАВ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среди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обучающихся.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9"/>
      <w:bookmarkEnd w:id="6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Ресурсами, обеспечивающими снижение риска вовлечения в употребление ПАВ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среди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обучающихся, выступают: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0"/>
      <w:bookmarkEnd w:id="7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социально-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деятельностные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создание условий для развития инфраструктуры социальной, психолого-педагогической поддержки и формирования среды реализации позитивно ориентированных интересов обучающихся,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просоциальных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форм досуга,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здоровьесберегающей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среды, деятельности волонтерского молодежного движения, социально ориентированных общественных объединений и организаций;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1"/>
      <w:bookmarkEnd w:id="7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личностные - создание условий для формирования у обучающихся образовательных организаций системы убеждений, обеспечивающей сознательный отказ от употребления ПАВ и устойчивого неприятия незаконного потребления наркотиков;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2"/>
      <w:bookmarkEnd w:id="7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этико-правовые - создание условий для формирования правового самосознания, правовой грамотности обучающихся, с опорой на существующие общественные нормы и государственные механизмы контроля (юридического, социального, медицинского), препятствующие употреблению ПАВ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обучающимися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образовательных организаций;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3"/>
      <w:bookmarkEnd w:id="7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духовно-нравственные - создание условий для формирования антинаркотической идеологии и антинаркотического поведения у детей и молодежи;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4"/>
      <w:bookmarkEnd w:id="7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информационные - формирование условий развития цифровой культуры и цифровой гигиены, как совокупности навыков и компетенций обучающихся, способных осознанно выстраивать общение и обмен информацией с другими пользователями онлайн-пространства с помощью цифровых средств коммуникации, критично воспринимать получаемую информацию, соблюдать правила информационной безопасности.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5"/>
      <w:bookmarkEnd w:id="75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Субъектами профилактики употребления ПАВ в образовательной среде являются: федеральные органы исполнительной власти, органы исполнительной власти субъектов Российской Федерации, органы местного самоуправления, образовательные организации, медицинские организации, должностные лица подразделений организации деятельности участковых уполномоченных полиции и 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подразделений по делам несовершеннолетних, по контролю за оборотом наркотиков территориальных органов МВД России, специалисты государственной наркологической службы, органы по делам молодежи, социально ориентированные общественные объединения и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организации и как целевая группа - обучающиеся, а также их родители (законные представители).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6"/>
      <w:bookmarkEnd w:id="7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Объектами профилактики в образовательной среде являются условия и факторы жизни обучающихся (как внешние, так и внутренние), связанные с риском вовлечения в употребление ПАВ, негативное влияние которых можно корректировать или нивелировать за счет опосредованного профилактического воздействия.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7"/>
      <w:bookmarkEnd w:id="7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Внешние факторы и условия проявляются на макросоциальном уровне общества в целом и на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микросоциальном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уровне, включая влияние ближайшего окружения. Среди них: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8"/>
      <w:bookmarkEnd w:id="7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агрессивная активность по вовлечению несовершеннолетних в потребление наркотических средств и ПАВ, их доступность, появление новых потенциально опасных ПАВ наряду с низким уровнем эффективности контроля их распространения;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9"/>
      <w:bookmarkEnd w:id="7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пропаганда незаконного потребления наркотиков и либеральные установки в отношении употребления ПАВ, которые демонстрируются средствами массовой коммуникации, в том числе посредством сети Интернет, социальными сетями и сообществами, обществом в целом и значимыми в детско-подростковой и молодежной среде социальными группами (семья, сверстники, друзья и т.д.);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0"/>
      <w:bookmarkEnd w:id="8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недостаточный уровень развития инфраструктуры, обеспечивающей эффективную социальную адаптацию и включенность в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просоциальную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деятельность обучающихся образовательных организаций;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1"/>
      <w:bookmarkEnd w:id="8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социокультурные особенности среды, ближайшего окружения обучающихся, в том числе их родителей (законных представителей).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2"/>
      <w:bookmarkEnd w:id="8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Внутренние факторы подразумевают личностные характеристики обучающихся образовательных организаций, имеющие связь с риском употребления ПАВ: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3"/>
      <w:bookmarkEnd w:id="8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неадекватная самооценка, дисбаланс представления о себе и отношения к окружающему миру;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4"/>
      <w:bookmarkEnd w:id="8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непринятие социальных норм, ориентированность на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аддиктивные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установки социума;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5"/>
      <w:bookmarkEnd w:id="8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высокий уровень тревожности,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фрустрированности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конформности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склонность к риску, авантюризм;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6"/>
      <w:bookmarkEnd w:id="86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редуцированная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стрессоустойчивость и низкий уровень социально-психологической адаптации,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просоциальной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активности и самоконтроля.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7"/>
      <w:bookmarkEnd w:id="8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профилактической работы в образовательной среде осуществляется на основе следующих принципов.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8"/>
      <w:bookmarkEnd w:id="8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Принцип стратегической целостности обуславливает для организаторов и активных 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подходы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конкретные мероприятия.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89"/>
      <w:bookmarkEnd w:id="89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межпрофессиональное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взаимодействие специалистов различных социальных практик (педагогов, психологов, медицинских работников, сотрудников органов внутренних дел Российской Федерации и иных), имеющих единую цель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0"/>
      <w:bookmarkEnd w:id="9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непрерывности обеспечивает непрерывную и цикличную реализацию комплекса профилактических мер в образовательной среде, включая постоянное совершенствование компетенций несовершеннолетних и молодежи в сфере профилактики употребления ПАВ и формирования культуры безопасного и здорового образа жизни.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1"/>
      <w:bookmarkEnd w:id="9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многоаспектности профилактики основан на понимании употребления наркотических средств и психотропных веществ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технологий и форм профилактической деятельности, охватывающих основные сферы социализации обучающихся образовательных организаций.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2"/>
      <w:bookmarkEnd w:id="9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3"/>
      <w:bookmarkEnd w:id="9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4"/>
      <w:bookmarkEnd w:id="9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легитимности определяет соответствие любых форм профилактической деятельности в образовательной среде законодательству Российской Федерации и осуществляется в порядке, установленном федеральными органами исполнительной власти, реализующими функции по выработке государственной политики и нормативно-правовому регулированию в сфере образования, с учетом приоритета интересов ребенка при ее реализации.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5"/>
      <w:bookmarkEnd w:id="9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6"/>
      <w:bookmarkEnd w:id="9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Реализация задач профилактики употребления ПАВ в образовательной среде осуществляется на следующих структурных уровнях.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7"/>
      <w:bookmarkEnd w:id="9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Макросоциальный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на региональном/муниципальном уровнях (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мезосоциальный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уровень).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8"/>
      <w:bookmarkEnd w:id="98"/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Микросоциальный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уровень предполагает реализацию профилактических задач в масштабах деятельности конкретных организаций, относящихся к различным социальным сферам, и ориентирован на конкретные социальные группы обучающихся, их родителей (законных представителей) и ближайшего окружения.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099"/>
      <w:bookmarkEnd w:id="9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Вышеуказанные структурные уровни тесно взаимосвязаны, порядок их взаимодействия и полномочия определены федеральными законами и законами субъектов Российской Федерации, нормативно-правовыми актами органов местного самоуправления, локальными нормативными актами образовательных организаций.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0"/>
      <w:bookmarkEnd w:id="10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структуре содержания задач профилактики в образовательной среде выделяют два направления - первичную и вторичную профилактику.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1"/>
      <w:bookmarkEnd w:id="10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Первичная профилактика - система социальных, психологических и воспитательных мер, направленных на предупреждение вовлечения в употребление и распространение ПАВ. Реализуется в работе со всеми обучающимися, как не вовлеченными в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наркопотребление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так и относящимися к группе риска вовлечения в употребление ПАВ. Ее основная цель - формирование у субъектов профилактической деятельности (их представителей) отношения нетерпимости к обороту и потреблению ПАВ, стремления к сохранению и укреплению собственного здоровья, приверженности законопослушному поведению. Первичная профилактика является приоритетным направлением превентивной деятельности в образовательной среде.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2"/>
      <w:bookmarkEnd w:id="10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Вторичная профилактика - система социальных, психологических и медицинских мер в отношении обучающихся, имеющих эпизоды употребления ПАВ, а также имеющих признаки формирующейся зависимости в ее начальной стадии.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3"/>
      <w:bookmarkEnd w:id="10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Инфраструктура профилактической деятельности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4"/>
      <w:bookmarkEnd w:id="10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Профилактика ПАВ реализуется социальными институтами, составляющим инфраструктуру профилактической деятельности в образовательной среде, включая: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5"/>
      <w:bookmarkEnd w:id="10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Федеральные органы государственной власти и органы исполнительной власти субъектов Российской Федерации, иные государственные органы и учреждения, сфера задач которых связана с предупреждением вовлечения и употребления ПАВ несовершеннолетними и молодежью.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6"/>
      <w:bookmarkEnd w:id="10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 Образовательные организации.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7"/>
      <w:bookmarkEnd w:id="10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Общественные объединения и организации (антиалкогольные и антинаркотические детско-молодежные волонтерские движения, родительские объединения, общественные организации досуговой и трудовой занятости несовершеннолетних и иные).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8"/>
      <w:bookmarkEnd w:id="10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Семью, как социальный институт, выполняющий особые функции воспитания и социализации при организации деятельности по профилактике употребления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09"/>
      <w:bookmarkEnd w:id="10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Взаимодействие между социальными институтами, составляющими инфраструктуру профилактической деятельности в образовательной среде, для решения общих задач предупреждения вовлечения в употребление ПАВ обучающимися выстраивается на основе следующих условий: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0"/>
      <w:bookmarkEnd w:id="11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разделение сферы профилактической деятельности с учетом специфики непосредственных функций участников (органов и организаций системы образования, здравоохранения, внутренних дел, культуры, социальной защиты населения, молодежной политики, общественных объединений и организаций);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1"/>
      <w:bookmarkEnd w:id="111"/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взаимодополнение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поддержка при планировании содержания и реализации технологий профилактической деятельности, используемых участниками, в целях обеспечения комплексного системного воздействия на адресные группы;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2"/>
      <w:bookmarkEnd w:id="11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взаимообмен информацией о выявлении несовершеннолетних потребителей ПАВ, о склонении несовершеннолетних к потреблению указанных средств и веществ, о фактах вовлечения несовершеннолетних в совершение преступлений в сфере незаконного оборота наркотиков, а также оперативное реагирование на такие сообщения.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3"/>
      <w:bookmarkEnd w:id="11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Технологии профилактики употребления ПАВ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4"/>
      <w:bookmarkEnd w:id="11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профилактике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аддиктивного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поведения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используются следующие технологии: социальные, психологические, технологии, предусматривающие медицинскую профилактику, педагогические технологии.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5"/>
      <w:bookmarkEnd w:id="11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Социальные технологии профилактики направлены на обеспечение условий эффективной социальной адаптации обучающихся образовательных организаций,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употребление ПАВ.</w:t>
      </w:r>
      <w:proofErr w:type="gramEnd"/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6"/>
      <w:bookmarkEnd w:id="11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Социальные технологии реализуются в следующих направлениях воздействия.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7"/>
      <w:bookmarkEnd w:id="11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Информационно-просветительское направление: антинаркотическая, антиалкогольная и антитабачная реклама, пропаганда здорового образа жизни в средствах массовой информации, включая телевизионные и радиопрограммы, посвященные проблеме профилактики; профилирующие онлайн-ресурсы и </w:t>
      </w: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социальные сети для антипропаганды потребления наркотиков, реализация интерактивных форм профилактической работы в сети Интернет.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8"/>
      <w:bookmarkEnd w:id="11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информационно-просветительского направления особое внимание следует уделить включению ресурсов цифровых технологий в профилактику ПАВ, которые будут направлены на обеспечение условий формирования и развития современных цифровых навыков и компетенций у несовершеннолетних обучающихся и молодежи, развитие цифровой культуры и цифровой гигиены; формирование критического отношения к информации, размещенной в онлайн-пространстве.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19"/>
      <w:bookmarkEnd w:id="11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Цифровые технологии позволяют быстро создать единую информационную систему в сфере антинаркотической профилактической деятельности и будут способствовать эффективному поиску информации, взаимодействия, коммуникации и обучения несовершеннолетних и молодежи в рамках дополнительного образования,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обеспечивающего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том числе формирование идеологии антинаркотического поведения.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0"/>
      <w:bookmarkEnd w:id="12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Организационно-досуговое направление: деятельность образовательных организаций и социальных служб, обеспечивающих вовлечение несовершеннолетних в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просоциальную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деятельность и содержательные виды досуга: клубы по интересам, спортивная деятельность, общественные движения. Создание комплекса форм и способов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внеучебной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досуговой деятельности для обучающихся в целях создания позитивной альтернативы потреблению ПАВ и формированию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просоциальных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нравственных установок, популяризации здорового образа жизни.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1"/>
      <w:bookmarkEnd w:id="12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Социально-поддерживающее направление: деятельность социальных служб, обеспечивающих помощь и поддержку группам обучающихся с вероятным употреблением ПАВ и (или) с высоким риском вовлечения в употребление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2"/>
      <w:bookmarkEnd w:id="12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Социально-поддерживающее направление может реализовываться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через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3"/>
      <w:bookmarkEnd w:id="12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социальный мониторинг, направленный на выявление социальной ситуации в отношении обучающихся с вероятным употреблением ПАВ и (или) с высоким риском вовлечения в употребление ПАВ;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4"/>
      <w:bookmarkEnd w:id="12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индивидуальную профилактическую работу в отношении обучающихся с вероятным употреблением ПАВ и (или) с высоким риском вовлечения в употребление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5"/>
      <w:bookmarkEnd w:id="12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Психологические технологии профилактики направлены на коррекцию определенных психологических особенностей у обучающихся, затрудняющих их социальную адаптацию и повышающих риск вовлечения в употребление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6"/>
      <w:bookmarkEnd w:id="12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Психологические технологии реализуются в следующих направлениях воздействия: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7"/>
      <w:bookmarkEnd w:id="12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развитие психологических ресурсов личности обучающихся, препятствующих формированию зависимости от ПАВ;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28"/>
      <w:bookmarkEnd w:id="12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развитие психологических и социальных навыков, способствующих формированию системы ценностей и убеждений, обеспечивающей сознательный отказ от употребления ПАВ и устойчивого неприятия незаконного потребления наркотиков, формирования культуры безопасного и здорового образа жизни;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29"/>
      <w:bookmarkEnd w:id="12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благоприятного доверительного климата и условий для успешной социализации в ученическом коллективе, социально-психологической адаптации в целом;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30"/>
      <w:bookmarkEnd w:id="13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реализация мероприятий, направленных на раннее выявление незаконного потребления наркотических средств и психотропных веществ, включающих в себя социально-психологическое тестирование обучающихся образовательных организаций.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1"/>
      <w:bookmarkEnd w:id="13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данных мероприятий следует актуализировать важность легитимности их проведения: на основании информированного согласия несовершеннолетних, их родителей (законных представителей), конфиденциальности процедуры проведения и результатов тестирования; и дальнейшего психолого-педагогического сопровождения с целью оказания квалифицированной психологической помощи.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2"/>
      <w:bookmarkEnd w:id="13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всех участников образовательных отношений (в том числе,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 (или)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психокоррекционный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тренинг).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3"/>
      <w:bookmarkEnd w:id="13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Технологии, предусматривающие медицинскую профилактику, направлены на раннее выявление обучающихся, имеющих риск потребления ПАВ и (или) потребляющих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4"/>
      <w:bookmarkEnd w:id="13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Технологии, предусматривающие медицинскую профилактику, реализуются в следующих направлениях воздействия: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5"/>
      <w:bookmarkEnd w:id="13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раннее выявление употребления ПАВ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среди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обучающихся;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6"/>
      <w:bookmarkEnd w:id="13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мотивационное консультирование обучающихся, имеющих риск употребления ПАВ или употребляющих ПАВ, в целях формирования у них приверженности к отказу от употребления ПАВ, побуждения к обращению за оказанием медицинской помощи;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7"/>
      <w:bookmarkEnd w:id="13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медицинская помощь по профилю "психиатрия-наркология".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38"/>
      <w:bookmarkEnd w:id="13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Реализация указанных мероприятий осуществляется на основании информированного добровольного согласия обучающихся, их родителей (законных представителей) и с соблюдением принципа врачебной тайны.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39"/>
      <w:bookmarkEnd w:id="13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 необходимо постепенное создание условий для полного охвата обучающихся мероприятиями по раннему выявлению незаконного потребления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0"/>
      <w:bookmarkEnd w:id="14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4. Педагогические технологии профилактики направлены на формирование у адресных групп профилактики (прежде всего, у обучающихся) представлений, норм поведения, оценок, снижающих риск приобщения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ПАВ, а также на развитие личностных ресурсов, обеспечивающих эффективную социальную адаптацию.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1"/>
      <w:bookmarkEnd w:id="14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Педагогические технологии реализуются в следующих направлениях воздействия: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2"/>
      <w:bookmarkEnd w:id="14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расширение практики использования универсальных педагогических методик и технологий (тренинги,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кейс-технологии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ролевые игры, проектная деятельность и др.), составляющих основу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3"/>
      <w:bookmarkEnd w:id="14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включение профилактических мероприятий в образовательные программы, внеурочную и воспитательную работу, в разрабатываемые педагогическими работниками проекты и реализуемые практики, в том числе с опорой на результаты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4"/>
      <w:bookmarkEnd w:id="14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педагогических технологий следует придерживаться следующих принципов: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5"/>
      <w:bookmarkEnd w:id="14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системно-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подхода, нацеленного на развитие субъектной позиции личности обучающегося, умеющей ставить цели, решать задачи, и отвечать за результаты своей деятельности;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6"/>
      <w:bookmarkEnd w:id="14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педагогики сотрудничества, основанной на реализации совместной развивающей деятельности взрослых и детей, на основе установки доверительных отношений, взаимопонимания и взаимопроникновения в духовный мир друг друга, совместного анализа хода и результатов этой деятельности.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7"/>
      <w:bookmarkEnd w:id="14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педагогических технологий следует отказаться от информационно-образовательного подхода как приоритетного при организации профилактической деятельности, усилия направить на реализацию системно-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подхода в профилактике.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48"/>
      <w:bookmarkEnd w:id="14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реализации педагогических технологий, реализуемых общественными и некоммерческими организациями в образовательной среде, необходимо предусмотреть наличие социально-педагогической оценки (экспертизы) профилактических проектов и программ и механизмов контроля их реализации.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49"/>
      <w:bookmarkEnd w:id="14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Вышеперечисленные технологии профилактики должны стать одним из компонентов в программе подготовки или переподготовки и повышения квалификации педагогических кадров, позволяющей освоить педагогическим работникам образовательных организаций методы педагогических технологий для решения конкретных задач профилактики.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50"/>
      <w:bookmarkEnd w:id="15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Деятельность образовательной организации в сфере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профилактики употребления ПАВ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51"/>
      <w:bookmarkEnd w:id="15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Основным структурным и содержательным компонентом системы профилактики употребления ПАВ в образовательной среде является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профилактическая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деятельности образовательной организации. Ее содержание и идеология определяются общими целями и задачами профилактики в образовательной среде, связанными с комплексным воздействием на условия и факторы жизни обучающихся (как внешние, так и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внутриличностные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), связанные с риском вовлечения в употребление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52"/>
      <w:bookmarkEnd w:id="152"/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Профилактическая деятельность образовательной организации представляет собой комплексную систему организации процесса обучения и воспитания детей и молодежи, обеспечивающую снижение риска вовлечения в употребление ПАВ за счет расширения социальных компетенций, формирования личностных свойств и качеств обучающихся, направленных на принятие ценностей здорового и безопасного образа жизни, повышение правового самосознания и устойчивости к негативным влияниям среды.</w:t>
      </w:r>
      <w:proofErr w:type="gramEnd"/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53"/>
      <w:bookmarkEnd w:id="15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Основой профилактической деятельности образовательной организации является формирование у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54"/>
      <w:bookmarkEnd w:id="15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негативного отношения ко всем формам потребления ПАВ как опасного для здоровья и социального статуса поведения;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5"/>
      <w:bookmarkEnd w:id="15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универсальных навыков и компетенций, обеспечивающих возможность реализовывать свои потребности социально значимыми способами с учетом личностных ресурсов, в том числе путем их развития и укрепления.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6"/>
      <w:bookmarkEnd w:id="15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Выделяются два основных направления профилактической деятельности образовательной организации: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7"/>
      <w:bookmarkEnd w:id="15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непосредственное психолого-педагогическое воздействие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целью формирования у них необходимой модели поведения, свойств и качеств личности;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58"/>
      <w:bookmarkEnd w:id="15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благоприятных условий для эффективной социализации и социально-психологической адаптации обучающихся.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59"/>
      <w:bookmarkEnd w:id="15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реализации профилактической деятельности образовательной организации используются разнообразные превентивные технологии (социальные, педагогические, психологические) и формы организации воздействия на адресные группы. К ним относятся: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60"/>
      <w:bookmarkEnd w:id="16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профилактического содержания в базовые учебные программы, воспитательную внеурочную работу (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тренинговые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занятия, ролевые игры, дискуссии, индивидуальная работа с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обучающимися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61"/>
      <w:bookmarkEnd w:id="16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разработка и внедрение образовательных программ для родителей (законных представителей).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62"/>
      <w:bookmarkEnd w:id="16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Такие формы деятельности педагогов, воспитателей, школьных психологов, включенные в систему 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63"/>
      <w:bookmarkEnd w:id="16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Первичная и базовая подготовка специалистов образовательной сферы по профилактике употребления ПАВ несовершеннолетними и молодежью должна включать в себя: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64"/>
      <w:bookmarkEnd w:id="16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информацию о концептуальных и методических основах ведения профилактической работы (методологический модуль);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65"/>
      <w:bookmarkEnd w:id="16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достоверную и разноплановую информацию о содержании, социально-психологических причинах и условиях вовлечения обучающихся в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наркопотребление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(информационный модуль);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66"/>
      <w:bookmarkEnd w:id="16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167"/>
      <w:bookmarkEnd w:id="16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технологии проектной деятельности при разработке региональных и авторских программ профилактики (проектный модуль).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68"/>
      <w:bookmarkEnd w:id="16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Такая структура подготовки специалистов направлена на окончательный отказ от использования информационно-образовательного подхода в работе с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обучающимися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профилактике ПАВ, вместе с тем способствует реализации принципов системно-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подхода в профилактике.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69"/>
      <w:bookmarkEnd w:id="16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Выделенные формы подготовки должны осуществляться в рамках профессионального образования, включая систему повышения квалификации и профессиональной переподготовки кадров.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70"/>
      <w:bookmarkEnd w:id="17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условия эффективности профилактической деятельности образовательной организации: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100171"/>
      <w:bookmarkEnd w:id="17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системность профилактической деятельности образовательной организации -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2" w:name="100172"/>
      <w:bookmarkEnd w:id="17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комплексность -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среде профилактического пространства;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73"/>
      <w:bookmarkEnd w:id="17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целостность - вовлечение в сферу профилактической деятельности образовательной организации всех основных институтов социализации несовершеннолетних и молодежи: образовательной организации, семьи, ближайшего окружения;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74"/>
      <w:bookmarkEnd w:id="17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интеграция - реализация целей и задач профилактической деятельности осуществляется в процессе формирования у детей и подростков навыков и компетенций, имеющих для них актуальное значение и востребованных в их повседневной жизни;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75"/>
      <w:bookmarkEnd w:id="17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безопасность - тщательный отбор информации и форм воздействия на несовершеннолетнего для предотвращения провоцирования интереса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ПАВ;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100176"/>
      <w:bookmarkEnd w:id="17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возрастная адекватность - содержание профилактической деятельности образовательной организации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100177"/>
      <w:bookmarkEnd w:id="17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индивидуальная обусловленность - деятельность ориентируется, строится и реализуется с учетом личностных особенностей обучающегося и его индивидуальной социальной ситуации развития.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100178"/>
      <w:bookmarkEnd w:id="17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Проектирование профилактической деятельности образовательной организации целесообразно соотносить с разработкой и реализацией рабочей программы воспитания учитывая, что рабочая программа воспитания должна быть направлена на развитие личности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 том числе духовно-нравственное развитие, укрепление психического здоровья и физическое воспитание.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79"/>
      <w:bookmarkEnd w:id="17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рабочей программе воспитания обозначены ее структурные модули, определен принцип единства урочной и внеурочной деятельности, осуществляемой образовательной организацией, совместно с семьей и другими институтами воспитания.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80"/>
      <w:bookmarkEnd w:id="18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Целевые установки рабочей программы воспитания ориентированы на приобщение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81"/>
      <w:bookmarkEnd w:id="18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эффективности профилактики употребления ПАВ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образовательной среде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100182"/>
      <w:bookmarkEnd w:id="18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обучающимися.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100183"/>
      <w:bookmarkEnd w:id="18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Определение эффективности осуществляется в ходе специальной оценочной процедуры, которая является обязательным этапом профилактической, как и любой иной деятельности.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84"/>
      <w:bookmarkEnd w:id="18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эффективности выполняет важные для практики функции: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85"/>
      <w:bookmarkEnd w:id="18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диагностика - определение сферы и характера изменений, вызванных профилактическими воздействиями;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86"/>
      <w:bookmarkEnd w:id="18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отбор -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87"/>
      <w:bookmarkEnd w:id="18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коррекция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88"/>
      <w:bookmarkEnd w:id="18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прогноз - определение задач, форм и методов организации профилактики при планировании новых этапов ее реализации с учетом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достигнутого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89"/>
      <w:bookmarkEnd w:id="18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Общая оценка эффективности профилактики формируется из оценки организации процесса профилактики и оценки результатов профилактики, и реализуется на следующих уровнях: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90"/>
      <w:bookmarkEnd w:id="19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уровне управления профилактической деятельностью - разработка государственных программ и комплекса мероприятий в рамках их реализации;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100191"/>
      <w:bookmarkEnd w:id="19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уровне организации профилактической деятельности - выполнение программ профилактики и воспитания в каждой образовательной организации.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92"/>
      <w:bookmarkEnd w:id="19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Индикаторы эффективности профилактической деятельности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93"/>
      <w:bookmarkEnd w:id="19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Первая группа индикаторов связана с оценкой процесса реализации профилактической деятельности и подразумевает характеристику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сформированности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действенности единого профилактического пространства: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94"/>
      <w:bookmarkEnd w:id="19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существование продуктивных и действенных форм контроля реализации профилактической деятельности в образовательной среде;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95"/>
      <w:bookmarkEnd w:id="195"/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скоординированность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действий всех субъектов профилактики употребления ПАВ (модель взаимодействия, реализация совместных профилактических программ и иное);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96"/>
      <w:bookmarkEnd w:id="19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численность образовательных организаций, реализующих первичную профилактику на постоянной основе;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197"/>
      <w:bookmarkEnd w:id="19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наличие эффективных профилактических программ, включающих психолого-педагогические технологии их реализации;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8" w:name="100198"/>
      <w:bookmarkEnd w:id="19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кадровый состав специалистов, реализующих профилактическую деятельность;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9" w:name="100199"/>
      <w:bookmarkEnd w:id="19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повышение квалификации специалистов по вопросам профилактики ПАВ.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0" w:name="100200"/>
      <w:bookmarkEnd w:id="20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Вторая группа индикаторов связана с оценкой результатов профилактической деятельности и подразумевает характеристику качественных изменений в модели поведения обучающихся: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1" w:name="100201"/>
      <w:bookmarkEnd w:id="201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частоту случаев употребления ПАВ и фактов социально-психологических последствий злоупотребления ПАВ и степени их тяжести;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2" w:name="100202"/>
      <w:bookmarkEnd w:id="202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вовлеченность обучающихся в содержательные формы досуга и иные виды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просоциальной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активности, направленных на формирование у обучающихся образовательных организаций системы ценностей и убеждений, обеспечивающей сознательный отказ от употребления ПАВ и устойчивого неприятия незаконного потребления наркотиков, формирование культуры безопасного и экологически целесообразного образа жизни;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3" w:name="100203"/>
      <w:bookmarkEnd w:id="203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вовлеченность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мероприятия раннего выявления незаконного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наркопотребления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численность обучающихся, отнесенных по результатам социально-психологического тестирования к группе риска.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4" w:name="100204"/>
      <w:bookmarkEnd w:id="204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Заключение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5" w:name="100205"/>
      <w:bookmarkEnd w:id="205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Система образования является активным участником деятельности по профилактике употребления ПАВ в Российской Федерации. Профессиональный и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детей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6" w:name="100206"/>
      <w:bookmarkEnd w:id="206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Настоящая Концепция разработана как базовый компонент общегосударственной системы предупреждения употребления ПАВ в образовательной среде. Она утверждает приоритет первичной профилактики с конечной целью полного исключения </w:t>
      </w:r>
      <w:proofErr w:type="spell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психоактивных</w:t>
      </w:r>
      <w:proofErr w:type="spell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веществ из образа жизни детей и молодежи через развитие культуры и ценностей здорового и безопасного образа жизни.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7" w:name="100207"/>
      <w:bookmarkEnd w:id="207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 образовательных организаций.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8" w:name="100208"/>
      <w:bookmarkEnd w:id="208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Первичная профилактика в образовательной среде - это комплексная и системная организация учебно-воспитательного процесса, обеспечивающая снижение употребления ПАВ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обучающимися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через расширение социальных навыков и компетенций, формирование личностных свойств и качеств, повышающих устойчивость к негативным социальным воздействиям.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9" w:name="100209"/>
      <w:bookmarkEnd w:id="209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Включение в превентивную деятельность педагогических работников образовательных организаций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6E7343" w:rsidRPr="006E7343" w:rsidRDefault="006E7343" w:rsidP="006E734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0" w:name="100210"/>
      <w:bookmarkEnd w:id="210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Оценка эффективности профилактической деятельности является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по превенции вовлечения обучающихся в употребление и распространение </w:t>
      </w:r>
      <w:proofErr w:type="gramStart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ПАВ</w:t>
      </w:r>
      <w:proofErr w:type="gramEnd"/>
      <w:r w:rsidRPr="006E73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формирование приоритета безопасного и здорового образа жизни.</w:t>
      </w:r>
    </w:p>
    <w:p w:rsidR="00ED5459" w:rsidRDefault="00ED5459" w:rsidP="006E7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343" w:rsidRPr="006E7343" w:rsidRDefault="006E7343" w:rsidP="006E7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6E7343" w:rsidRPr="006E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43"/>
    <w:rsid w:val="000010F4"/>
    <w:rsid w:val="00010FB9"/>
    <w:rsid w:val="00013462"/>
    <w:rsid w:val="0002174C"/>
    <w:rsid w:val="00024CBB"/>
    <w:rsid w:val="000378A8"/>
    <w:rsid w:val="0004111A"/>
    <w:rsid w:val="00042B3E"/>
    <w:rsid w:val="0004380D"/>
    <w:rsid w:val="000450F4"/>
    <w:rsid w:val="00055683"/>
    <w:rsid w:val="00063016"/>
    <w:rsid w:val="0006468E"/>
    <w:rsid w:val="00065FF9"/>
    <w:rsid w:val="00067FF8"/>
    <w:rsid w:val="00074596"/>
    <w:rsid w:val="00085D68"/>
    <w:rsid w:val="00093E58"/>
    <w:rsid w:val="0009458B"/>
    <w:rsid w:val="00097337"/>
    <w:rsid w:val="000A0ABB"/>
    <w:rsid w:val="000A75C7"/>
    <w:rsid w:val="000C0CBA"/>
    <w:rsid w:val="000C2D9C"/>
    <w:rsid w:val="000C3F1E"/>
    <w:rsid w:val="000D3665"/>
    <w:rsid w:val="000D36A3"/>
    <w:rsid w:val="000D49C6"/>
    <w:rsid w:val="000D7DE4"/>
    <w:rsid w:val="000E7C05"/>
    <w:rsid w:val="000F19D0"/>
    <w:rsid w:val="000F3369"/>
    <w:rsid w:val="00105F0C"/>
    <w:rsid w:val="00110564"/>
    <w:rsid w:val="00115C3B"/>
    <w:rsid w:val="001215FD"/>
    <w:rsid w:val="00121AA1"/>
    <w:rsid w:val="0012322E"/>
    <w:rsid w:val="0013396F"/>
    <w:rsid w:val="001343CD"/>
    <w:rsid w:val="00143B60"/>
    <w:rsid w:val="001444FE"/>
    <w:rsid w:val="00144AAB"/>
    <w:rsid w:val="00145096"/>
    <w:rsid w:val="001479A0"/>
    <w:rsid w:val="001527E8"/>
    <w:rsid w:val="00153D89"/>
    <w:rsid w:val="00163305"/>
    <w:rsid w:val="00163AA9"/>
    <w:rsid w:val="00165CC6"/>
    <w:rsid w:val="00167510"/>
    <w:rsid w:val="0017027E"/>
    <w:rsid w:val="00171B8A"/>
    <w:rsid w:val="0017552D"/>
    <w:rsid w:val="00182171"/>
    <w:rsid w:val="00184AA8"/>
    <w:rsid w:val="00187A05"/>
    <w:rsid w:val="00190926"/>
    <w:rsid w:val="00193152"/>
    <w:rsid w:val="00193F96"/>
    <w:rsid w:val="0019490C"/>
    <w:rsid w:val="0019509E"/>
    <w:rsid w:val="001968AA"/>
    <w:rsid w:val="00197395"/>
    <w:rsid w:val="001A1390"/>
    <w:rsid w:val="001A168B"/>
    <w:rsid w:val="001A5258"/>
    <w:rsid w:val="001B2E62"/>
    <w:rsid w:val="001B2ED7"/>
    <w:rsid w:val="001B65F4"/>
    <w:rsid w:val="001B687F"/>
    <w:rsid w:val="001C0ADB"/>
    <w:rsid w:val="001C58F4"/>
    <w:rsid w:val="001D44C2"/>
    <w:rsid w:val="001E514C"/>
    <w:rsid w:val="001E642E"/>
    <w:rsid w:val="001E7958"/>
    <w:rsid w:val="001F1FB8"/>
    <w:rsid w:val="001F5959"/>
    <w:rsid w:val="00204421"/>
    <w:rsid w:val="002056CD"/>
    <w:rsid w:val="002103D9"/>
    <w:rsid w:val="0021147B"/>
    <w:rsid w:val="0021487D"/>
    <w:rsid w:val="002153EF"/>
    <w:rsid w:val="00220901"/>
    <w:rsid w:val="0022344F"/>
    <w:rsid w:val="00233FC6"/>
    <w:rsid w:val="00235E43"/>
    <w:rsid w:val="002370B6"/>
    <w:rsid w:val="00245E48"/>
    <w:rsid w:val="00246B14"/>
    <w:rsid w:val="002478CA"/>
    <w:rsid w:val="00250628"/>
    <w:rsid w:val="002506C8"/>
    <w:rsid w:val="002625A8"/>
    <w:rsid w:val="0026696C"/>
    <w:rsid w:val="002714A6"/>
    <w:rsid w:val="00272D0A"/>
    <w:rsid w:val="00275CCC"/>
    <w:rsid w:val="0028171B"/>
    <w:rsid w:val="00282378"/>
    <w:rsid w:val="002902A3"/>
    <w:rsid w:val="00290BFB"/>
    <w:rsid w:val="002972A2"/>
    <w:rsid w:val="002A05B1"/>
    <w:rsid w:val="002B0F3F"/>
    <w:rsid w:val="002B3A6B"/>
    <w:rsid w:val="002B3E64"/>
    <w:rsid w:val="002B548D"/>
    <w:rsid w:val="002D1C87"/>
    <w:rsid w:val="002D5C28"/>
    <w:rsid w:val="002D69F0"/>
    <w:rsid w:val="002E02EF"/>
    <w:rsid w:val="002E0616"/>
    <w:rsid w:val="002E79A6"/>
    <w:rsid w:val="002F1065"/>
    <w:rsid w:val="002F1A30"/>
    <w:rsid w:val="002F20B7"/>
    <w:rsid w:val="002F7286"/>
    <w:rsid w:val="003011FF"/>
    <w:rsid w:val="003051C0"/>
    <w:rsid w:val="0031130E"/>
    <w:rsid w:val="003157AE"/>
    <w:rsid w:val="00315F71"/>
    <w:rsid w:val="0031635E"/>
    <w:rsid w:val="003240E5"/>
    <w:rsid w:val="003258C2"/>
    <w:rsid w:val="0032640F"/>
    <w:rsid w:val="00333776"/>
    <w:rsid w:val="00345C24"/>
    <w:rsid w:val="003473D9"/>
    <w:rsid w:val="003508D3"/>
    <w:rsid w:val="00351CA0"/>
    <w:rsid w:val="003533DD"/>
    <w:rsid w:val="00353AB9"/>
    <w:rsid w:val="003545A8"/>
    <w:rsid w:val="003565E5"/>
    <w:rsid w:val="00357BBE"/>
    <w:rsid w:val="00361859"/>
    <w:rsid w:val="00365B25"/>
    <w:rsid w:val="00373337"/>
    <w:rsid w:val="00373CE8"/>
    <w:rsid w:val="00373DC3"/>
    <w:rsid w:val="003768DE"/>
    <w:rsid w:val="00376BD9"/>
    <w:rsid w:val="00383753"/>
    <w:rsid w:val="003842BB"/>
    <w:rsid w:val="003909C0"/>
    <w:rsid w:val="00392BF5"/>
    <w:rsid w:val="003935B3"/>
    <w:rsid w:val="00396B6C"/>
    <w:rsid w:val="00396E1E"/>
    <w:rsid w:val="003A064B"/>
    <w:rsid w:val="003A24C6"/>
    <w:rsid w:val="003A3CF5"/>
    <w:rsid w:val="003A6E9C"/>
    <w:rsid w:val="003A7609"/>
    <w:rsid w:val="003B2F02"/>
    <w:rsid w:val="003B5277"/>
    <w:rsid w:val="003B7021"/>
    <w:rsid w:val="003C254E"/>
    <w:rsid w:val="003C3CA1"/>
    <w:rsid w:val="003C3EB6"/>
    <w:rsid w:val="003D02B4"/>
    <w:rsid w:val="003D380E"/>
    <w:rsid w:val="003D3BB3"/>
    <w:rsid w:val="003D7572"/>
    <w:rsid w:val="003E21CF"/>
    <w:rsid w:val="003E2441"/>
    <w:rsid w:val="003E4406"/>
    <w:rsid w:val="003F1CDF"/>
    <w:rsid w:val="003F429A"/>
    <w:rsid w:val="003F5424"/>
    <w:rsid w:val="0040309F"/>
    <w:rsid w:val="00405E07"/>
    <w:rsid w:val="00412E9B"/>
    <w:rsid w:val="00413465"/>
    <w:rsid w:val="00415133"/>
    <w:rsid w:val="00416A6D"/>
    <w:rsid w:val="00440417"/>
    <w:rsid w:val="00440D0D"/>
    <w:rsid w:val="00443129"/>
    <w:rsid w:val="0044746C"/>
    <w:rsid w:val="0045120C"/>
    <w:rsid w:val="00453401"/>
    <w:rsid w:val="00453E67"/>
    <w:rsid w:val="00456AD4"/>
    <w:rsid w:val="00464070"/>
    <w:rsid w:val="00466481"/>
    <w:rsid w:val="0048183C"/>
    <w:rsid w:val="00481FD4"/>
    <w:rsid w:val="0048464D"/>
    <w:rsid w:val="0048797A"/>
    <w:rsid w:val="004903D9"/>
    <w:rsid w:val="004905EE"/>
    <w:rsid w:val="0049685A"/>
    <w:rsid w:val="004A1A73"/>
    <w:rsid w:val="004A43BF"/>
    <w:rsid w:val="004B1335"/>
    <w:rsid w:val="004B1CC5"/>
    <w:rsid w:val="004B453E"/>
    <w:rsid w:val="004C3FB0"/>
    <w:rsid w:val="004C473A"/>
    <w:rsid w:val="004D59A5"/>
    <w:rsid w:val="004D6869"/>
    <w:rsid w:val="004F16B1"/>
    <w:rsid w:val="004F5DC3"/>
    <w:rsid w:val="004F60F2"/>
    <w:rsid w:val="00515F11"/>
    <w:rsid w:val="00527035"/>
    <w:rsid w:val="00527564"/>
    <w:rsid w:val="00532C0C"/>
    <w:rsid w:val="00542252"/>
    <w:rsid w:val="00563476"/>
    <w:rsid w:val="00564752"/>
    <w:rsid w:val="00564DDB"/>
    <w:rsid w:val="00576E19"/>
    <w:rsid w:val="00580957"/>
    <w:rsid w:val="005877AF"/>
    <w:rsid w:val="00590373"/>
    <w:rsid w:val="0059627C"/>
    <w:rsid w:val="005A11C9"/>
    <w:rsid w:val="005D0316"/>
    <w:rsid w:val="005D40E5"/>
    <w:rsid w:val="005D5BFB"/>
    <w:rsid w:val="005D601D"/>
    <w:rsid w:val="005D6F76"/>
    <w:rsid w:val="005E1645"/>
    <w:rsid w:val="005E3478"/>
    <w:rsid w:val="005E43EE"/>
    <w:rsid w:val="005E62CC"/>
    <w:rsid w:val="005F66F2"/>
    <w:rsid w:val="0060082B"/>
    <w:rsid w:val="0060532D"/>
    <w:rsid w:val="0061237A"/>
    <w:rsid w:val="00614113"/>
    <w:rsid w:val="006222EE"/>
    <w:rsid w:val="00626BDD"/>
    <w:rsid w:val="00630AC1"/>
    <w:rsid w:val="0064350C"/>
    <w:rsid w:val="006459E3"/>
    <w:rsid w:val="00652AEC"/>
    <w:rsid w:val="00655CC6"/>
    <w:rsid w:val="00655D81"/>
    <w:rsid w:val="00656A39"/>
    <w:rsid w:val="00661648"/>
    <w:rsid w:val="0066229B"/>
    <w:rsid w:val="00665EDC"/>
    <w:rsid w:val="00670122"/>
    <w:rsid w:val="00682666"/>
    <w:rsid w:val="00683C94"/>
    <w:rsid w:val="00684200"/>
    <w:rsid w:val="00686A73"/>
    <w:rsid w:val="00686D23"/>
    <w:rsid w:val="00693F4C"/>
    <w:rsid w:val="00696C47"/>
    <w:rsid w:val="006A04BA"/>
    <w:rsid w:val="006A2A5A"/>
    <w:rsid w:val="006C0CE5"/>
    <w:rsid w:val="006C0DC7"/>
    <w:rsid w:val="006C1B4B"/>
    <w:rsid w:val="006D4A09"/>
    <w:rsid w:val="006D4C57"/>
    <w:rsid w:val="006E0A6A"/>
    <w:rsid w:val="006E2673"/>
    <w:rsid w:val="006E3C7D"/>
    <w:rsid w:val="006E7343"/>
    <w:rsid w:val="006F3361"/>
    <w:rsid w:val="006F7325"/>
    <w:rsid w:val="007030E7"/>
    <w:rsid w:val="00707942"/>
    <w:rsid w:val="00715873"/>
    <w:rsid w:val="007177F7"/>
    <w:rsid w:val="00724A6F"/>
    <w:rsid w:val="007309A2"/>
    <w:rsid w:val="00730F9D"/>
    <w:rsid w:val="00733EE1"/>
    <w:rsid w:val="00734C42"/>
    <w:rsid w:val="00736048"/>
    <w:rsid w:val="007375A3"/>
    <w:rsid w:val="007420EA"/>
    <w:rsid w:val="00752462"/>
    <w:rsid w:val="0075577A"/>
    <w:rsid w:val="007643D5"/>
    <w:rsid w:val="00770277"/>
    <w:rsid w:val="0077227D"/>
    <w:rsid w:val="007765CA"/>
    <w:rsid w:val="00784D52"/>
    <w:rsid w:val="0079156C"/>
    <w:rsid w:val="00792551"/>
    <w:rsid w:val="0079323B"/>
    <w:rsid w:val="007B338E"/>
    <w:rsid w:val="007B7787"/>
    <w:rsid w:val="007C07D6"/>
    <w:rsid w:val="007C23DC"/>
    <w:rsid w:val="007C712B"/>
    <w:rsid w:val="007C77FA"/>
    <w:rsid w:val="007C7E1E"/>
    <w:rsid w:val="007D10C5"/>
    <w:rsid w:val="007D4C49"/>
    <w:rsid w:val="007E1210"/>
    <w:rsid w:val="007E2A8E"/>
    <w:rsid w:val="007E2B15"/>
    <w:rsid w:val="007F014E"/>
    <w:rsid w:val="007F370A"/>
    <w:rsid w:val="007F4841"/>
    <w:rsid w:val="00800C11"/>
    <w:rsid w:val="00807E49"/>
    <w:rsid w:val="00812AFB"/>
    <w:rsid w:val="00834B17"/>
    <w:rsid w:val="008357D4"/>
    <w:rsid w:val="00840978"/>
    <w:rsid w:val="00841411"/>
    <w:rsid w:val="008435B4"/>
    <w:rsid w:val="00844718"/>
    <w:rsid w:val="00845101"/>
    <w:rsid w:val="008460C8"/>
    <w:rsid w:val="008500BC"/>
    <w:rsid w:val="00853A5D"/>
    <w:rsid w:val="00854843"/>
    <w:rsid w:val="0085673E"/>
    <w:rsid w:val="00863E63"/>
    <w:rsid w:val="00864272"/>
    <w:rsid w:val="008667EC"/>
    <w:rsid w:val="0086779C"/>
    <w:rsid w:val="0086781A"/>
    <w:rsid w:val="00874FCE"/>
    <w:rsid w:val="00877598"/>
    <w:rsid w:val="00880F4F"/>
    <w:rsid w:val="00887C84"/>
    <w:rsid w:val="00894C59"/>
    <w:rsid w:val="008B0716"/>
    <w:rsid w:val="008B4620"/>
    <w:rsid w:val="008B4DE0"/>
    <w:rsid w:val="008B63BA"/>
    <w:rsid w:val="008C1FFE"/>
    <w:rsid w:val="008C4810"/>
    <w:rsid w:val="008C6ECD"/>
    <w:rsid w:val="008C7031"/>
    <w:rsid w:val="008D59E5"/>
    <w:rsid w:val="008D7276"/>
    <w:rsid w:val="008F54FB"/>
    <w:rsid w:val="008F57CB"/>
    <w:rsid w:val="008F6569"/>
    <w:rsid w:val="00900F4D"/>
    <w:rsid w:val="00901DD5"/>
    <w:rsid w:val="0090487E"/>
    <w:rsid w:val="0091425C"/>
    <w:rsid w:val="00916216"/>
    <w:rsid w:val="0091784D"/>
    <w:rsid w:val="00920611"/>
    <w:rsid w:val="00920EEA"/>
    <w:rsid w:val="009250E0"/>
    <w:rsid w:val="00925789"/>
    <w:rsid w:val="00926312"/>
    <w:rsid w:val="00930A42"/>
    <w:rsid w:val="009324F5"/>
    <w:rsid w:val="009354C2"/>
    <w:rsid w:val="0093634E"/>
    <w:rsid w:val="009370EB"/>
    <w:rsid w:val="009404E6"/>
    <w:rsid w:val="00941756"/>
    <w:rsid w:val="00947474"/>
    <w:rsid w:val="00950DBC"/>
    <w:rsid w:val="00952EC4"/>
    <w:rsid w:val="009556E4"/>
    <w:rsid w:val="00957E53"/>
    <w:rsid w:val="00961147"/>
    <w:rsid w:val="00963F2F"/>
    <w:rsid w:val="0097205D"/>
    <w:rsid w:val="0097586E"/>
    <w:rsid w:val="00977BE2"/>
    <w:rsid w:val="009804A2"/>
    <w:rsid w:val="00985BED"/>
    <w:rsid w:val="00987665"/>
    <w:rsid w:val="00994E1F"/>
    <w:rsid w:val="009A51F5"/>
    <w:rsid w:val="009B3FFA"/>
    <w:rsid w:val="009B70C5"/>
    <w:rsid w:val="009B7B8C"/>
    <w:rsid w:val="009C0DCC"/>
    <w:rsid w:val="009D40A1"/>
    <w:rsid w:val="009D4D88"/>
    <w:rsid w:val="009D507B"/>
    <w:rsid w:val="009E1BEB"/>
    <w:rsid w:val="009E1ECF"/>
    <w:rsid w:val="009E338F"/>
    <w:rsid w:val="009F2BAA"/>
    <w:rsid w:val="009F5283"/>
    <w:rsid w:val="00A00A30"/>
    <w:rsid w:val="00A01C50"/>
    <w:rsid w:val="00A01EC8"/>
    <w:rsid w:val="00A03152"/>
    <w:rsid w:val="00A03A13"/>
    <w:rsid w:val="00A124EA"/>
    <w:rsid w:val="00A1561A"/>
    <w:rsid w:val="00A1741C"/>
    <w:rsid w:val="00A20E23"/>
    <w:rsid w:val="00A21CF9"/>
    <w:rsid w:val="00A24C60"/>
    <w:rsid w:val="00A25AAF"/>
    <w:rsid w:val="00A4024C"/>
    <w:rsid w:val="00A40C4C"/>
    <w:rsid w:val="00A412BB"/>
    <w:rsid w:val="00A4221C"/>
    <w:rsid w:val="00A43090"/>
    <w:rsid w:val="00A56F0B"/>
    <w:rsid w:val="00A579ED"/>
    <w:rsid w:val="00A63BB5"/>
    <w:rsid w:val="00A65143"/>
    <w:rsid w:val="00A70A98"/>
    <w:rsid w:val="00A71F3F"/>
    <w:rsid w:val="00A75988"/>
    <w:rsid w:val="00A75A67"/>
    <w:rsid w:val="00A7721E"/>
    <w:rsid w:val="00A82CFC"/>
    <w:rsid w:val="00A935FF"/>
    <w:rsid w:val="00A97AFF"/>
    <w:rsid w:val="00AA07F9"/>
    <w:rsid w:val="00AA54EE"/>
    <w:rsid w:val="00AA5C2D"/>
    <w:rsid w:val="00AB0347"/>
    <w:rsid w:val="00AB3D98"/>
    <w:rsid w:val="00AC4AA0"/>
    <w:rsid w:val="00AD04E0"/>
    <w:rsid w:val="00AD20C6"/>
    <w:rsid w:val="00AD2A34"/>
    <w:rsid w:val="00AD3506"/>
    <w:rsid w:val="00AD3C92"/>
    <w:rsid w:val="00AD3DC3"/>
    <w:rsid w:val="00AD452E"/>
    <w:rsid w:val="00AD589F"/>
    <w:rsid w:val="00AE6A7E"/>
    <w:rsid w:val="00AE7F09"/>
    <w:rsid w:val="00AF17A2"/>
    <w:rsid w:val="00AF1B0A"/>
    <w:rsid w:val="00AF4FD4"/>
    <w:rsid w:val="00AF7627"/>
    <w:rsid w:val="00B01EB7"/>
    <w:rsid w:val="00B02945"/>
    <w:rsid w:val="00B119D9"/>
    <w:rsid w:val="00B15593"/>
    <w:rsid w:val="00B175BE"/>
    <w:rsid w:val="00B22413"/>
    <w:rsid w:val="00B24389"/>
    <w:rsid w:val="00B24A51"/>
    <w:rsid w:val="00B2617A"/>
    <w:rsid w:val="00B278F5"/>
    <w:rsid w:val="00B27944"/>
    <w:rsid w:val="00B2799F"/>
    <w:rsid w:val="00B309C6"/>
    <w:rsid w:val="00B31B7C"/>
    <w:rsid w:val="00B3664B"/>
    <w:rsid w:val="00B366EB"/>
    <w:rsid w:val="00B40D72"/>
    <w:rsid w:val="00B439F4"/>
    <w:rsid w:val="00B44500"/>
    <w:rsid w:val="00B51CD6"/>
    <w:rsid w:val="00B57B6B"/>
    <w:rsid w:val="00B6646C"/>
    <w:rsid w:val="00B740A4"/>
    <w:rsid w:val="00B77CF7"/>
    <w:rsid w:val="00B80E13"/>
    <w:rsid w:val="00B85701"/>
    <w:rsid w:val="00B8594C"/>
    <w:rsid w:val="00B906B8"/>
    <w:rsid w:val="00B912D6"/>
    <w:rsid w:val="00B92D55"/>
    <w:rsid w:val="00B93B92"/>
    <w:rsid w:val="00B9773F"/>
    <w:rsid w:val="00BA4285"/>
    <w:rsid w:val="00BA4970"/>
    <w:rsid w:val="00BA4C25"/>
    <w:rsid w:val="00BA6D4A"/>
    <w:rsid w:val="00BB67A2"/>
    <w:rsid w:val="00BC736E"/>
    <w:rsid w:val="00BD3078"/>
    <w:rsid w:val="00BD46D9"/>
    <w:rsid w:val="00BE7DBE"/>
    <w:rsid w:val="00BF0D05"/>
    <w:rsid w:val="00BF230E"/>
    <w:rsid w:val="00BF2B1B"/>
    <w:rsid w:val="00BF5819"/>
    <w:rsid w:val="00C02603"/>
    <w:rsid w:val="00C059E8"/>
    <w:rsid w:val="00C12491"/>
    <w:rsid w:val="00C134A8"/>
    <w:rsid w:val="00C1523E"/>
    <w:rsid w:val="00C25398"/>
    <w:rsid w:val="00C432F1"/>
    <w:rsid w:val="00C434D5"/>
    <w:rsid w:val="00C43F83"/>
    <w:rsid w:val="00C47F62"/>
    <w:rsid w:val="00C5097B"/>
    <w:rsid w:val="00C512DE"/>
    <w:rsid w:val="00C5239B"/>
    <w:rsid w:val="00C60A1D"/>
    <w:rsid w:val="00C62B6E"/>
    <w:rsid w:val="00C62C5E"/>
    <w:rsid w:val="00C674BF"/>
    <w:rsid w:val="00C67598"/>
    <w:rsid w:val="00C67A6C"/>
    <w:rsid w:val="00C67D4D"/>
    <w:rsid w:val="00C76F79"/>
    <w:rsid w:val="00C80B30"/>
    <w:rsid w:val="00C8156E"/>
    <w:rsid w:val="00C8524C"/>
    <w:rsid w:val="00C87FEC"/>
    <w:rsid w:val="00C92FF8"/>
    <w:rsid w:val="00C92FFC"/>
    <w:rsid w:val="00C97277"/>
    <w:rsid w:val="00C97C69"/>
    <w:rsid w:val="00CA0809"/>
    <w:rsid w:val="00CA0DA7"/>
    <w:rsid w:val="00CA4919"/>
    <w:rsid w:val="00CA686A"/>
    <w:rsid w:val="00CA6EDF"/>
    <w:rsid w:val="00CB03C0"/>
    <w:rsid w:val="00CB208A"/>
    <w:rsid w:val="00CB27F5"/>
    <w:rsid w:val="00CC08F9"/>
    <w:rsid w:val="00CC3145"/>
    <w:rsid w:val="00CC6904"/>
    <w:rsid w:val="00CD0C38"/>
    <w:rsid w:val="00CD26FD"/>
    <w:rsid w:val="00CD49FC"/>
    <w:rsid w:val="00CD6472"/>
    <w:rsid w:val="00CE1029"/>
    <w:rsid w:val="00CE2BCB"/>
    <w:rsid w:val="00CE4DED"/>
    <w:rsid w:val="00CF0EB6"/>
    <w:rsid w:val="00CF0F12"/>
    <w:rsid w:val="00CF14CE"/>
    <w:rsid w:val="00CF670B"/>
    <w:rsid w:val="00D013BB"/>
    <w:rsid w:val="00D030A3"/>
    <w:rsid w:val="00D10C95"/>
    <w:rsid w:val="00D13098"/>
    <w:rsid w:val="00D13D05"/>
    <w:rsid w:val="00D15F83"/>
    <w:rsid w:val="00D23C3E"/>
    <w:rsid w:val="00D24266"/>
    <w:rsid w:val="00D2671B"/>
    <w:rsid w:val="00D27021"/>
    <w:rsid w:val="00D329F1"/>
    <w:rsid w:val="00D34E03"/>
    <w:rsid w:val="00D35E4F"/>
    <w:rsid w:val="00D4735A"/>
    <w:rsid w:val="00D51DCA"/>
    <w:rsid w:val="00D57172"/>
    <w:rsid w:val="00D755A3"/>
    <w:rsid w:val="00D90C76"/>
    <w:rsid w:val="00D919A1"/>
    <w:rsid w:val="00D91F8D"/>
    <w:rsid w:val="00D975D5"/>
    <w:rsid w:val="00DA331F"/>
    <w:rsid w:val="00DA49A7"/>
    <w:rsid w:val="00DA4F96"/>
    <w:rsid w:val="00DA5969"/>
    <w:rsid w:val="00DB0A67"/>
    <w:rsid w:val="00DB0E93"/>
    <w:rsid w:val="00DB12E7"/>
    <w:rsid w:val="00DB2B98"/>
    <w:rsid w:val="00DB4358"/>
    <w:rsid w:val="00DB4497"/>
    <w:rsid w:val="00DB5755"/>
    <w:rsid w:val="00DC1DD5"/>
    <w:rsid w:val="00DC20C5"/>
    <w:rsid w:val="00DD092A"/>
    <w:rsid w:val="00DD0FCC"/>
    <w:rsid w:val="00DD7572"/>
    <w:rsid w:val="00DE204F"/>
    <w:rsid w:val="00DE3896"/>
    <w:rsid w:val="00DE6952"/>
    <w:rsid w:val="00DF10F6"/>
    <w:rsid w:val="00DF3CF0"/>
    <w:rsid w:val="00DF6777"/>
    <w:rsid w:val="00DF72EB"/>
    <w:rsid w:val="00DF7BB2"/>
    <w:rsid w:val="00E022E9"/>
    <w:rsid w:val="00E06142"/>
    <w:rsid w:val="00E06593"/>
    <w:rsid w:val="00E11025"/>
    <w:rsid w:val="00E11ACE"/>
    <w:rsid w:val="00E1414E"/>
    <w:rsid w:val="00E16C92"/>
    <w:rsid w:val="00E2142C"/>
    <w:rsid w:val="00E22773"/>
    <w:rsid w:val="00E22F7A"/>
    <w:rsid w:val="00E274E2"/>
    <w:rsid w:val="00E32FFD"/>
    <w:rsid w:val="00E331A5"/>
    <w:rsid w:val="00E33411"/>
    <w:rsid w:val="00E41C6C"/>
    <w:rsid w:val="00E43B89"/>
    <w:rsid w:val="00E46FDA"/>
    <w:rsid w:val="00E50053"/>
    <w:rsid w:val="00E54CA3"/>
    <w:rsid w:val="00E55D3B"/>
    <w:rsid w:val="00E5685B"/>
    <w:rsid w:val="00E63D19"/>
    <w:rsid w:val="00E65691"/>
    <w:rsid w:val="00E65E96"/>
    <w:rsid w:val="00E66E51"/>
    <w:rsid w:val="00E66FFF"/>
    <w:rsid w:val="00E70624"/>
    <w:rsid w:val="00E72F60"/>
    <w:rsid w:val="00E7434D"/>
    <w:rsid w:val="00E86B5B"/>
    <w:rsid w:val="00E86DD5"/>
    <w:rsid w:val="00E90ACC"/>
    <w:rsid w:val="00E9109F"/>
    <w:rsid w:val="00E910CA"/>
    <w:rsid w:val="00E969BB"/>
    <w:rsid w:val="00EA2A9D"/>
    <w:rsid w:val="00EA31BB"/>
    <w:rsid w:val="00EA34A0"/>
    <w:rsid w:val="00EA4F77"/>
    <w:rsid w:val="00EA50A2"/>
    <w:rsid w:val="00EA6346"/>
    <w:rsid w:val="00EB0A99"/>
    <w:rsid w:val="00EB41CA"/>
    <w:rsid w:val="00EB4D3C"/>
    <w:rsid w:val="00EB6183"/>
    <w:rsid w:val="00EC42FD"/>
    <w:rsid w:val="00EC48A4"/>
    <w:rsid w:val="00ED04D8"/>
    <w:rsid w:val="00ED055F"/>
    <w:rsid w:val="00ED2783"/>
    <w:rsid w:val="00ED5459"/>
    <w:rsid w:val="00ED5F40"/>
    <w:rsid w:val="00EE4E2B"/>
    <w:rsid w:val="00EE5C07"/>
    <w:rsid w:val="00EF2A21"/>
    <w:rsid w:val="00EF5E56"/>
    <w:rsid w:val="00F052B3"/>
    <w:rsid w:val="00F062F6"/>
    <w:rsid w:val="00F11F34"/>
    <w:rsid w:val="00F12D69"/>
    <w:rsid w:val="00F16DAC"/>
    <w:rsid w:val="00F2030F"/>
    <w:rsid w:val="00F22CC3"/>
    <w:rsid w:val="00F33CF1"/>
    <w:rsid w:val="00F34F18"/>
    <w:rsid w:val="00F424E7"/>
    <w:rsid w:val="00F429A9"/>
    <w:rsid w:val="00F43F39"/>
    <w:rsid w:val="00F43FD6"/>
    <w:rsid w:val="00F55935"/>
    <w:rsid w:val="00F60F10"/>
    <w:rsid w:val="00F62DDE"/>
    <w:rsid w:val="00F6495F"/>
    <w:rsid w:val="00F73712"/>
    <w:rsid w:val="00F75997"/>
    <w:rsid w:val="00F77300"/>
    <w:rsid w:val="00F77F2F"/>
    <w:rsid w:val="00F828CE"/>
    <w:rsid w:val="00F855A4"/>
    <w:rsid w:val="00F8650B"/>
    <w:rsid w:val="00F87CB5"/>
    <w:rsid w:val="00F94E70"/>
    <w:rsid w:val="00FA270B"/>
    <w:rsid w:val="00FA4F64"/>
    <w:rsid w:val="00FA62D0"/>
    <w:rsid w:val="00FA6513"/>
    <w:rsid w:val="00FB1D29"/>
    <w:rsid w:val="00FC0002"/>
    <w:rsid w:val="00FC3F9E"/>
    <w:rsid w:val="00FC7BED"/>
    <w:rsid w:val="00FD0BBA"/>
    <w:rsid w:val="00FD4306"/>
    <w:rsid w:val="00FD494E"/>
    <w:rsid w:val="00FD49E4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6E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6E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73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6E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6E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7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23112020-n-733-ob-utverzhdenii/" TargetMode="External"/><Relationship Id="rId13" Type="http://schemas.openxmlformats.org/officeDocument/2006/relationships/hyperlink" Target="https://legalacts.ru/doc/273_FZ-ob-obrazovanii/glava-3/statja-28/" TargetMode="External"/><Relationship Id="rId18" Type="http://schemas.openxmlformats.org/officeDocument/2006/relationships/hyperlink" Target="https://legalacts.ru/doc/rasporjazhenie-pravitelstva-rf-ot-18112019-n-2732-r-ob-utverzhden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ukaz-prezidenta-rf-ot-23112020-n-733-ob-utverzhdenii/" TargetMode="External"/><Relationship Id="rId12" Type="http://schemas.openxmlformats.org/officeDocument/2006/relationships/hyperlink" Target="https://legalacts.ru/doc/273_FZ-ob-obrazovanii/glava-3/statja-28/" TargetMode="External"/><Relationship Id="rId17" Type="http://schemas.openxmlformats.org/officeDocument/2006/relationships/hyperlink" Target="https://legalacts.ru/doc/ukaz-prezidenta-rf-ot-23112020-n-733-ob-utverzhdeni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ismo-minobrnauki-rf-ot-05092011-n-md-119706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7112010-n-934/" TargetMode="External"/><Relationship Id="rId11" Type="http://schemas.openxmlformats.org/officeDocument/2006/relationships/hyperlink" Target="https://legalacts.ru/doc/273_FZ-ob-obrazovanii/glava-3/statja-28/" TargetMode="External"/><Relationship Id="rId5" Type="http://schemas.openxmlformats.org/officeDocument/2006/relationships/hyperlink" Target="https://legalacts.ru/doc/postanovlenie-pravitelstva-rf-ot-30061998-n-681/" TargetMode="External"/><Relationship Id="rId15" Type="http://schemas.openxmlformats.org/officeDocument/2006/relationships/hyperlink" Target="https://legalacts.ru/doc/pismo-minobrnauki-rf-ot-05092011-n-md-119706/" TargetMode="External"/><Relationship Id="rId10" Type="http://schemas.openxmlformats.org/officeDocument/2006/relationships/hyperlink" Target="https://legalacts.ru/doc/federalnyi-zakon-ot-08011998-n-3-fz-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23112020-n-733-ob-utverzhdenii/" TargetMode="External"/><Relationship Id="rId14" Type="http://schemas.openxmlformats.org/officeDocument/2006/relationships/hyperlink" Target="exp:427411: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7687</Words>
  <Characters>43818</Characters>
  <Application>Microsoft Office Word</Application>
  <DocSecurity>0</DocSecurity>
  <Lines>365</Lines>
  <Paragraphs>102</Paragraphs>
  <ScaleCrop>false</ScaleCrop>
  <Company/>
  <LinksUpToDate>false</LinksUpToDate>
  <CharactersWithSpaces>51403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Трифонова Е.В.</dc:creator>
  <cp:lastModifiedBy>Трифонова Е.В.</cp:lastModifiedBy>
  <cp:revision>1</cp:revision>
  <dcterms:created xsi:type="dcterms:W3CDTF">2025-03-24T13:03:00Z</dcterms:created>
  <dcterms:modified xsi:type="dcterms:W3CDTF">2025-03-24T13:07:00Z</dcterms:modified>
</cp:coreProperties>
</file>