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drawings/drawing4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A72" w:rsidRPr="00916A72" w:rsidRDefault="00916A72" w:rsidP="00916A7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16A72">
        <w:rPr>
          <w:rFonts w:ascii="Times New Roman" w:hAnsi="Times New Roman" w:cs="Times New Roman"/>
          <w:sz w:val="28"/>
          <w:szCs w:val="28"/>
          <w:lang w:val="ru-RU"/>
        </w:rPr>
        <w:t>МУНИЦИПАЛЬНОЕ КАЗЕННОЕ ДОШКОЛЬНОЕ ОБРАЗОВАТЕЛЬНОЕ УЧРЕЖДЕНИЕ ПОЧИНКОВСКИЙ ДЕТСКИЙ САД №8</w:t>
      </w:r>
    </w:p>
    <w:p w:rsidR="00916A72" w:rsidRPr="00916A72" w:rsidRDefault="00916A72" w:rsidP="00916A7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16A72" w:rsidRPr="00916A72" w:rsidRDefault="00916A72" w:rsidP="00916A7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16A72" w:rsidRPr="00916A72" w:rsidRDefault="00916A72" w:rsidP="00916A7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16A72" w:rsidRPr="00916A72" w:rsidRDefault="00916A72" w:rsidP="00916A7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16A72" w:rsidRPr="00916A72" w:rsidRDefault="00916A72" w:rsidP="00916A7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16A72" w:rsidRPr="00916A72" w:rsidRDefault="00916A72" w:rsidP="00916A7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16A72" w:rsidRPr="00916A72" w:rsidRDefault="00916A72" w:rsidP="00916A7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16A72" w:rsidRPr="00916A72" w:rsidRDefault="00916A72" w:rsidP="00916A7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16A72" w:rsidRPr="00916A72" w:rsidRDefault="00916A72" w:rsidP="00916A7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2709C" w:rsidRPr="00C8634E" w:rsidRDefault="00C8634E" w:rsidP="00C8634E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8634E">
        <w:rPr>
          <w:rFonts w:ascii="Times New Roman" w:hAnsi="Times New Roman" w:cs="Times New Roman"/>
          <w:b/>
          <w:sz w:val="28"/>
          <w:szCs w:val="28"/>
          <w:lang w:val="ru-RU"/>
        </w:rPr>
        <w:t xml:space="preserve">АНАЛИЗ </w:t>
      </w:r>
      <w:r w:rsidR="003D37BA" w:rsidRPr="00C8634E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РАБОТЫ </w:t>
      </w:r>
      <w:r w:rsidR="003D37BA">
        <w:rPr>
          <w:rFonts w:ascii="Times New Roman" w:hAnsi="Times New Roman" w:cs="Times New Roman"/>
          <w:b/>
          <w:sz w:val="28"/>
          <w:szCs w:val="28"/>
          <w:lang w:val="ru-RU"/>
        </w:rPr>
        <w:t>РАЙОННОГО МЕТОДИЧЕСКОГО ОБЪЕДИНЕНИЯ ВОСПИТАТЕЛЕЙ</w:t>
      </w:r>
      <w:r w:rsidR="003D37BA" w:rsidRPr="00C8634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C8634E">
        <w:rPr>
          <w:rFonts w:ascii="Times New Roman" w:hAnsi="Times New Roman" w:cs="Times New Roman"/>
          <w:b/>
          <w:sz w:val="28"/>
          <w:szCs w:val="28"/>
          <w:lang w:val="ru-RU"/>
        </w:rPr>
        <w:t>ПО СОЦИАЛЬНО – КОММУНИК</w:t>
      </w:r>
      <w:r w:rsidR="004575D0">
        <w:rPr>
          <w:rFonts w:ascii="Times New Roman" w:hAnsi="Times New Roman" w:cs="Times New Roman"/>
          <w:b/>
          <w:sz w:val="28"/>
          <w:szCs w:val="28"/>
          <w:lang w:val="ru-RU"/>
        </w:rPr>
        <w:t xml:space="preserve">АТИВНОМУ РАЗВИТИЮ ДЕТЕЙ </w:t>
      </w:r>
      <w:r w:rsidR="004575D0">
        <w:rPr>
          <w:rFonts w:ascii="Times New Roman" w:hAnsi="Times New Roman" w:cs="Times New Roman"/>
          <w:b/>
          <w:sz w:val="28"/>
          <w:szCs w:val="28"/>
          <w:lang w:val="ru-RU"/>
        </w:rPr>
        <w:br/>
        <w:t>ЗА 2024-2025</w:t>
      </w:r>
      <w:r w:rsidRPr="00C8634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УЧ. ГОД</w:t>
      </w:r>
    </w:p>
    <w:p w:rsidR="00916A72" w:rsidRPr="00916A72" w:rsidRDefault="00916A72" w:rsidP="00916A7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16A72" w:rsidRDefault="00916A72" w:rsidP="00916A7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8634E" w:rsidRDefault="00C8634E" w:rsidP="00916A7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8634E" w:rsidRDefault="00C8634E" w:rsidP="00916A7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8634E" w:rsidRDefault="00C8634E" w:rsidP="00916A7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8634E" w:rsidRDefault="00C8634E" w:rsidP="00916A7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8634E" w:rsidRPr="00916A72" w:rsidRDefault="00C8634E" w:rsidP="00916A7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16A72" w:rsidRPr="00916A72" w:rsidRDefault="00916A72" w:rsidP="00916A7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16A72" w:rsidRPr="00376677" w:rsidRDefault="00916A72" w:rsidP="00C8634E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916A72">
        <w:rPr>
          <w:rFonts w:ascii="Times New Roman" w:hAnsi="Times New Roman" w:cs="Times New Roman"/>
          <w:sz w:val="28"/>
          <w:szCs w:val="28"/>
          <w:lang w:val="ru-RU"/>
        </w:rPr>
        <w:t>Руководитель Морозова О.К.</w:t>
      </w:r>
    </w:p>
    <w:p w:rsidR="00916A72" w:rsidRPr="00916A72" w:rsidRDefault="00916A72" w:rsidP="00916A7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018C1" w:rsidRPr="00D26716" w:rsidRDefault="008018C1" w:rsidP="008018C1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  <w:r w:rsidRPr="00D26716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Тема:</w:t>
      </w:r>
      <w:r w:rsidRPr="00D26716">
        <w:rPr>
          <w:rFonts w:ascii="Times New Roman" w:hAnsi="Times New Roman" w:cs="Times New Roman"/>
          <w:sz w:val="28"/>
          <w:szCs w:val="28"/>
          <w:lang w:val="ru-RU"/>
        </w:rPr>
        <w:t xml:space="preserve"> Современные подходы к развитию социально-коммуникативных компетенций детей дошкольного возраста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путем выстраивания</w:t>
      </w:r>
      <w:r w:rsidRPr="002A4909">
        <w:rPr>
          <w:rFonts w:ascii="Times New Roman" w:hAnsi="Times New Roman" w:cs="Times New Roman"/>
          <w:sz w:val="28"/>
          <w:szCs w:val="28"/>
          <w:lang w:val="ru-RU"/>
        </w:rPr>
        <w:t xml:space="preserve"> партнерских взаимоотношений с семьями воспитанников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018C1" w:rsidRDefault="008018C1" w:rsidP="008018C1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</w:p>
    <w:p w:rsidR="008018C1" w:rsidRPr="00D26716" w:rsidRDefault="008018C1" w:rsidP="008018C1">
      <w:pPr>
        <w:pStyle w:val="a6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26716">
        <w:rPr>
          <w:rFonts w:ascii="Times New Roman" w:hAnsi="Times New Roman" w:cs="Times New Roman"/>
          <w:b/>
          <w:sz w:val="28"/>
          <w:szCs w:val="28"/>
          <w:lang w:val="ru-RU"/>
        </w:rPr>
        <w:t>Цель:</w:t>
      </w:r>
    </w:p>
    <w:p w:rsidR="008018C1" w:rsidRPr="00D26716" w:rsidRDefault="008018C1" w:rsidP="008018C1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</w:p>
    <w:p w:rsidR="008018C1" w:rsidRDefault="008018C1" w:rsidP="008018C1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повышение эффективности</w:t>
      </w:r>
      <w:r w:rsidRPr="002A4909">
        <w:rPr>
          <w:rFonts w:ascii="Times New Roman" w:hAnsi="Times New Roman" w:cs="Times New Roman"/>
          <w:sz w:val="28"/>
          <w:szCs w:val="28"/>
          <w:lang w:val="ru-RU"/>
        </w:rPr>
        <w:t xml:space="preserve"> развития социально-коммуникативных компетенций у детей дошкольного возраста через создание единого образовательного пространства, объединяющего детский сад и семью.</w:t>
      </w:r>
    </w:p>
    <w:p w:rsidR="008018C1" w:rsidRDefault="008018C1" w:rsidP="008018C1">
      <w:pPr>
        <w:pStyle w:val="a6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018C1" w:rsidRDefault="008018C1" w:rsidP="008018C1">
      <w:pPr>
        <w:pStyle w:val="a6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018C1" w:rsidRPr="003308B4" w:rsidRDefault="008018C1" w:rsidP="008018C1">
      <w:pPr>
        <w:pStyle w:val="a6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308B4">
        <w:rPr>
          <w:rFonts w:ascii="Times New Roman" w:hAnsi="Times New Roman" w:cs="Times New Roman"/>
          <w:b/>
          <w:sz w:val="28"/>
          <w:szCs w:val="28"/>
          <w:lang w:val="ru-RU"/>
        </w:rPr>
        <w:t>Задачи:</w:t>
      </w:r>
    </w:p>
    <w:p w:rsidR="008018C1" w:rsidRPr="002A4909" w:rsidRDefault="008018C1" w:rsidP="008018C1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</w:p>
    <w:p w:rsidR="008018C1" w:rsidRPr="003308B4" w:rsidRDefault="008018C1" w:rsidP="008018C1">
      <w:pPr>
        <w:pStyle w:val="a6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3308B4">
        <w:rPr>
          <w:rFonts w:ascii="Times New Roman" w:hAnsi="Times New Roman" w:cs="Times New Roman"/>
          <w:i/>
          <w:sz w:val="28"/>
          <w:szCs w:val="28"/>
          <w:lang w:val="ru-RU"/>
        </w:rPr>
        <w:t>1. Теоретические задачи:</w:t>
      </w:r>
    </w:p>
    <w:p w:rsidR="008018C1" w:rsidRPr="002A4909" w:rsidRDefault="008018C1" w:rsidP="008018C1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2A4909">
        <w:rPr>
          <w:rFonts w:ascii="Times New Roman" w:hAnsi="Times New Roman" w:cs="Times New Roman"/>
          <w:sz w:val="28"/>
          <w:szCs w:val="28"/>
          <w:lang w:val="ru-RU"/>
        </w:rPr>
        <w:t>Проанализировать современные научные подходы к пониманию социально-коммуникативных компетенций у дошкольников.</w:t>
      </w:r>
    </w:p>
    <w:p w:rsidR="008018C1" w:rsidRPr="002A4909" w:rsidRDefault="008018C1" w:rsidP="008018C1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2A4909">
        <w:rPr>
          <w:rFonts w:ascii="Times New Roman" w:hAnsi="Times New Roman" w:cs="Times New Roman"/>
          <w:sz w:val="28"/>
          <w:szCs w:val="28"/>
          <w:lang w:val="ru-RU"/>
        </w:rPr>
        <w:t>Изучить и систематизировать основные принципы выстраивания партнерских отношений с семьями воспитанников.</w:t>
      </w:r>
    </w:p>
    <w:p w:rsidR="008018C1" w:rsidRPr="002A4909" w:rsidRDefault="008018C1" w:rsidP="008018C1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2A4909">
        <w:rPr>
          <w:rFonts w:ascii="Times New Roman" w:hAnsi="Times New Roman" w:cs="Times New Roman"/>
          <w:sz w:val="28"/>
          <w:szCs w:val="28"/>
          <w:lang w:val="ru-RU"/>
        </w:rPr>
        <w:t>Определить ключевые факторы, влияющие на формирование социально-коммуникативных компетенций у детей в дошкольном возрасте.</w:t>
      </w:r>
    </w:p>
    <w:p w:rsidR="008018C1" w:rsidRPr="002A4909" w:rsidRDefault="008018C1" w:rsidP="008018C1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2A4909">
        <w:rPr>
          <w:rFonts w:ascii="Times New Roman" w:hAnsi="Times New Roman" w:cs="Times New Roman"/>
          <w:sz w:val="28"/>
          <w:szCs w:val="28"/>
          <w:lang w:val="ru-RU"/>
        </w:rPr>
        <w:t xml:space="preserve">Изучить и описать различные методы и технологии развития социально-коммуникативных компетенций детей через сотрудничество с семьями. </w:t>
      </w:r>
    </w:p>
    <w:p w:rsidR="008018C1" w:rsidRPr="003308B4" w:rsidRDefault="008018C1" w:rsidP="008018C1">
      <w:pPr>
        <w:pStyle w:val="a6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3308B4">
        <w:rPr>
          <w:rFonts w:ascii="Times New Roman" w:hAnsi="Times New Roman" w:cs="Times New Roman"/>
          <w:i/>
          <w:sz w:val="28"/>
          <w:szCs w:val="28"/>
          <w:lang w:val="ru-RU"/>
        </w:rPr>
        <w:t>2. Практические задачи:</w:t>
      </w:r>
    </w:p>
    <w:p w:rsidR="008018C1" w:rsidRPr="002A4909" w:rsidRDefault="008018C1" w:rsidP="008018C1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2A4909">
        <w:rPr>
          <w:rFonts w:ascii="Times New Roman" w:hAnsi="Times New Roman" w:cs="Times New Roman"/>
          <w:sz w:val="28"/>
          <w:szCs w:val="28"/>
          <w:lang w:val="ru-RU"/>
        </w:rPr>
        <w:t>Разработать практические рекомендации для педагогов и родителей по выстраиванию партнерских отношений и совместному развитию социально-коммуникативных компетенций у детей дошкольного возраста.</w:t>
      </w:r>
    </w:p>
    <w:p w:rsidR="008018C1" w:rsidRPr="002A4909" w:rsidRDefault="008018C1" w:rsidP="008018C1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2A4909">
        <w:rPr>
          <w:rFonts w:ascii="Times New Roman" w:hAnsi="Times New Roman" w:cs="Times New Roman"/>
          <w:sz w:val="28"/>
          <w:szCs w:val="28"/>
          <w:lang w:val="ru-RU"/>
        </w:rPr>
        <w:t xml:space="preserve">Создать конкретные проекты, программы и мероприятия, направленные на реализацию современных подходов к развитию социально-коммуникативных компетенций детей в сотрудничестве с семьями. </w:t>
      </w:r>
    </w:p>
    <w:p w:rsidR="008018C1" w:rsidRPr="002A4909" w:rsidRDefault="008018C1" w:rsidP="008018C1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2A4909">
        <w:rPr>
          <w:rFonts w:ascii="Times New Roman" w:hAnsi="Times New Roman" w:cs="Times New Roman"/>
          <w:sz w:val="28"/>
          <w:szCs w:val="28"/>
          <w:lang w:val="ru-RU"/>
        </w:rPr>
        <w:t>Разработать информационные материалы для родителей по теме развития социально-коммуникативных компетенций у детей дошкольного возраста.</w:t>
      </w:r>
    </w:p>
    <w:p w:rsidR="008018C1" w:rsidRPr="002A4909" w:rsidRDefault="008018C1" w:rsidP="008018C1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2A4909">
        <w:rPr>
          <w:rFonts w:ascii="Times New Roman" w:hAnsi="Times New Roman" w:cs="Times New Roman"/>
          <w:sz w:val="28"/>
          <w:szCs w:val="28"/>
          <w:lang w:val="ru-RU"/>
        </w:rPr>
        <w:t xml:space="preserve">Провести практические мероприятия (семинары, тренинги, мастер-классы) для педагогов и родителей, направленные на повышение их компетентности в области формирования социально-коммуникативных компетенций у детей. </w:t>
      </w:r>
    </w:p>
    <w:p w:rsidR="008018C1" w:rsidRPr="00C8077C" w:rsidRDefault="008018C1" w:rsidP="008018C1">
      <w:pPr>
        <w:pStyle w:val="a6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C8077C">
        <w:rPr>
          <w:rFonts w:ascii="Times New Roman" w:hAnsi="Times New Roman" w:cs="Times New Roman"/>
          <w:i/>
          <w:sz w:val="28"/>
          <w:szCs w:val="28"/>
          <w:lang w:val="ru-RU"/>
        </w:rPr>
        <w:t>3. Аналитические задачи:</w:t>
      </w:r>
    </w:p>
    <w:p w:rsidR="008018C1" w:rsidRPr="002A4909" w:rsidRDefault="008018C1" w:rsidP="008018C1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2A4909">
        <w:rPr>
          <w:rFonts w:ascii="Times New Roman" w:hAnsi="Times New Roman" w:cs="Times New Roman"/>
          <w:sz w:val="28"/>
          <w:szCs w:val="28"/>
          <w:lang w:val="ru-RU"/>
        </w:rPr>
        <w:t>Проанализировать эффективность применения современных подходов к развитию социально-коммуникативных компетенций детей через выстраивание партнерских взаимоотношений с семьями воспитанников.</w:t>
      </w:r>
    </w:p>
    <w:p w:rsidR="008018C1" w:rsidRPr="002A4909" w:rsidRDefault="008018C1" w:rsidP="008018C1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2A4909">
        <w:rPr>
          <w:rFonts w:ascii="Times New Roman" w:hAnsi="Times New Roman" w:cs="Times New Roman"/>
          <w:sz w:val="28"/>
          <w:szCs w:val="28"/>
          <w:lang w:val="ru-RU"/>
        </w:rPr>
        <w:t>Определить факторы, способствующие и препятствующие эффективному взаимодействию детского сада и семьи в процессе развития социально-коммуникативных компетенций у детей.</w:t>
      </w:r>
    </w:p>
    <w:p w:rsidR="00916A72" w:rsidRDefault="008018C1" w:rsidP="008018C1">
      <w:pPr>
        <w:pStyle w:val="a8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18C1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Предложить пути улучшения взаимодействия между детским садом и семьей для более эффективного развития социально-коммуникативных компетенций у детей.</w:t>
      </w:r>
    </w:p>
    <w:p w:rsidR="00DE5C4B" w:rsidRPr="00F216D4" w:rsidRDefault="00DE5C4B" w:rsidP="00F216D4">
      <w:pPr>
        <w:pStyle w:val="a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16A72" w:rsidRPr="00E02796" w:rsidRDefault="008018C1" w:rsidP="00E02796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02796">
        <w:rPr>
          <w:rFonts w:ascii="Times New Roman" w:hAnsi="Times New Roman" w:cs="Times New Roman"/>
          <w:b/>
          <w:sz w:val="28"/>
          <w:szCs w:val="28"/>
          <w:lang w:val="ru-RU"/>
        </w:rPr>
        <w:t>Анализ педагогического состава</w:t>
      </w:r>
    </w:p>
    <w:p w:rsidR="00E02796" w:rsidRPr="00C50741" w:rsidRDefault="00E02796" w:rsidP="00C50741">
      <w:pPr>
        <w:pStyle w:val="a8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50741">
        <w:rPr>
          <w:rFonts w:ascii="Times New Roman" w:hAnsi="Times New Roman" w:cs="Times New Roman"/>
          <w:sz w:val="28"/>
          <w:szCs w:val="28"/>
          <w:lang w:val="ru-RU"/>
        </w:rPr>
        <w:t>Лоева</w:t>
      </w:r>
      <w:proofErr w:type="spellEnd"/>
      <w:r w:rsidRPr="00C50741">
        <w:rPr>
          <w:rFonts w:ascii="Times New Roman" w:hAnsi="Times New Roman" w:cs="Times New Roman"/>
          <w:sz w:val="28"/>
          <w:szCs w:val="28"/>
          <w:lang w:val="ru-RU"/>
        </w:rPr>
        <w:t xml:space="preserve"> Ирина Николаевна </w:t>
      </w:r>
      <w:r w:rsidR="00C50741" w:rsidRPr="00C50741">
        <w:rPr>
          <w:rFonts w:ascii="Times New Roman" w:hAnsi="Times New Roman" w:cs="Times New Roman"/>
          <w:sz w:val="28"/>
          <w:szCs w:val="28"/>
          <w:lang w:val="ru-RU"/>
        </w:rPr>
        <w:t xml:space="preserve">воспитатель </w:t>
      </w:r>
      <w:r w:rsidRPr="00C50741">
        <w:rPr>
          <w:rFonts w:ascii="Times New Roman" w:hAnsi="Times New Roman" w:cs="Times New Roman"/>
          <w:sz w:val="28"/>
          <w:szCs w:val="28"/>
          <w:lang w:val="ru-RU"/>
        </w:rPr>
        <w:t>МБДОУ Починковский детский сад №1</w:t>
      </w:r>
    </w:p>
    <w:p w:rsidR="00E02796" w:rsidRPr="00C50741" w:rsidRDefault="00E02796" w:rsidP="00C50741">
      <w:pPr>
        <w:pStyle w:val="a8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50741">
        <w:rPr>
          <w:rFonts w:ascii="Times New Roman" w:hAnsi="Times New Roman" w:cs="Times New Roman"/>
          <w:sz w:val="28"/>
          <w:szCs w:val="28"/>
          <w:lang w:val="ru-RU"/>
        </w:rPr>
        <w:t>Татаровская</w:t>
      </w:r>
      <w:proofErr w:type="spellEnd"/>
      <w:r w:rsidRPr="00C50741">
        <w:rPr>
          <w:rFonts w:ascii="Times New Roman" w:hAnsi="Times New Roman" w:cs="Times New Roman"/>
          <w:sz w:val="28"/>
          <w:szCs w:val="28"/>
          <w:lang w:val="ru-RU"/>
        </w:rPr>
        <w:t xml:space="preserve"> Ирина Михайловна</w:t>
      </w:r>
      <w:r w:rsidR="00C50741" w:rsidRPr="00C50741">
        <w:rPr>
          <w:rFonts w:ascii="Times New Roman" w:hAnsi="Times New Roman" w:cs="Times New Roman"/>
          <w:sz w:val="28"/>
          <w:szCs w:val="28"/>
          <w:lang w:val="ru-RU"/>
        </w:rPr>
        <w:t xml:space="preserve"> воспитатель МБДОУ </w:t>
      </w:r>
      <w:proofErr w:type="spellStart"/>
      <w:r w:rsidR="00C50741" w:rsidRPr="00C50741">
        <w:rPr>
          <w:rFonts w:ascii="Times New Roman" w:hAnsi="Times New Roman" w:cs="Times New Roman"/>
          <w:sz w:val="28"/>
          <w:szCs w:val="28"/>
          <w:lang w:val="ru-RU"/>
        </w:rPr>
        <w:t>Ужовский</w:t>
      </w:r>
      <w:proofErr w:type="spellEnd"/>
      <w:r w:rsidR="00C50741" w:rsidRPr="00C50741">
        <w:rPr>
          <w:rFonts w:ascii="Times New Roman" w:hAnsi="Times New Roman" w:cs="Times New Roman"/>
          <w:sz w:val="28"/>
          <w:szCs w:val="28"/>
          <w:lang w:val="ru-RU"/>
        </w:rPr>
        <w:t xml:space="preserve"> детский сад</w:t>
      </w:r>
    </w:p>
    <w:p w:rsidR="00C50741" w:rsidRPr="00C50741" w:rsidRDefault="00E02796" w:rsidP="00C50741">
      <w:pPr>
        <w:pStyle w:val="a8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0741">
        <w:rPr>
          <w:rFonts w:ascii="Times New Roman" w:hAnsi="Times New Roman" w:cs="Times New Roman"/>
          <w:sz w:val="28"/>
          <w:szCs w:val="28"/>
          <w:lang w:val="ru-RU"/>
        </w:rPr>
        <w:t>Егунова Нина Ивановна</w:t>
      </w:r>
      <w:r w:rsidR="00C50741" w:rsidRPr="00C50741">
        <w:rPr>
          <w:rFonts w:ascii="Times New Roman" w:hAnsi="Times New Roman" w:cs="Times New Roman"/>
          <w:sz w:val="28"/>
          <w:szCs w:val="28"/>
          <w:lang w:val="ru-RU"/>
        </w:rPr>
        <w:t xml:space="preserve"> воспитатель МБДОУ </w:t>
      </w:r>
      <w:proofErr w:type="spellStart"/>
      <w:r w:rsidR="00C50741" w:rsidRPr="00C50741">
        <w:rPr>
          <w:rFonts w:ascii="Times New Roman" w:hAnsi="Times New Roman" w:cs="Times New Roman"/>
          <w:sz w:val="28"/>
          <w:szCs w:val="28"/>
          <w:lang w:val="ru-RU"/>
        </w:rPr>
        <w:t>Ужовский</w:t>
      </w:r>
      <w:proofErr w:type="spellEnd"/>
      <w:r w:rsidR="00C50741" w:rsidRPr="00C50741">
        <w:rPr>
          <w:rFonts w:ascii="Times New Roman" w:hAnsi="Times New Roman" w:cs="Times New Roman"/>
          <w:sz w:val="28"/>
          <w:szCs w:val="28"/>
          <w:lang w:val="ru-RU"/>
        </w:rPr>
        <w:t xml:space="preserve"> детский сад</w:t>
      </w:r>
    </w:p>
    <w:p w:rsidR="00C50741" w:rsidRPr="00C50741" w:rsidRDefault="00E02796" w:rsidP="00C50741">
      <w:pPr>
        <w:pStyle w:val="a8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50741">
        <w:rPr>
          <w:rFonts w:ascii="Times New Roman" w:hAnsi="Times New Roman" w:cs="Times New Roman"/>
          <w:sz w:val="28"/>
          <w:szCs w:val="28"/>
          <w:lang w:val="ru-RU"/>
        </w:rPr>
        <w:t>Кулясова</w:t>
      </w:r>
      <w:proofErr w:type="spellEnd"/>
      <w:r w:rsidRPr="00C50741">
        <w:rPr>
          <w:rFonts w:ascii="Times New Roman" w:hAnsi="Times New Roman" w:cs="Times New Roman"/>
          <w:sz w:val="28"/>
          <w:szCs w:val="28"/>
          <w:lang w:val="ru-RU"/>
        </w:rPr>
        <w:t xml:space="preserve"> Анна Васильевна</w:t>
      </w:r>
      <w:r w:rsidR="00C50741" w:rsidRPr="00C50741">
        <w:rPr>
          <w:rFonts w:ascii="Times New Roman" w:hAnsi="Times New Roman" w:cs="Times New Roman"/>
          <w:sz w:val="28"/>
          <w:szCs w:val="28"/>
          <w:lang w:val="ru-RU"/>
        </w:rPr>
        <w:t xml:space="preserve"> воспитатель МБДОУ Ильинский детский сад</w:t>
      </w:r>
    </w:p>
    <w:p w:rsidR="00E02796" w:rsidRPr="00C50741" w:rsidRDefault="00E02796" w:rsidP="00C50741">
      <w:pPr>
        <w:pStyle w:val="a8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50741">
        <w:rPr>
          <w:rFonts w:ascii="Times New Roman" w:hAnsi="Times New Roman" w:cs="Times New Roman"/>
          <w:sz w:val="28"/>
          <w:szCs w:val="28"/>
          <w:lang w:val="ru-RU"/>
        </w:rPr>
        <w:t>Ирсецкая</w:t>
      </w:r>
      <w:proofErr w:type="spellEnd"/>
      <w:r w:rsidRPr="00C50741">
        <w:rPr>
          <w:rFonts w:ascii="Times New Roman" w:hAnsi="Times New Roman" w:cs="Times New Roman"/>
          <w:sz w:val="28"/>
          <w:szCs w:val="28"/>
          <w:lang w:val="ru-RU"/>
        </w:rPr>
        <w:t xml:space="preserve"> Людмила Викторовна </w:t>
      </w:r>
      <w:r w:rsidR="00C50741" w:rsidRPr="00C50741">
        <w:rPr>
          <w:rFonts w:ascii="Times New Roman" w:hAnsi="Times New Roman" w:cs="Times New Roman"/>
          <w:sz w:val="28"/>
          <w:szCs w:val="28"/>
          <w:lang w:val="ru-RU"/>
        </w:rPr>
        <w:t xml:space="preserve">воспитатель </w:t>
      </w:r>
      <w:r w:rsidRPr="00C50741">
        <w:rPr>
          <w:rFonts w:ascii="Times New Roman" w:hAnsi="Times New Roman" w:cs="Times New Roman"/>
          <w:sz w:val="28"/>
          <w:szCs w:val="28"/>
          <w:lang w:val="ru-RU"/>
        </w:rPr>
        <w:t>МБДОУ Починковский детский сад №2</w:t>
      </w:r>
    </w:p>
    <w:p w:rsidR="00E02796" w:rsidRPr="00C50741" w:rsidRDefault="00E02796" w:rsidP="00C50741">
      <w:pPr>
        <w:pStyle w:val="a8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0741">
        <w:rPr>
          <w:rFonts w:ascii="Times New Roman" w:hAnsi="Times New Roman" w:cs="Times New Roman"/>
          <w:sz w:val="28"/>
          <w:szCs w:val="28"/>
          <w:lang w:val="ru-RU"/>
        </w:rPr>
        <w:t xml:space="preserve">Артамонова Мария Сергеевна </w:t>
      </w:r>
      <w:r w:rsidR="00C50741" w:rsidRPr="00C50741">
        <w:rPr>
          <w:rFonts w:ascii="Times New Roman" w:hAnsi="Times New Roman" w:cs="Times New Roman"/>
          <w:sz w:val="28"/>
          <w:szCs w:val="28"/>
          <w:lang w:val="ru-RU"/>
        </w:rPr>
        <w:t xml:space="preserve">воспитатель </w:t>
      </w:r>
      <w:r w:rsidRPr="00C50741">
        <w:rPr>
          <w:rFonts w:ascii="Times New Roman" w:hAnsi="Times New Roman" w:cs="Times New Roman"/>
          <w:sz w:val="28"/>
          <w:szCs w:val="28"/>
          <w:lang w:val="ru-RU"/>
        </w:rPr>
        <w:t>МБДОУ Починковский детский сад №8</w:t>
      </w:r>
    </w:p>
    <w:p w:rsidR="00E02796" w:rsidRPr="00C50741" w:rsidRDefault="00E02796" w:rsidP="00C50741">
      <w:pPr>
        <w:pStyle w:val="a8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50741">
        <w:rPr>
          <w:rFonts w:ascii="Times New Roman" w:hAnsi="Times New Roman" w:cs="Times New Roman"/>
          <w:sz w:val="28"/>
          <w:szCs w:val="28"/>
          <w:lang w:val="ru-RU"/>
        </w:rPr>
        <w:t>Пургина</w:t>
      </w:r>
      <w:proofErr w:type="spellEnd"/>
      <w:r w:rsidRPr="00C50741">
        <w:rPr>
          <w:rFonts w:ascii="Times New Roman" w:hAnsi="Times New Roman" w:cs="Times New Roman"/>
          <w:sz w:val="28"/>
          <w:szCs w:val="28"/>
          <w:lang w:val="ru-RU"/>
        </w:rPr>
        <w:t xml:space="preserve"> Елена Ивановна </w:t>
      </w:r>
      <w:r w:rsidR="00C50741" w:rsidRPr="00C50741">
        <w:rPr>
          <w:rFonts w:ascii="Times New Roman" w:hAnsi="Times New Roman" w:cs="Times New Roman"/>
          <w:sz w:val="28"/>
          <w:szCs w:val="28"/>
          <w:lang w:val="ru-RU"/>
        </w:rPr>
        <w:t xml:space="preserve">воспитатель </w:t>
      </w:r>
      <w:r w:rsidRPr="00C50741">
        <w:rPr>
          <w:rFonts w:ascii="Times New Roman" w:hAnsi="Times New Roman" w:cs="Times New Roman"/>
          <w:sz w:val="28"/>
          <w:szCs w:val="28"/>
          <w:lang w:val="ru-RU"/>
        </w:rPr>
        <w:t>МБДОУ Починковский детский сад №8</w:t>
      </w:r>
    </w:p>
    <w:p w:rsidR="00E02796" w:rsidRPr="00C50741" w:rsidRDefault="00E02796" w:rsidP="00C50741">
      <w:pPr>
        <w:pStyle w:val="a8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0741">
        <w:rPr>
          <w:rFonts w:ascii="Times New Roman" w:hAnsi="Times New Roman" w:cs="Times New Roman"/>
          <w:sz w:val="28"/>
          <w:szCs w:val="28"/>
          <w:lang w:val="ru-RU"/>
        </w:rPr>
        <w:t xml:space="preserve">Гусева Марина Львовна </w:t>
      </w:r>
      <w:r w:rsidR="00C50741" w:rsidRPr="00C50741">
        <w:rPr>
          <w:rFonts w:ascii="Times New Roman" w:hAnsi="Times New Roman" w:cs="Times New Roman"/>
          <w:sz w:val="28"/>
          <w:szCs w:val="28"/>
          <w:lang w:val="ru-RU"/>
        </w:rPr>
        <w:t xml:space="preserve">педагог – психолог </w:t>
      </w:r>
      <w:r w:rsidRPr="00C50741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C50741" w:rsidRPr="00C50741">
        <w:rPr>
          <w:rFonts w:ascii="Times New Roman" w:hAnsi="Times New Roman" w:cs="Times New Roman"/>
          <w:sz w:val="28"/>
          <w:szCs w:val="28"/>
          <w:lang w:val="ru-RU"/>
        </w:rPr>
        <w:t>БДОУ Починковский детский сад №8</w:t>
      </w:r>
    </w:p>
    <w:p w:rsidR="00E02796" w:rsidRPr="00C50741" w:rsidRDefault="00E02796" w:rsidP="00C50741">
      <w:pPr>
        <w:pStyle w:val="a8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50741">
        <w:rPr>
          <w:rFonts w:ascii="Times New Roman" w:hAnsi="Times New Roman" w:cs="Times New Roman"/>
          <w:sz w:val="28"/>
          <w:szCs w:val="28"/>
          <w:lang w:val="ru-RU"/>
        </w:rPr>
        <w:t>Юченкова</w:t>
      </w:r>
      <w:proofErr w:type="spellEnd"/>
      <w:r w:rsidRPr="00C50741">
        <w:rPr>
          <w:rFonts w:ascii="Times New Roman" w:hAnsi="Times New Roman" w:cs="Times New Roman"/>
          <w:sz w:val="28"/>
          <w:szCs w:val="28"/>
          <w:lang w:val="ru-RU"/>
        </w:rPr>
        <w:t xml:space="preserve"> Ирина Александровна</w:t>
      </w:r>
      <w:r w:rsidR="00C50741" w:rsidRPr="00C50741">
        <w:rPr>
          <w:rFonts w:ascii="Times New Roman" w:hAnsi="Times New Roman" w:cs="Times New Roman"/>
          <w:sz w:val="28"/>
          <w:szCs w:val="28"/>
          <w:lang w:val="ru-RU"/>
        </w:rPr>
        <w:t xml:space="preserve"> учитель – логопед МБДОУ Починковский детский сад №8</w:t>
      </w:r>
    </w:p>
    <w:p w:rsidR="00E02796" w:rsidRPr="00C50741" w:rsidRDefault="00E02796" w:rsidP="00C50741">
      <w:pPr>
        <w:pStyle w:val="a8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50741">
        <w:rPr>
          <w:rFonts w:ascii="Times New Roman" w:hAnsi="Times New Roman" w:cs="Times New Roman"/>
          <w:sz w:val="28"/>
          <w:szCs w:val="28"/>
          <w:lang w:val="ru-RU"/>
        </w:rPr>
        <w:t>Шалунова</w:t>
      </w:r>
      <w:proofErr w:type="spellEnd"/>
      <w:r w:rsidRPr="00C50741">
        <w:rPr>
          <w:rFonts w:ascii="Times New Roman" w:hAnsi="Times New Roman" w:cs="Times New Roman"/>
          <w:sz w:val="28"/>
          <w:szCs w:val="28"/>
          <w:lang w:val="ru-RU"/>
        </w:rPr>
        <w:t xml:space="preserve"> Лариса Александровна</w:t>
      </w:r>
      <w:r w:rsidR="00C50741" w:rsidRPr="00C50741">
        <w:rPr>
          <w:rFonts w:ascii="Times New Roman" w:hAnsi="Times New Roman" w:cs="Times New Roman"/>
          <w:sz w:val="28"/>
          <w:szCs w:val="28"/>
          <w:lang w:val="ru-RU"/>
        </w:rPr>
        <w:t xml:space="preserve"> воспитатель МБДОУ Починковский детский сад №8</w:t>
      </w:r>
    </w:p>
    <w:p w:rsidR="00E02796" w:rsidRPr="00C50741" w:rsidRDefault="00E02796" w:rsidP="00C50741">
      <w:pPr>
        <w:pStyle w:val="a8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0741">
        <w:rPr>
          <w:rFonts w:ascii="Times New Roman" w:hAnsi="Times New Roman" w:cs="Times New Roman"/>
          <w:sz w:val="28"/>
          <w:szCs w:val="28"/>
          <w:lang w:val="ru-RU"/>
        </w:rPr>
        <w:t>Макарова Наталья Владимировна</w:t>
      </w:r>
      <w:r w:rsidR="00C50741" w:rsidRPr="00C507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50741" w:rsidRPr="00C50741">
        <w:rPr>
          <w:rFonts w:ascii="Times New Roman" w:hAnsi="Times New Roman" w:cs="Times New Roman"/>
          <w:sz w:val="28"/>
          <w:szCs w:val="28"/>
          <w:lang w:val="ru-RU"/>
        </w:rPr>
        <w:t>тьютор</w:t>
      </w:r>
      <w:proofErr w:type="spellEnd"/>
      <w:r w:rsidR="00C50741" w:rsidRPr="00C50741">
        <w:rPr>
          <w:rFonts w:ascii="Times New Roman" w:hAnsi="Times New Roman" w:cs="Times New Roman"/>
          <w:sz w:val="28"/>
          <w:szCs w:val="28"/>
          <w:lang w:val="ru-RU"/>
        </w:rPr>
        <w:t xml:space="preserve"> МБДОУ Починковский детский сад №8</w:t>
      </w:r>
    </w:p>
    <w:p w:rsidR="00E02796" w:rsidRPr="00C50741" w:rsidRDefault="00E02796" w:rsidP="00C50741">
      <w:pPr>
        <w:pStyle w:val="a8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0741">
        <w:rPr>
          <w:rFonts w:ascii="Times New Roman" w:hAnsi="Times New Roman" w:cs="Times New Roman"/>
          <w:sz w:val="28"/>
          <w:szCs w:val="28"/>
          <w:lang w:val="ru-RU"/>
        </w:rPr>
        <w:t>Фадеева Лариса Владимировна</w:t>
      </w:r>
      <w:r w:rsidR="00C50741" w:rsidRPr="00C50741">
        <w:rPr>
          <w:rFonts w:ascii="Times New Roman" w:hAnsi="Times New Roman" w:cs="Times New Roman"/>
          <w:sz w:val="28"/>
          <w:szCs w:val="28"/>
          <w:lang w:val="ru-RU"/>
        </w:rPr>
        <w:t xml:space="preserve"> воспитатель МБДОУ Починковский детский сад №5</w:t>
      </w:r>
    </w:p>
    <w:p w:rsidR="00E02796" w:rsidRPr="00C50741" w:rsidRDefault="00E02796" w:rsidP="00C50741">
      <w:pPr>
        <w:pStyle w:val="a8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50741">
        <w:rPr>
          <w:rFonts w:ascii="Times New Roman" w:hAnsi="Times New Roman" w:cs="Times New Roman"/>
          <w:sz w:val="28"/>
          <w:szCs w:val="28"/>
          <w:lang w:val="ru-RU"/>
        </w:rPr>
        <w:t>Жегулева</w:t>
      </w:r>
      <w:proofErr w:type="spellEnd"/>
      <w:r w:rsidRPr="00C50741">
        <w:rPr>
          <w:rFonts w:ascii="Times New Roman" w:hAnsi="Times New Roman" w:cs="Times New Roman"/>
          <w:sz w:val="28"/>
          <w:szCs w:val="28"/>
          <w:lang w:val="ru-RU"/>
        </w:rPr>
        <w:t xml:space="preserve"> Алена Дмитриевна</w:t>
      </w:r>
      <w:r w:rsidR="00C50741" w:rsidRPr="00C50741">
        <w:rPr>
          <w:rFonts w:ascii="Times New Roman" w:hAnsi="Times New Roman" w:cs="Times New Roman"/>
          <w:sz w:val="28"/>
          <w:szCs w:val="28"/>
          <w:lang w:val="ru-RU"/>
        </w:rPr>
        <w:t xml:space="preserve"> воспитатель МБДОУ Починковский детский сад №2</w:t>
      </w:r>
    </w:p>
    <w:p w:rsidR="00C50741" w:rsidRPr="00C50741" w:rsidRDefault="00E02796" w:rsidP="00C50741">
      <w:pPr>
        <w:pStyle w:val="a8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50741">
        <w:rPr>
          <w:rFonts w:ascii="Times New Roman" w:hAnsi="Times New Roman" w:cs="Times New Roman"/>
          <w:sz w:val="28"/>
          <w:szCs w:val="28"/>
          <w:lang w:val="ru-RU"/>
        </w:rPr>
        <w:t>Хайдукова</w:t>
      </w:r>
      <w:proofErr w:type="spellEnd"/>
      <w:r w:rsidRPr="00C50741">
        <w:rPr>
          <w:rFonts w:ascii="Times New Roman" w:hAnsi="Times New Roman" w:cs="Times New Roman"/>
          <w:sz w:val="28"/>
          <w:szCs w:val="28"/>
          <w:lang w:val="ru-RU"/>
        </w:rPr>
        <w:t xml:space="preserve"> Елена Сергеевна</w:t>
      </w:r>
      <w:r w:rsidR="00C50741" w:rsidRPr="00C50741">
        <w:rPr>
          <w:rFonts w:ascii="Times New Roman" w:hAnsi="Times New Roman" w:cs="Times New Roman"/>
          <w:sz w:val="28"/>
          <w:szCs w:val="28"/>
          <w:lang w:val="ru-RU"/>
        </w:rPr>
        <w:t xml:space="preserve"> воспитатель МБДОУ </w:t>
      </w:r>
      <w:proofErr w:type="spellStart"/>
      <w:r w:rsidR="00C50741" w:rsidRPr="00C50741">
        <w:rPr>
          <w:rFonts w:ascii="Times New Roman" w:hAnsi="Times New Roman" w:cs="Times New Roman"/>
          <w:sz w:val="28"/>
          <w:szCs w:val="28"/>
          <w:lang w:val="ru-RU"/>
        </w:rPr>
        <w:t>Байковский</w:t>
      </w:r>
      <w:proofErr w:type="spellEnd"/>
      <w:r w:rsidR="00C50741" w:rsidRPr="00C50741">
        <w:rPr>
          <w:rFonts w:ascii="Times New Roman" w:hAnsi="Times New Roman" w:cs="Times New Roman"/>
          <w:sz w:val="28"/>
          <w:szCs w:val="28"/>
          <w:lang w:val="ru-RU"/>
        </w:rPr>
        <w:t xml:space="preserve"> детский сад</w:t>
      </w:r>
    </w:p>
    <w:p w:rsidR="00C50741" w:rsidRPr="00C50741" w:rsidRDefault="00E02796" w:rsidP="00C50741">
      <w:pPr>
        <w:pStyle w:val="a8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0741">
        <w:rPr>
          <w:rFonts w:ascii="Times New Roman" w:hAnsi="Times New Roman" w:cs="Times New Roman"/>
          <w:sz w:val="28"/>
          <w:szCs w:val="28"/>
          <w:lang w:val="ru-RU"/>
        </w:rPr>
        <w:t>Князева Мария Алексеевна</w:t>
      </w:r>
      <w:r w:rsidR="00C50741" w:rsidRPr="00C50741">
        <w:rPr>
          <w:rFonts w:ascii="Times New Roman" w:hAnsi="Times New Roman" w:cs="Times New Roman"/>
          <w:sz w:val="28"/>
          <w:szCs w:val="28"/>
          <w:lang w:val="ru-RU"/>
        </w:rPr>
        <w:t xml:space="preserve"> МБДОУ воспитатель </w:t>
      </w:r>
      <w:proofErr w:type="spellStart"/>
      <w:r w:rsidR="00C50741" w:rsidRPr="00C50741">
        <w:rPr>
          <w:rFonts w:ascii="Times New Roman" w:hAnsi="Times New Roman" w:cs="Times New Roman"/>
          <w:sz w:val="28"/>
          <w:szCs w:val="28"/>
          <w:lang w:val="ru-RU"/>
        </w:rPr>
        <w:t>Наруксовский</w:t>
      </w:r>
      <w:proofErr w:type="spellEnd"/>
      <w:r w:rsidR="00C50741" w:rsidRPr="00C50741">
        <w:rPr>
          <w:rFonts w:ascii="Times New Roman" w:hAnsi="Times New Roman" w:cs="Times New Roman"/>
          <w:sz w:val="28"/>
          <w:szCs w:val="28"/>
          <w:lang w:val="ru-RU"/>
        </w:rPr>
        <w:t xml:space="preserve"> детский сад</w:t>
      </w:r>
    </w:p>
    <w:p w:rsidR="00E02796" w:rsidRPr="00C50741" w:rsidRDefault="00E02796" w:rsidP="00C50741">
      <w:pPr>
        <w:pStyle w:val="a8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50741">
        <w:rPr>
          <w:rFonts w:ascii="Times New Roman" w:hAnsi="Times New Roman" w:cs="Times New Roman"/>
          <w:sz w:val="28"/>
          <w:szCs w:val="28"/>
          <w:lang w:val="ru-RU"/>
        </w:rPr>
        <w:t>Павликова</w:t>
      </w:r>
      <w:proofErr w:type="spellEnd"/>
      <w:r w:rsidRPr="00C50741">
        <w:rPr>
          <w:rFonts w:ascii="Times New Roman" w:hAnsi="Times New Roman" w:cs="Times New Roman"/>
          <w:sz w:val="28"/>
          <w:szCs w:val="28"/>
          <w:lang w:val="ru-RU"/>
        </w:rPr>
        <w:t xml:space="preserve"> Ирина Александровна</w:t>
      </w:r>
      <w:r w:rsidR="00C50741" w:rsidRPr="00C50741">
        <w:rPr>
          <w:rFonts w:ascii="Times New Roman" w:hAnsi="Times New Roman" w:cs="Times New Roman"/>
          <w:sz w:val="28"/>
          <w:szCs w:val="28"/>
          <w:lang w:val="ru-RU"/>
        </w:rPr>
        <w:t xml:space="preserve"> воспитатель МБДОУ Починковский детский сад №7</w:t>
      </w:r>
    </w:p>
    <w:p w:rsidR="00E02796" w:rsidRDefault="00E02796" w:rsidP="00916A7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216D4" w:rsidRPr="00B26D96" w:rsidRDefault="00F216D4" w:rsidP="00916A7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16D4">
        <w:rPr>
          <w:rFonts w:ascii="Times New Roman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0ECAE1" wp14:editId="3489FEBE">
                <wp:simplePos x="0" y="0"/>
                <wp:positionH relativeFrom="column">
                  <wp:posOffset>-572135</wp:posOffset>
                </wp:positionH>
                <wp:positionV relativeFrom="paragraph">
                  <wp:posOffset>-297815</wp:posOffset>
                </wp:positionV>
                <wp:extent cx="6909435" cy="284480"/>
                <wp:effectExtent l="0" t="0" r="5715" b="1270"/>
                <wp:wrapNone/>
                <wp:docPr id="2" name="Заголовок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909435" cy="28448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</wps:spPr>
                      <wps:txbx>
                        <w:txbxContent>
                          <w:p w:rsidR="00F216D4" w:rsidRPr="00F216D4" w:rsidRDefault="00F216D4" w:rsidP="00F216D4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lang w:val="ru-RU"/>
                              </w:rPr>
                            </w:pPr>
                            <w:r w:rsidRPr="00F216D4">
                              <w:rPr>
                                <w:rFonts w:eastAsiaTheme="majorEastAsia"/>
                                <w:b/>
                                <w:bCs/>
                                <w:color w:val="4F6228" w:themeColor="accent3" w:themeShade="80"/>
                                <w:kern w:val="24"/>
                                <w:sz w:val="32"/>
                                <w:szCs w:val="40"/>
                                <w:lang w:val="ru-RU"/>
                              </w:rPr>
                              <w:t xml:space="preserve">Анализ профессионально-личностного потенциала педагогов РМО 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Заголовок 1" o:spid="_x0000_s1026" style="position:absolute;left:0;text-align:left;margin-left:-45.05pt;margin-top:-23.45pt;width:544.05pt;height:2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TDQDQIAAOUDAAAOAAAAZHJzL2Uyb0RvYy54bWysU11uEzEQfkfiDpbfyW7SbUlW2VSoVSuk&#10;ApVaDuB4vVkL22NsJ7vhIlwDwRtInCFH6tibpC28IR7W2vnxzPfNfJ6f91qRjXBegqnoeJRTIgyH&#10;WppVRT/eX72aUuIDMzVTYERFt8LT88XLF/POlmICLahaOIJFjC87W9E2BFtmmeet0MyPwAqDwQac&#10;ZgFNt8pqxzqsrlU2yfOzrANXWwdceI/eyyFIF6l+0wgePjSNF4GoiiK2kE6XzmU8s8WclSvHbCv5&#10;Hgb7BxSaSYNNj6UuWWBk7eRfpbTkDjw0YcRBZ9A0kovEAdmM8z/Y3LXMisQFh+PtcUz+/5Xl7ze3&#10;jsi6ohNKDNO4ot3X3bfdj93v3S/8vuP3k4zjnDrrS0y/s7cuMvX2BvgnTwxcO1xcSsme5UTD77P7&#10;xul4CxmTPo1/exy/6APh6Dyb5bPi5JQSjrHJtCimaT8ZKw+3rfPhWoAm8aeiDtebps42Nz4gREw9&#10;pCSIoGR9JZVKRpSUuFCObBiKgXEuTDhJ19Vav4N68KOo8r0s0I3iGdzTgxtbJHHGSqmhf2yS6A+M&#10;I/fQL/v93JZQb3HO+FAQdgvuCyUdiq6i/vOaOUGJemtwq7NxUUSVJqM4fT1Bwz2NLJ9FgrqAQdfM&#10;cKxaUR5cYmTgzTpAI9NQIpYBAAKOBmopQd/rPor1qZ2yHl/n4gEAAP//AwBQSwMEFAAGAAgAAAAh&#10;AEj74wDeAAAACgEAAA8AAABkcnMvZG93bnJldi54bWxMj0FPhDAQhe8m/odmTLztFohutkjZbEyM&#10;Jw/ixnOhFRA6JbQs5d87nvQ2M+/lzfeKU7Qju5rZ9w4lpPsEmMHG6R5bCZePl90RmA8KtRodGgmb&#10;8XAqb28KlWu34ru5VqFlFII+VxK6EKacc990xiq/d5NB0r7cbFWgdW65ntVK4XbkWZIcuFU90odO&#10;Tea5M81QLVbC+ro9LnXzHaswDdv5bfgUdcykvL+L5ydgwcTwZ4ZffEKHkphqt6D2bJSwE0lKVhoe&#10;DgIYOYQ4UruaLlkKvCz4/wrlDwAAAP//AwBQSwECLQAUAAYACAAAACEAtoM4kv4AAADhAQAAEwAA&#10;AAAAAAAAAAAAAAAAAAAAW0NvbnRlbnRfVHlwZXNdLnhtbFBLAQItABQABgAIAAAAIQA4/SH/1gAA&#10;AJQBAAALAAAAAAAAAAAAAAAAAC8BAABfcmVscy8ucmVsc1BLAQItABQABgAIAAAAIQBw8TDQDQIA&#10;AOUDAAAOAAAAAAAAAAAAAAAAAC4CAABkcnMvZTJvRG9jLnhtbFBLAQItABQABgAIAAAAIQBI++MA&#10;3gAAAAoBAAAPAAAAAAAAAAAAAAAAAGcEAABkcnMvZG93bnJldi54bWxQSwUGAAAAAAQABADzAAAA&#10;cgUAAAAA&#10;" fillcolor="#eaf1dd [662]" stroked="f">
                <v:path arrowok="t"/>
                <o:lock v:ext="edit" grouping="t"/>
                <v:textbox>
                  <w:txbxContent>
                    <w:p w:rsidR="00F216D4" w:rsidRPr="00F216D4" w:rsidRDefault="00F216D4" w:rsidP="00F216D4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sz w:val="20"/>
                          <w:lang w:val="ru-RU"/>
                        </w:rPr>
                      </w:pPr>
                      <w:r w:rsidRPr="00F216D4">
                        <w:rPr>
                          <w:rFonts w:eastAsiaTheme="majorEastAsia"/>
                          <w:b/>
                          <w:bCs/>
                          <w:color w:val="4F6228" w:themeColor="accent3" w:themeShade="80"/>
                          <w:kern w:val="24"/>
                          <w:sz w:val="32"/>
                          <w:szCs w:val="40"/>
                          <w:lang w:val="ru-RU"/>
                        </w:rPr>
                        <w:t xml:space="preserve">Анализ профессионально-личностного потенциала педагогов РМО </w:t>
                      </w:r>
                    </w:p>
                  </w:txbxContent>
                </v:textbox>
              </v:rect>
            </w:pict>
          </mc:Fallback>
        </mc:AlternateContent>
      </w:r>
    </w:p>
    <w:p w:rsidR="008018C1" w:rsidRDefault="00F216D4" w:rsidP="00916A7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16D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581C063" wp14:editId="1DBE7D98">
            <wp:extent cx="4718649" cy="3157268"/>
            <wp:effectExtent l="0" t="0" r="25400" b="2413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F216D4" w:rsidRDefault="00F216D4" w:rsidP="00916A72">
      <w:pPr>
        <w:jc w:val="both"/>
        <w:rPr>
          <w:rFonts w:ascii="Times New Roman" w:hAnsi="Times New Roman" w:cs="Times New Roman"/>
          <w:sz w:val="28"/>
          <w:szCs w:val="28"/>
        </w:rPr>
      </w:pPr>
      <w:r w:rsidRPr="00F216D4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57DB07" wp14:editId="517A8C76">
                <wp:simplePos x="0" y="0"/>
                <wp:positionH relativeFrom="column">
                  <wp:posOffset>488315</wp:posOffset>
                </wp:positionH>
                <wp:positionV relativeFrom="paragraph">
                  <wp:posOffset>14605</wp:posOffset>
                </wp:positionV>
                <wp:extent cx="3672205" cy="522605"/>
                <wp:effectExtent l="0" t="0" r="4445" b="0"/>
                <wp:wrapNone/>
                <wp:docPr id="6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2205" cy="52260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F216D4" w:rsidRDefault="00F216D4" w:rsidP="00F216D4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4F6228" w:themeColor="accent3" w:themeShade="80"/>
                                <w:kern w:val="24"/>
                                <w:sz w:val="28"/>
                                <w:szCs w:val="28"/>
                                <w:lang w:val="ru-RU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Образовательный уровень педагогических кадров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" o:spid="_x0000_s1027" style="position:absolute;left:0;text-align:left;margin-left:38.45pt;margin-top:1.15pt;width:289.15pt;height:41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oSK6QEAAI0DAAAOAAAAZHJzL2Uyb0RvYy54bWysU0tu2zAQ3RfoHQjuY8lKrQaC5aBokG76&#10;CZD2ADRFWQT4K0lb8q5AtwV6hB6im6Btcgb6Rh1SttPPLogW1Mxw5s3Mm+H8fJACbZh1XKsaTyc5&#10;RkxR3XC1qvGH95cnZxg5T1RDhFasxlvm8Pni6ZN5bypW6E6LhlkEIMpVvalx572psszRjkniJtow&#10;BZettpJ4UO0qayzpAV2KrMjzMuu1bYzVlDkH1ovxEi8Sftsy6t+1rWMeiRpDbT6dNp3LeGaLOalW&#10;lpiO030Z5AFVSMIVJD1CXRBP0Nry/6Akp1Y73foJ1TLTbcspSz1AN9P8n26uO2JY6gXIceZIk3s8&#10;WPp2c2URb2pcYqSIhBGFb7tPu6/hV7jbfQ7fw134ufsSbsNN+IFmka/euArCrs2V3WsOxNj80FoZ&#10;/9AWGhLH2yPHbPCIgvG0fF4U+QwjCnezoihBBpjsPtpY518xLVEUamxhholasnnt/Oh6cInJnBa8&#10;ueRCJCXuDXspLNoQmPhyVaRQsZZvdDPayhy+ce5ghu0Yzc8OZqgkbV9ESXX9lUComEbpmHCsJVqy&#10;yMnIQpT8sBwSp9MDX0vdbIHnHhatxu7jmtg4V8hkXqw9gKW+YujouEeEmacK9vsZl+pPPXndv6LF&#10;bwAAAP//AwBQSwMEFAAGAAgAAAAhAOiuBEndAAAABwEAAA8AAABkcnMvZG93bnJldi54bWxMjsFO&#10;g0AURfcm/sPkmbizg7RFRIbGqGyN1takuyk8gci8QeZ1wL93XOny5t6ce/LNbHrhcXSdJQXXiwgE&#10;UmXrjhoFu7fyKgXhWFOte0uo4BsdbIrzs1xntZ3oFf2WGxEg5DKtoGUeMild1aLRbmEHpNB92NFo&#10;DnFsZD3qKcBNL+MoSqTRHYWHVg/40GL1uT0ZBS/T8vDFqT+wf3rmcu/L1eN7qdTlxXx/B4Jx5r8x&#10;/OoHdSiC09GeqHaiV3CT3IalgngJItTJeh2DOCpIVwnIIpf//YsfAAAA//8DAFBLAQItABQABgAI&#10;AAAAIQC2gziS/gAAAOEBAAATAAAAAAAAAAAAAAAAAAAAAABbQ29udGVudF9UeXBlc10ueG1sUEsB&#10;Ai0AFAAGAAgAAAAhADj9If/WAAAAlAEAAAsAAAAAAAAAAAAAAAAALwEAAF9yZWxzLy5yZWxzUEsB&#10;Ai0AFAAGAAgAAAAhAAaihIrpAQAAjQMAAA4AAAAAAAAAAAAAAAAALgIAAGRycy9lMm9Eb2MueG1s&#10;UEsBAi0AFAAGAAgAAAAhAOiuBEndAAAABwEAAA8AAAAAAAAAAAAAAAAAQwQAAGRycy9kb3ducmV2&#10;LnhtbFBLBQYAAAAABAAEAPMAAABNBQAAAAA=&#10;" fillcolor="#f4f3ec [1950]" stroked="f">
                <v:textbox style="mso-fit-shape-to-text:t">
                  <w:txbxContent>
                    <w:p w:rsidR="00F216D4" w:rsidRDefault="00F216D4" w:rsidP="00F216D4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4F6228" w:themeColor="accent3" w:themeShade="80"/>
                          <w:kern w:val="24"/>
                          <w:sz w:val="28"/>
                          <w:szCs w:val="28"/>
                          <w:lang w:val="ru-RU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Образовательный уровень педагогических кадров</w:t>
                      </w:r>
                    </w:p>
                  </w:txbxContent>
                </v:textbox>
              </v:rect>
            </w:pict>
          </mc:Fallback>
        </mc:AlternateContent>
      </w:r>
    </w:p>
    <w:p w:rsidR="00F216D4" w:rsidRDefault="00F216D4" w:rsidP="00916A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216D4" w:rsidRDefault="00F216D4" w:rsidP="00916A72">
      <w:pPr>
        <w:jc w:val="both"/>
        <w:rPr>
          <w:rFonts w:ascii="Times New Roman" w:hAnsi="Times New Roman" w:cs="Times New Roman"/>
          <w:sz w:val="28"/>
          <w:szCs w:val="28"/>
        </w:rPr>
      </w:pPr>
      <w:r w:rsidRPr="00F216D4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49831A" wp14:editId="423770E2">
                <wp:simplePos x="0" y="0"/>
                <wp:positionH relativeFrom="column">
                  <wp:posOffset>581025</wp:posOffset>
                </wp:positionH>
                <wp:positionV relativeFrom="paragraph">
                  <wp:posOffset>3373120</wp:posOffset>
                </wp:positionV>
                <wp:extent cx="3672205" cy="338455"/>
                <wp:effectExtent l="0" t="0" r="4445" b="0"/>
                <wp:wrapNone/>
                <wp:docPr id="7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2205" cy="33845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F216D4" w:rsidRDefault="00F216D4" w:rsidP="00F216D4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4F6228" w:themeColor="accent3" w:themeShade="80"/>
                                <w:kern w:val="24"/>
                                <w:sz w:val="32"/>
                                <w:szCs w:val="32"/>
                                <w:lang w:val="ru-RU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 xml:space="preserve">Стаж работы педагогических кадров 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6" o:spid="_x0000_s1028" style="position:absolute;left:0;text-align:left;margin-left:45.75pt;margin-top:265.6pt;width:289.15pt;height:26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M5+6gEAAI0DAAAOAAAAZHJzL2Uyb0RvYy54bWysU0tu2zAQ3RfoHQjuYyly7ASC5aBIkG76&#10;CZDmADRJWQT4K0lb8q5AtwV6hB6im6Btcgb5Rh1SttM2u6Be0JzhzJs3b0az805JtObOC6MrfDzK&#10;MeKaGib0ssK3H66OzjDygWhGpNG8whvu8fn85YtZa0temMZIxh0CEO3L1la4CcGWWeZpwxXxI2O5&#10;hsfaOEUCmG6ZMUdaQFcyK/J8mrXGMesM5d6D93J4xPOEX9echvd17XlAssLALaTTpXMRz2w+I+XS&#10;EdsIuqNBnsFCEaGh6AHqkgSCVk48gVKCOuNNHUbUqMzUtaA89QDdHOf/dHPTEMtTLyCOtweZ/P+D&#10;pe/W1w4JVuFTjDRRMKL+2/bT9mv/q3/Yfu6/9w/9z+2X/r6/63+gadSrtb6EtBt77XaWh2tsvqud&#10;iv/QFuqSxpuDxrwLiIJzPD0tinyCEYW38fjsZDKJoNljtnU+vOZGoXipsIMZJmnJ+o0PQ+g+JBbz&#10;Rgp2JaRMRtwbfiEdWhOY+GJZpFS5Um8NG3zTHH7D3MEN2zG4T/ZuYJK2L6IkXn8VkDqW0SYWHLhE&#10;TxY1GVSIt9AtuqRpsddrYdgGdG5h0SrsP66Ii3OFSvbVKgBY6iumDoE7RJh5YrDbz7hUf9op6vEr&#10;mv8GAAD//wMAUEsDBBQABgAIAAAAIQAhe5hy4AAAAAoBAAAPAAAAZHJzL2Rvd25yZXYueG1sTI/B&#10;TsMwDIbvSLxDZCRuLO22Vl1pOiGgV8QGm7Rb1pi2oklKk6Xl7TEnONr+9Pv7i+2sexZwdJ01AuJF&#10;BAxNbVVnGgHvb9VdBsx5aZTsrUEB3+hgW15fFTJXdjI7DHvfMAoxLpcCWu+HnHNXt6ilW9gBDd0+&#10;7Kilp3FsuBrlROG658soSrmWnaEPrRzwscX6c3/RAl6n1enLZ+Hkw/OLrw6hWj8dKyFub+aHe2Ae&#10;Z/8Hw68+qUNJTmd7McqxXsAmTogUkKziJTAC0nRDXc60ydYJ8LLg/yuUPwAAAP//AwBQSwECLQAU&#10;AAYACAAAACEAtoM4kv4AAADhAQAAEwAAAAAAAAAAAAAAAAAAAAAAW0NvbnRlbnRfVHlwZXNdLnht&#10;bFBLAQItABQABgAIAAAAIQA4/SH/1gAAAJQBAAALAAAAAAAAAAAAAAAAAC8BAABfcmVscy8ucmVs&#10;c1BLAQItABQABgAIAAAAIQCk2M5+6gEAAI0DAAAOAAAAAAAAAAAAAAAAAC4CAABkcnMvZTJvRG9j&#10;LnhtbFBLAQItABQABgAIAAAAIQAhe5hy4AAAAAoBAAAPAAAAAAAAAAAAAAAAAEQEAABkcnMvZG93&#10;bnJldi54bWxQSwUGAAAAAAQABADzAAAAUQUAAAAA&#10;" fillcolor="#f4f3ec [1950]" stroked="f">
                <v:textbox style="mso-fit-shape-to-text:t">
                  <w:txbxContent>
                    <w:p w:rsidR="00F216D4" w:rsidRDefault="00F216D4" w:rsidP="00F216D4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4F6228" w:themeColor="accent3" w:themeShade="80"/>
                          <w:kern w:val="24"/>
                          <w:sz w:val="32"/>
                          <w:szCs w:val="32"/>
                          <w:lang w:val="ru-RU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 xml:space="preserve">Стаж работы педагогических кадров  </w:t>
                      </w:r>
                    </w:p>
                  </w:txbxContent>
                </v:textbox>
              </v:rect>
            </w:pict>
          </mc:Fallback>
        </mc:AlternateContent>
      </w:r>
      <w:r w:rsidRPr="00F216D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653BA07" wp14:editId="05148546">
            <wp:extent cx="5218981" cy="3209027"/>
            <wp:effectExtent l="0" t="0" r="20320" b="1079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F216D4" w:rsidRDefault="00F216D4" w:rsidP="00916A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216D4" w:rsidRDefault="00F216D4" w:rsidP="00916A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216D4" w:rsidRDefault="00F216D4" w:rsidP="00916A72">
      <w:pPr>
        <w:jc w:val="both"/>
        <w:rPr>
          <w:rFonts w:ascii="Times New Roman" w:hAnsi="Times New Roman" w:cs="Times New Roman"/>
          <w:sz w:val="28"/>
          <w:szCs w:val="28"/>
        </w:rPr>
      </w:pPr>
      <w:r w:rsidRPr="00F216D4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4CBED4B7" wp14:editId="4FF3496B">
            <wp:extent cx="4382219" cy="3079631"/>
            <wp:effectExtent l="0" t="0" r="18415" b="2603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216D4" w:rsidRDefault="00F216D4" w:rsidP="00916A72">
      <w:pPr>
        <w:jc w:val="both"/>
        <w:rPr>
          <w:rFonts w:ascii="Times New Roman" w:hAnsi="Times New Roman" w:cs="Times New Roman"/>
          <w:sz w:val="28"/>
          <w:szCs w:val="28"/>
        </w:rPr>
      </w:pPr>
      <w:r w:rsidRPr="00F216D4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A0A8B8" wp14:editId="04756D1E">
                <wp:simplePos x="0" y="0"/>
                <wp:positionH relativeFrom="column">
                  <wp:posOffset>1133978</wp:posOffset>
                </wp:positionH>
                <wp:positionV relativeFrom="paragraph">
                  <wp:posOffset>77446</wp:posOffset>
                </wp:positionV>
                <wp:extent cx="2232248" cy="338554"/>
                <wp:effectExtent l="0" t="0" r="0" b="0"/>
                <wp:wrapNone/>
                <wp:docPr id="16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2248" cy="338554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F216D4" w:rsidRDefault="00F216D4" w:rsidP="00F216D4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4F6228" w:themeColor="accent3" w:themeShade="80"/>
                                <w:kern w:val="24"/>
                                <w:sz w:val="32"/>
                                <w:szCs w:val="32"/>
                                <w:lang w:val="ru-RU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 xml:space="preserve">Курсовая подготовка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5" o:spid="_x0000_s1029" style="position:absolute;left:0;text-align:left;margin-left:89.3pt;margin-top:6.1pt;width:175.75pt;height:26.6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nOR6gEAAI8DAAAOAAAAZHJzL2Uyb0RvYy54bWysU0tu2zAQ3RfIHQjua8nyB4FgOQgapJt+&#10;AqQ9AE1RFgH+QtKWvCvQbYEeoYfopkjbnIG+UYeU7fSzK+IFzRnOvJl587S46KVAW2Yd16rC41GO&#10;EVNU11ytK/z+3fXzc4ycJ6omQitW4R1z+GJ59mzRmZIVutWiZhYBiHJlZyrcem/KLHO0ZZK4kTZM&#10;wWOjrSQeTLvOaks6QJciK/J8nnXa1sZqypwD79XwiJcJv2kY9W+bxjGPRIWhN59Om85VPLPlgpRr&#10;S0zL6aEN8h9dSMIVFD1BXRFP0Mbyf6Akp1Y73fgR1TLTTcMpSzPANOP8r2luW2JYmgXIceZEk3s6&#10;WPpme2MRr2F3c4wUkbCj8GX/Yf85/AgP+4/ha3gI3/efws/wLdyj8Swy1hlXQuKtubEHy8E1jt83&#10;VsZ/GAz1ieXdiWXWe0TBWRSTopiCLii8TSbns9k0gmaP2cY6/5JpieKlwha2mMgl21fOD6HHkFjM&#10;acHray5EMqJy2Ath0ZbAzlfrIqWKjXyt68E3z+E3bB7coI/BPT26oZOkv4iS+vqjgFCxjNKx4NBL&#10;9GSRk4GFePP9qk+sTo58rXS9A6Y7kFqF3d2G2LhZqGQuNx7A0lwxdQg8IMLWUwcHhUZZ/W6nqMfv&#10;aPkLAAD//wMAUEsDBBQABgAIAAAAIQCtP3Dm3gAAAAkBAAAPAAAAZHJzL2Rvd25yZXYueG1sTI9N&#10;T4QwEIbvJv6HZky8uWVZQYKUjVG5Gnf9SPbWpRWIdIp0FvDfO570Nm/myTvPFNvF9WKyY+g8Kliv&#10;IhAWa286bBS8vlRXGYhAGo3uPVoF3zbAtjw/K3Ru/Iw7O+2pEVyCIdcKWqIhlzLUrXU6rPxgkXcf&#10;fnSaOI6NNKOeudz1Mo6iVDrdIV9o9WDvW1t/7k9OwfO8OXxRNh1oenyi6m2qrh/eK6UuL5a7WxBk&#10;F/qD4Vef1aFkp6M/oQmi53yTpYzyEMcgGEg20RrEUUGaJCDLQv7/oPwBAAD//wMAUEsBAi0AFAAG&#10;AAgAAAAhALaDOJL+AAAA4QEAABMAAAAAAAAAAAAAAAAAAAAAAFtDb250ZW50X1R5cGVzXS54bWxQ&#10;SwECLQAUAAYACAAAACEAOP0h/9YAAACUAQAACwAAAAAAAAAAAAAAAAAvAQAAX3JlbHMvLnJlbHNQ&#10;SwECLQAUAAYACAAAACEA0aJzkeoBAACPAwAADgAAAAAAAAAAAAAAAAAuAgAAZHJzL2Uyb0RvYy54&#10;bWxQSwECLQAUAAYACAAAACEArT9w5t4AAAAJAQAADwAAAAAAAAAAAAAAAABEBAAAZHJzL2Rvd25y&#10;ZXYueG1sUEsFBgAAAAAEAAQA8wAAAE8FAAAAAA==&#10;" fillcolor="#f4f3ec [1950]" stroked="f">
                <v:textbox style="mso-fit-shape-to-text:t">
                  <w:txbxContent>
                    <w:p w:rsidR="00F216D4" w:rsidRDefault="00F216D4" w:rsidP="00F216D4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4F6228" w:themeColor="accent3" w:themeShade="80"/>
                          <w:kern w:val="24"/>
                          <w:sz w:val="32"/>
                          <w:szCs w:val="32"/>
                          <w:lang w:val="ru-RU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 xml:space="preserve">Курсовая подготовка </w:t>
                      </w:r>
                    </w:p>
                  </w:txbxContent>
                </v:textbox>
              </v:rect>
            </w:pict>
          </mc:Fallback>
        </mc:AlternateContent>
      </w:r>
    </w:p>
    <w:p w:rsidR="00F216D4" w:rsidRDefault="00F216D4" w:rsidP="00916A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216D4" w:rsidRDefault="00F216D4" w:rsidP="00916A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216D4" w:rsidRDefault="00F216D4" w:rsidP="00916A72">
      <w:pPr>
        <w:jc w:val="both"/>
        <w:rPr>
          <w:rFonts w:ascii="Times New Roman" w:hAnsi="Times New Roman" w:cs="Times New Roman"/>
          <w:sz w:val="28"/>
          <w:szCs w:val="28"/>
        </w:rPr>
      </w:pPr>
      <w:r w:rsidRPr="00F216D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CC94067" wp14:editId="4FB8A953">
            <wp:extent cx="4839419" cy="3243532"/>
            <wp:effectExtent l="0" t="0" r="18415" b="1460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216D4" w:rsidRDefault="00F216D4" w:rsidP="00916A72">
      <w:pPr>
        <w:jc w:val="both"/>
        <w:rPr>
          <w:rFonts w:ascii="Times New Roman" w:hAnsi="Times New Roman" w:cs="Times New Roman"/>
          <w:sz w:val="28"/>
          <w:szCs w:val="28"/>
        </w:rPr>
      </w:pPr>
      <w:r w:rsidRPr="00F216D4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BC1139" wp14:editId="1AED7321">
                <wp:simplePos x="0" y="0"/>
                <wp:positionH relativeFrom="column">
                  <wp:posOffset>866140</wp:posOffset>
                </wp:positionH>
                <wp:positionV relativeFrom="paragraph">
                  <wp:posOffset>43863</wp:posOffset>
                </wp:positionV>
                <wp:extent cx="3456305" cy="584200"/>
                <wp:effectExtent l="0" t="0" r="0" b="0"/>
                <wp:wrapNone/>
                <wp:docPr id="9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6305" cy="5842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F216D4" w:rsidRDefault="00F216D4" w:rsidP="00F216D4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4F6228" w:themeColor="accent3" w:themeShade="80"/>
                                <w:kern w:val="24"/>
                                <w:sz w:val="32"/>
                                <w:szCs w:val="32"/>
                                <w:lang w:val="ru-RU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 xml:space="preserve">Распределение педагогов </w:t>
                            </w:r>
                          </w:p>
                          <w:p w:rsidR="00F216D4" w:rsidRDefault="00F216D4" w:rsidP="00F216D4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4F6228" w:themeColor="accent3" w:themeShade="80"/>
                                <w:kern w:val="24"/>
                                <w:sz w:val="32"/>
                                <w:szCs w:val="32"/>
                                <w:lang w:val="ru-RU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по уровню квалификации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8" o:spid="_x0000_s1030" style="position:absolute;left:0;text-align:left;margin-left:68.2pt;margin-top:3.45pt;width:272.15pt;height:4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gBq6QEAAI0DAAAOAAAAZHJzL2Uyb0RvYy54bWysU0tu2zAQ3RfoHQjuayqObTiC5aBokG76&#10;CZD0ADRFWQT4K0lb8q5AtwV6hB6im6KfnIG+UYeU7fSzK+oFzRnOvJn3ZrS47JVEW+68MLrCZ6MC&#10;I66ZqYVeV/jN3fWTOUY+UF1TaTSv8I57fLl8/GjR2ZKPTWtkzR0CEO3Lzla4DcGWhHjWckX9yFiu&#10;4bExTtEApluT2tEO0JUk46KYkc642jrDuPfgvRoe8TLjNw1n4XXTeB6QrDD0FvLp8rlKJ1kuaLl2&#10;1LaCHdqg/9CFokJD0RPUFQ0UbZz4C0oJ5ow3TRgxo4hpGsF45gBszoo/2Ny21PLMBcTx9iST/3+w&#10;7NX2xiFRV/gCI00VjCh+2r/bf4zf4/3+ffwc7+O3/Yf4I36JX9E86dVZX0Larb1xB8vDNZHvG6fS&#10;P9BCfdZ4d9KY9wExcJ5PprPzYooRg7fpfAJDTKDkIds6H55zo1C6VNjBDLO0dPvChyH0GJKKeSNF&#10;fS2kzEbaG/5MOrSlMPHVepxT5Ua9NPXgmxXwG+YObtiOwT05uqGTvH0JJff1WwGpUxltUsGhl+Qh&#10;SZNBhXQL/arPmk6Oeq1MvQOdO1i0Cvu3G+rSXKGSfboJAJZ5pdQh8IAIM88dHPYzLdWvdo56+IqW&#10;PwEAAP//AwBQSwMEFAAGAAgAAAAhAKR+x8/dAAAACAEAAA8AAABkcnMvZG93bnJldi54bWxMj09P&#10;hDAUxO8mfofmmXhzi+4GASkbo3I1uv5J9talTyDSV6Tdgt/e50mPk5nM/KbcLnYQESffO1JwuUpA&#10;IDXO9NQqeH2pLzIQPmgyenCECr7Rw7Y6PSl1YdxMzxh3oRVcQr7QCroQxkJK33RotV+5EYm9DzdZ&#10;HVhOrTSTnrncDvIqSVJpdU+80OkR7zpsPndHq+BpXu+/Qhb3IT48hvot1pv791qp87Pl9gZEwCX8&#10;heEXn9GhYqaDO5LxYmC9TjccVZDmINhPs+QaxEFBnuUgq1L+P1D9AAAA//8DAFBLAQItABQABgAI&#10;AAAAIQC2gziS/gAAAOEBAAATAAAAAAAAAAAAAAAAAAAAAABbQ29udGVudF9UeXBlc10ueG1sUEsB&#10;Ai0AFAAGAAgAAAAhADj9If/WAAAAlAEAAAsAAAAAAAAAAAAAAAAALwEAAF9yZWxzLy5yZWxzUEsB&#10;Ai0AFAAGAAgAAAAhAOjWAGrpAQAAjQMAAA4AAAAAAAAAAAAAAAAALgIAAGRycy9lMm9Eb2MueG1s&#10;UEsBAi0AFAAGAAgAAAAhAKR+x8/dAAAACAEAAA8AAAAAAAAAAAAAAAAAQwQAAGRycy9kb3ducmV2&#10;LnhtbFBLBQYAAAAABAAEAPMAAABNBQAAAAA=&#10;" fillcolor="#f4f3ec [1950]" stroked="f">
                <v:textbox style="mso-fit-shape-to-text:t">
                  <w:txbxContent>
                    <w:p w:rsidR="00F216D4" w:rsidRDefault="00F216D4" w:rsidP="00F216D4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4F6228" w:themeColor="accent3" w:themeShade="80"/>
                          <w:kern w:val="24"/>
                          <w:sz w:val="32"/>
                          <w:szCs w:val="32"/>
                          <w:lang w:val="ru-RU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 xml:space="preserve">Распределение педагогов </w:t>
                      </w:r>
                    </w:p>
                    <w:p w:rsidR="00F216D4" w:rsidRDefault="00F216D4" w:rsidP="00F216D4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4F6228" w:themeColor="accent3" w:themeShade="80"/>
                          <w:kern w:val="24"/>
                          <w:sz w:val="32"/>
                          <w:szCs w:val="32"/>
                          <w:lang w:val="ru-RU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по уровню квалификации</w:t>
                      </w:r>
                    </w:p>
                  </w:txbxContent>
                </v:textbox>
              </v:rect>
            </w:pict>
          </mc:Fallback>
        </mc:AlternateContent>
      </w:r>
    </w:p>
    <w:p w:rsidR="00F216D4" w:rsidRDefault="00F216D4" w:rsidP="00916A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18C1" w:rsidRDefault="008018C1" w:rsidP="00916A7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Актуальность</w:t>
      </w:r>
    </w:p>
    <w:p w:rsidR="008018C1" w:rsidRDefault="008018C1" w:rsidP="00916A7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18C1">
        <w:rPr>
          <w:rFonts w:ascii="Times New Roman" w:hAnsi="Times New Roman" w:cs="Times New Roman"/>
          <w:sz w:val="28"/>
          <w:szCs w:val="28"/>
          <w:lang w:val="ru-RU"/>
        </w:rPr>
        <w:t>Актуальность выбранной темы обусловлена рядом факторов, связанных с современными тенденциями в дошкольном образовании, требованиями нормативных документов и возрастающей потребностью в развитии социально адаптированных и коммуникабельных личностей.</w:t>
      </w:r>
    </w:p>
    <w:p w:rsidR="00DE5C4B" w:rsidRPr="00DE5C4B" w:rsidRDefault="00DE5C4B" w:rsidP="00DE5C4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5C4B">
        <w:rPr>
          <w:rFonts w:ascii="Times New Roman" w:hAnsi="Times New Roman" w:cs="Times New Roman"/>
          <w:sz w:val="28"/>
          <w:szCs w:val="28"/>
          <w:lang w:val="ru-RU"/>
        </w:rPr>
        <w:t>1. Социальный заказ общества:</w:t>
      </w:r>
    </w:p>
    <w:p w:rsidR="00DE5C4B" w:rsidRPr="00DE5C4B" w:rsidRDefault="00DE5C4B" w:rsidP="00DE5C4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5C4B">
        <w:rPr>
          <w:rFonts w:ascii="Times New Roman" w:hAnsi="Times New Roman" w:cs="Times New Roman"/>
          <w:sz w:val="28"/>
          <w:szCs w:val="28"/>
          <w:lang w:val="ru-RU"/>
        </w:rPr>
        <w:t>Современное общество предъявляет высокие требования к социально-коммуникативным компетенциям личности. Умение эффективно взаимодействовать с другими людьми, разрешать конфликты, сотрудничать, проявлять эмпатию – необходимые качества для успешной адаптации и самореализации в современном мире. Формирование этих качеств закладывается именно в дошкольном возрасте.</w:t>
      </w:r>
    </w:p>
    <w:p w:rsidR="00DE5C4B" w:rsidRPr="00DE5C4B" w:rsidRDefault="00DE5C4B" w:rsidP="00DE5C4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E5C4B" w:rsidRPr="00DE5C4B" w:rsidRDefault="00DE5C4B" w:rsidP="00DE5C4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5C4B">
        <w:rPr>
          <w:rFonts w:ascii="Times New Roman" w:hAnsi="Times New Roman" w:cs="Times New Roman"/>
          <w:sz w:val="28"/>
          <w:szCs w:val="28"/>
          <w:lang w:val="ru-RU"/>
        </w:rPr>
        <w:t>2. Нормативно-правовая база:</w:t>
      </w:r>
    </w:p>
    <w:p w:rsidR="00DE5C4B" w:rsidRPr="00DE5C4B" w:rsidRDefault="00DE5C4B" w:rsidP="00DE5C4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5C4B">
        <w:rPr>
          <w:rFonts w:ascii="Times New Roman" w:hAnsi="Times New Roman" w:cs="Times New Roman"/>
          <w:sz w:val="28"/>
          <w:szCs w:val="28"/>
          <w:lang w:val="ru-RU"/>
        </w:rPr>
        <w:t xml:space="preserve">Федеральный государственный образовательный стандарт дошкольного образования (ФГОС </w:t>
      </w:r>
      <w:proofErr w:type="gramStart"/>
      <w:r w:rsidRPr="00DE5C4B">
        <w:rPr>
          <w:rFonts w:ascii="Times New Roman" w:hAnsi="Times New Roman" w:cs="Times New Roman"/>
          <w:sz w:val="28"/>
          <w:szCs w:val="28"/>
          <w:lang w:val="ru-RU"/>
        </w:rPr>
        <w:t>ДО</w:t>
      </w:r>
      <w:proofErr w:type="gramEnd"/>
      <w:r w:rsidRPr="00DE5C4B">
        <w:rPr>
          <w:rFonts w:ascii="Times New Roman" w:hAnsi="Times New Roman" w:cs="Times New Roman"/>
          <w:sz w:val="28"/>
          <w:szCs w:val="28"/>
          <w:lang w:val="ru-RU"/>
        </w:rPr>
        <w:t xml:space="preserve">): ФГОС </w:t>
      </w:r>
      <w:proofErr w:type="gramStart"/>
      <w:r w:rsidRPr="00DE5C4B">
        <w:rPr>
          <w:rFonts w:ascii="Times New Roman" w:hAnsi="Times New Roman" w:cs="Times New Roman"/>
          <w:sz w:val="28"/>
          <w:szCs w:val="28"/>
          <w:lang w:val="ru-RU"/>
        </w:rPr>
        <w:t>ДО</w:t>
      </w:r>
      <w:proofErr w:type="gramEnd"/>
      <w:r w:rsidRPr="00DE5C4B">
        <w:rPr>
          <w:rFonts w:ascii="Times New Roman" w:hAnsi="Times New Roman" w:cs="Times New Roman"/>
          <w:sz w:val="28"/>
          <w:szCs w:val="28"/>
          <w:lang w:val="ru-RU"/>
        </w:rPr>
        <w:t xml:space="preserve"> определяет </w:t>
      </w:r>
      <w:proofErr w:type="gramStart"/>
      <w:r w:rsidRPr="00DE5C4B">
        <w:rPr>
          <w:rFonts w:ascii="Times New Roman" w:hAnsi="Times New Roman" w:cs="Times New Roman"/>
          <w:sz w:val="28"/>
          <w:szCs w:val="28"/>
          <w:lang w:val="ru-RU"/>
        </w:rPr>
        <w:t>социально-коммуникативное</w:t>
      </w:r>
      <w:proofErr w:type="gramEnd"/>
      <w:r w:rsidRPr="00DE5C4B">
        <w:rPr>
          <w:rFonts w:ascii="Times New Roman" w:hAnsi="Times New Roman" w:cs="Times New Roman"/>
          <w:sz w:val="28"/>
          <w:szCs w:val="28"/>
          <w:lang w:val="ru-RU"/>
        </w:rPr>
        <w:t xml:space="preserve"> развитие как одно из пяти основных направлений развития детей дошкольного возраста.</w:t>
      </w:r>
    </w:p>
    <w:p w:rsidR="00DE5C4B" w:rsidRPr="00DE5C4B" w:rsidRDefault="00DE5C4B" w:rsidP="00DE5C4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5C4B">
        <w:rPr>
          <w:rFonts w:ascii="Times New Roman" w:hAnsi="Times New Roman" w:cs="Times New Roman"/>
          <w:sz w:val="28"/>
          <w:szCs w:val="28"/>
          <w:lang w:val="ru-RU"/>
        </w:rPr>
        <w:t xml:space="preserve">Цель социально-коммуникативного развития: позитивная социализация детей, развитие общения и взаимодействия ребенка </w:t>
      </w:r>
      <w:proofErr w:type="gramStart"/>
      <w:r w:rsidRPr="00DE5C4B">
        <w:rPr>
          <w:rFonts w:ascii="Times New Roman" w:hAnsi="Times New Roman" w:cs="Times New Roman"/>
          <w:sz w:val="28"/>
          <w:szCs w:val="28"/>
          <w:lang w:val="ru-RU"/>
        </w:rPr>
        <w:t>со</w:t>
      </w:r>
      <w:proofErr w:type="gramEnd"/>
      <w:r w:rsidRPr="00DE5C4B">
        <w:rPr>
          <w:rFonts w:ascii="Times New Roman" w:hAnsi="Times New Roman" w:cs="Times New Roman"/>
          <w:sz w:val="28"/>
          <w:szCs w:val="28"/>
          <w:lang w:val="ru-RU"/>
        </w:rPr>
        <w:t xml:space="preserve"> взрослыми и сверстниками,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детском саду. (ФГОС ДО, п. 2.6).</w:t>
      </w:r>
    </w:p>
    <w:p w:rsidR="00DE5C4B" w:rsidRPr="00DE5C4B" w:rsidRDefault="00F216D4" w:rsidP="00DE5C4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5C4B" w:rsidRPr="00DE5C4B">
        <w:rPr>
          <w:rFonts w:ascii="Times New Roman" w:hAnsi="Times New Roman" w:cs="Times New Roman"/>
          <w:sz w:val="28"/>
          <w:szCs w:val="28"/>
          <w:lang w:val="ru-RU"/>
        </w:rPr>
        <w:t xml:space="preserve">ФГОС </w:t>
      </w:r>
      <w:proofErr w:type="gramStart"/>
      <w:r w:rsidR="00DE5C4B" w:rsidRPr="00DE5C4B">
        <w:rPr>
          <w:rFonts w:ascii="Times New Roman" w:hAnsi="Times New Roman" w:cs="Times New Roman"/>
          <w:sz w:val="28"/>
          <w:szCs w:val="28"/>
          <w:lang w:val="ru-RU"/>
        </w:rPr>
        <w:t>ДО</w:t>
      </w:r>
      <w:proofErr w:type="gramEnd"/>
      <w:r w:rsidR="00DE5C4B" w:rsidRPr="00DE5C4B">
        <w:rPr>
          <w:rFonts w:ascii="Times New Roman" w:hAnsi="Times New Roman" w:cs="Times New Roman"/>
          <w:sz w:val="28"/>
          <w:szCs w:val="28"/>
          <w:lang w:val="ru-RU"/>
        </w:rPr>
        <w:t xml:space="preserve"> подчеркивает </w:t>
      </w:r>
      <w:proofErr w:type="gramStart"/>
      <w:r w:rsidR="00DE5C4B" w:rsidRPr="00DE5C4B">
        <w:rPr>
          <w:rFonts w:ascii="Times New Roman" w:hAnsi="Times New Roman" w:cs="Times New Roman"/>
          <w:sz w:val="28"/>
          <w:szCs w:val="28"/>
          <w:lang w:val="ru-RU"/>
        </w:rPr>
        <w:t>необходимость</w:t>
      </w:r>
      <w:proofErr w:type="gramEnd"/>
      <w:r w:rsidR="00DE5C4B" w:rsidRPr="00DE5C4B">
        <w:rPr>
          <w:rFonts w:ascii="Times New Roman" w:hAnsi="Times New Roman" w:cs="Times New Roman"/>
          <w:sz w:val="28"/>
          <w:szCs w:val="28"/>
          <w:lang w:val="ru-RU"/>
        </w:rPr>
        <w:t xml:space="preserve"> сотрудничества Организации (детского сада) с семьей (п. 1.6). "Реализация Программы должна осуществляться в формах, специфических для детей каждой возрастной группы, прежде всего в форме игры, познавательной и исследовательской деятельности, в форме творческой активности, обеспечивающей художественно-эстетическое развитие ребенка</w:t>
      </w:r>
      <w:proofErr w:type="gramStart"/>
      <w:r w:rsidR="00DE5C4B" w:rsidRPr="00DE5C4B">
        <w:rPr>
          <w:rFonts w:ascii="Times New Roman" w:hAnsi="Times New Roman" w:cs="Times New Roman"/>
          <w:sz w:val="28"/>
          <w:szCs w:val="28"/>
          <w:lang w:val="ru-RU"/>
        </w:rPr>
        <w:t>." (</w:t>
      </w:r>
      <w:proofErr w:type="gramEnd"/>
      <w:r w:rsidR="00DE5C4B" w:rsidRPr="00DE5C4B">
        <w:rPr>
          <w:rFonts w:ascii="Times New Roman" w:hAnsi="Times New Roman" w:cs="Times New Roman"/>
          <w:sz w:val="28"/>
          <w:szCs w:val="28"/>
          <w:lang w:val="ru-RU"/>
        </w:rPr>
        <w:t xml:space="preserve">ФГОС ДО, п. 2.11.5). Это требует активного включения родителей в </w:t>
      </w:r>
      <w:r w:rsidR="00DE5C4B" w:rsidRPr="00DE5C4B">
        <w:rPr>
          <w:rFonts w:ascii="Times New Roman" w:hAnsi="Times New Roman" w:cs="Times New Roman"/>
          <w:sz w:val="28"/>
          <w:szCs w:val="28"/>
          <w:lang w:val="ru-RU"/>
        </w:rPr>
        <w:lastRenderedPageBreak/>
        <w:t>образовательный процесс и использования разнообразных форм сотрудничества.</w:t>
      </w:r>
    </w:p>
    <w:p w:rsidR="00DE5C4B" w:rsidRPr="00DE5C4B" w:rsidRDefault="00DE5C4B" w:rsidP="00DE5C4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5C4B">
        <w:rPr>
          <w:rFonts w:ascii="Times New Roman" w:hAnsi="Times New Roman" w:cs="Times New Roman"/>
          <w:sz w:val="28"/>
          <w:szCs w:val="28"/>
          <w:lang w:val="ru-RU"/>
        </w:rPr>
        <w:t xml:space="preserve">Федеральная образовательная программа дошкольного образования (ФОП </w:t>
      </w:r>
      <w:proofErr w:type="gramStart"/>
      <w:r w:rsidRPr="00DE5C4B">
        <w:rPr>
          <w:rFonts w:ascii="Times New Roman" w:hAnsi="Times New Roman" w:cs="Times New Roman"/>
          <w:sz w:val="28"/>
          <w:szCs w:val="28"/>
          <w:lang w:val="ru-RU"/>
        </w:rPr>
        <w:t>ДО</w:t>
      </w:r>
      <w:proofErr w:type="gramEnd"/>
      <w:r w:rsidRPr="00DE5C4B">
        <w:rPr>
          <w:rFonts w:ascii="Times New Roman" w:hAnsi="Times New Roman" w:cs="Times New Roman"/>
          <w:sz w:val="28"/>
          <w:szCs w:val="28"/>
          <w:lang w:val="ru-RU"/>
        </w:rPr>
        <w:t xml:space="preserve">): ФОП ДО конкретизирует задачи и содержание социально-коммуникативного развития, опираясь на ФГОС </w:t>
      </w:r>
      <w:proofErr w:type="gramStart"/>
      <w:r w:rsidRPr="00DE5C4B">
        <w:rPr>
          <w:rFonts w:ascii="Times New Roman" w:hAnsi="Times New Roman" w:cs="Times New Roman"/>
          <w:sz w:val="28"/>
          <w:szCs w:val="28"/>
          <w:lang w:val="ru-RU"/>
        </w:rPr>
        <w:t>ДО</w:t>
      </w:r>
      <w:proofErr w:type="gramEnd"/>
      <w:r w:rsidRPr="00DE5C4B">
        <w:rPr>
          <w:rFonts w:ascii="Times New Roman" w:hAnsi="Times New Roman" w:cs="Times New Roman"/>
          <w:sz w:val="28"/>
          <w:szCs w:val="28"/>
          <w:lang w:val="ru-RU"/>
        </w:rPr>
        <w:t xml:space="preserve">. Она предлагает конкретные направления деятельности по развитию коммуникативных навыков, умения сотрудничать, разрешать конфликты и проявлять эмпатию. ФОП </w:t>
      </w:r>
      <w:proofErr w:type="gramStart"/>
      <w:r w:rsidRPr="00DE5C4B">
        <w:rPr>
          <w:rFonts w:ascii="Times New Roman" w:hAnsi="Times New Roman" w:cs="Times New Roman"/>
          <w:sz w:val="28"/>
          <w:szCs w:val="28"/>
          <w:lang w:val="ru-RU"/>
        </w:rPr>
        <w:t>ДО</w:t>
      </w:r>
      <w:proofErr w:type="gramEnd"/>
      <w:r w:rsidRPr="00DE5C4B">
        <w:rPr>
          <w:rFonts w:ascii="Times New Roman" w:hAnsi="Times New Roman" w:cs="Times New Roman"/>
          <w:sz w:val="28"/>
          <w:szCs w:val="28"/>
          <w:lang w:val="ru-RU"/>
        </w:rPr>
        <w:t xml:space="preserve"> также уделяет </w:t>
      </w:r>
      <w:proofErr w:type="gramStart"/>
      <w:r w:rsidRPr="00DE5C4B">
        <w:rPr>
          <w:rFonts w:ascii="Times New Roman" w:hAnsi="Times New Roman" w:cs="Times New Roman"/>
          <w:sz w:val="28"/>
          <w:szCs w:val="28"/>
          <w:lang w:val="ru-RU"/>
        </w:rPr>
        <w:t>большое</w:t>
      </w:r>
      <w:proofErr w:type="gramEnd"/>
      <w:r w:rsidRPr="00DE5C4B">
        <w:rPr>
          <w:rFonts w:ascii="Times New Roman" w:hAnsi="Times New Roman" w:cs="Times New Roman"/>
          <w:sz w:val="28"/>
          <w:szCs w:val="28"/>
          <w:lang w:val="ru-RU"/>
        </w:rPr>
        <w:t xml:space="preserve"> внимание взаимодействию детского сада с семьей, предлагая конкретные формы и методы работы с родителями для обеспечения единства воспитательных воздействий. В частности, она подчеркивает важность вовлечения родителей в образовательный процесс, создания условий для их активного участия в жизни детского сада и предоставления им необходимой информации и поддержки в вопросах развития детей.</w:t>
      </w:r>
    </w:p>
    <w:p w:rsidR="00DE5C4B" w:rsidRPr="00DE5C4B" w:rsidRDefault="00DE5C4B" w:rsidP="00DE5C4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5C4B">
        <w:rPr>
          <w:rFonts w:ascii="Times New Roman" w:hAnsi="Times New Roman" w:cs="Times New Roman"/>
          <w:sz w:val="28"/>
          <w:szCs w:val="28"/>
          <w:lang w:val="ru-RU"/>
        </w:rPr>
        <w:t xml:space="preserve">Профессиональный стандарт "Педагог (педагогическая деятельность в сфере дошкольного, начального общего, основного общего, среднего общего образования) (воспитатель, учитель)": </w:t>
      </w:r>
      <w:proofErr w:type="spellStart"/>
      <w:r w:rsidRPr="00DE5C4B">
        <w:rPr>
          <w:rFonts w:ascii="Times New Roman" w:hAnsi="Times New Roman" w:cs="Times New Roman"/>
          <w:sz w:val="28"/>
          <w:szCs w:val="28"/>
          <w:lang w:val="ru-RU"/>
        </w:rPr>
        <w:t>Профстандарт</w:t>
      </w:r>
      <w:proofErr w:type="spellEnd"/>
      <w:r w:rsidRPr="00DE5C4B">
        <w:rPr>
          <w:rFonts w:ascii="Times New Roman" w:hAnsi="Times New Roman" w:cs="Times New Roman"/>
          <w:sz w:val="28"/>
          <w:szCs w:val="28"/>
          <w:lang w:val="ru-RU"/>
        </w:rPr>
        <w:t xml:space="preserve"> предъявляет требования к профессиональным компетенциям педагога, в том числе в области социально-коммуникативного развития детей и организации взаимодействия с родителями. Педагог должен уметь:</w:t>
      </w:r>
    </w:p>
    <w:p w:rsidR="00DE5C4B" w:rsidRPr="00F216D4" w:rsidRDefault="00DE5C4B" w:rsidP="00F216D4">
      <w:pPr>
        <w:pStyle w:val="a8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16D4">
        <w:rPr>
          <w:rFonts w:ascii="Times New Roman" w:hAnsi="Times New Roman" w:cs="Times New Roman"/>
          <w:sz w:val="28"/>
          <w:szCs w:val="28"/>
          <w:lang w:val="ru-RU"/>
        </w:rPr>
        <w:t>Организовывать различные виды деятельности, способствующие развитию социально-коммуникативных компетенций у детей.</w:t>
      </w:r>
    </w:p>
    <w:p w:rsidR="00DE5C4B" w:rsidRPr="00F216D4" w:rsidRDefault="00DE5C4B" w:rsidP="00F216D4">
      <w:pPr>
        <w:pStyle w:val="a8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16D4">
        <w:rPr>
          <w:rFonts w:ascii="Times New Roman" w:hAnsi="Times New Roman" w:cs="Times New Roman"/>
          <w:sz w:val="28"/>
          <w:szCs w:val="28"/>
          <w:lang w:val="ru-RU"/>
        </w:rPr>
        <w:t>Владеть методами и приемами работы с детьми, имеющими различные образовательные потребности, включая детей с ограниченными возможностями здоровья.</w:t>
      </w:r>
    </w:p>
    <w:p w:rsidR="00DE5C4B" w:rsidRPr="00F216D4" w:rsidRDefault="00DE5C4B" w:rsidP="00F216D4">
      <w:pPr>
        <w:pStyle w:val="a8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16D4">
        <w:rPr>
          <w:rFonts w:ascii="Times New Roman" w:hAnsi="Times New Roman" w:cs="Times New Roman"/>
          <w:sz w:val="28"/>
          <w:szCs w:val="28"/>
          <w:lang w:val="ru-RU"/>
        </w:rPr>
        <w:t>Выстраивать партнерские отношения с родителями (законными представителями) воспитанников для решения образовательных задач.</w:t>
      </w:r>
    </w:p>
    <w:p w:rsidR="00DE5C4B" w:rsidRPr="00F216D4" w:rsidRDefault="00DE5C4B" w:rsidP="00F216D4">
      <w:pPr>
        <w:pStyle w:val="a8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16D4">
        <w:rPr>
          <w:rFonts w:ascii="Times New Roman" w:hAnsi="Times New Roman" w:cs="Times New Roman"/>
          <w:sz w:val="28"/>
          <w:szCs w:val="28"/>
          <w:lang w:val="ru-RU"/>
        </w:rPr>
        <w:t>Консультировать родителей (законных представителей) по вопросам развития, обучения и воспитания детей дошкольного возраста.</w:t>
      </w:r>
    </w:p>
    <w:p w:rsidR="00E02796" w:rsidRDefault="00E02796" w:rsidP="00DE5C4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2796">
        <w:rPr>
          <w:rFonts w:ascii="Times New Roman" w:hAnsi="Times New Roman" w:cs="Times New Roman"/>
          <w:sz w:val="28"/>
          <w:szCs w:val="28"/>
          <w:lang w:val="ru-RU"/>
        </w:rPr>
        <w:t xml:space="preserve">Выбранная тема является актуальной и значимой для современной системы дошкольного образования. Она соответствует требованиям ФГОС </w:t>
      </w:r>
      <w:proofErr w:type="gramStart"/>
      <w:r w:rsidRPr="00E02796">
        <w:rPr>
          <w:rFonts w:ascii="Times New Roman" w:hAnsi="Times New Roman" w:cs="Times New Roman"/>
          <w:sz w:val="28"/>
          <w:szCs w:val="28"/>
          <w:lang w:val="ru-RU"/>
        </w:rPr>
        <w:t>ДО</w:t>
      </w:r>
      <w:proofErr w:type="gramEnd"/>
      <w:r w:rsidRPr="00E02796">
        <w:rPr>
          <w:rFonts w:ascii="Times New Roman" w:hAnsi="Times New Roman" w:cs="Times New Roman"/>
          <w:sz w:val="28"/>
          <w:szCs w:val="28"/>
          <w:lang w:val="ru-RU"/>
        </w:rPr>
        <w:t xml:space="preserve"> и ФОП </w:t>
      </w:r>
      <w:proofErr w:type="gramStart"/>
      <w:r w:rsidRPr="00E02796">
        <w:rPr>
          <w:rFonts w:ascii="Times New Roman" w:hAnsi="Times New Roman" w:cs="Times New Roman"/>
          <w:sz w:val="28"/>
          <w:szCs w:val="28"/>
          <w:lang w:val="ru-RU"/>
        </w:rPr>
        <w:t>ДО</w:t>
      </w:r>
      <w:proofErr w:type="gramEnd"/>
      <w:r w:rsidRPr="00E02796">
        <w:rPr>
          <w:rFonts w:ascii="Times New Roman" w:hAnsi="Times New Roman" w:cs="Times New Roman"/>
          <w:sz w:val="28"/>
          <w:szCs w:val="28"/>
          <w:lang w:val="ru-RU"/>
        </w:rPr>
        <w:t>, отражает современные научные подходы к развитию детей дошкольного возраста и имеет практическую ценность для педагогов и родителей. Реализ</w:t>
      </w:r>
      <w:r w:rsidR="003D37BA">
        <w:rPr>
          <w:rFonts w:ascii="Times New Roman" w:hAnsi="Times New Roman" w:cs="Times New Roman"/>
          <w:sz w:val="28"/>
          <w:szCs w:val="28"/>
          <w:lang w:val="ru-RU"/>
        </w:rPr>
        <w:t>ация поставленных задач позволила</w:t>
      </w:r>
      <w:bookmarkStart w:id="0" w:name="_GoBack"/>
      <w:bookmarkEnd w:id="0"/>
      <w:r w:rsidRPr="00E02796">
        <w:rPr>
          <w:rFonts w:ascii="Times New Roman" w:hAnsi="Times New Roman" w:cs="Times New Roman"/>
          <w:sz w:val="28"/>
          <w:szCs w:val="28"/>
          <w:lang w:val="ru-RU"/>
        </w:rPr>
        <w:t xml:space="preserve"> повысить эффективность развития социально-</w:t>
      </w:r>
      <w:r w:rsidRPr="00E02796">
        <w:rPr>
          <w:rFonts w:ascii="Times New Roman" w:hAnsi="Times New Roman" w:cs="Times New Roman"/>
          <w:sz w:val="28"/>
          <w:szCs w:val="28"/>
          <w:lang w:val="ru-RU"/>
        </w:rPr>
        <w:lastRenderedPageBreak/>
        <w:t>коммуникативных компетенций у детей дошкольного возраста и подготовить их к успешной адаптации и самореализации в современном обществе.</w:t>
      </w:r>
    </w:p>
    <w:p w:rsidR="008018C1" w:rsidRPr="008018C1" w:rsidRDefault="008018C1" w:rsidP="008018C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18C1">
        <w:rPr>
          <w:rFonts w:ascii="Times New Roman" w:hAnsi="Times New Roman" w:cs="Times New Roman"/>
          <w:sz w:val="28"/>
          <w:szCs w:val="28"/>
          <w:lang w:val="ru-RU"/>
        </w:rPr>
        <w:t>Анализ работы по реализаци</w:t>
      </w:r>
      <w:r w:rsidR="00B26D96">
        <w:rPr>
          <w:rFonts w:ascii="Times New Roman" w:hAnsi="Times New Roman" w:cs="Times New Roman"/>
          <w:sz w:val="28"/>
          <w:szCs w:val="28"/>
          <w:lang w:val="ru-RU"/>
        </w:rPr>
        <w:t>и задач, поставленных перед РМО.</w:t>
      </w:r>
    </w:p>
    <w:p w:rsidR="00B26D96" w:rsidRPr="006613BA" w:rsidRDefault="00B26D96" w:rsidP="00B26D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ru-RU"/>
        </w:rPr>
      </w:pPr>
      <w:r w:rsidRPr="006613BA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Проведено 4 плановых заседания, 2 мастер-класса, 1 </w:t>
      </w:r>
      <w:proofErr w:type="spellStart"/>
      <w:r w:rsidRPr="006613BA">
        <w:rPr>
          <w:rFonts w:ascii="Times New Roman" w:eastAsia="Times New Roman" w:hAnsi="Times New Roman" w:cs="Times New Roman"/>
          <w:sz w:val="28"/>
          <w:szCs w:val="24"/>
          <w:lang w:val="ru-RU"/>
        </w:rPr>
        <w:t>воркшоп</w:t>
      </w:r>
      <w:proofErr w:type="spellEnd"/>
      <w:r w:rsidRPr="006613BA">
        <w:rPr>
          <w:rFonts w:ascii="Times New Roman" w:eastAsia="Times New Roman" w:hAnsi="Times New Roman" w:cs="Times New Roman"/>
          <w:sz w:val="28"/>
          <w:szCs w:val="24"/>
          <w:lang w:val="ru-RU"/>
        </w:rPr>
        <w:t>, 1 открытое занятие и 9 консультаций для педагогов.</w:t>
      </w:r>
    </w:p>
    <w:p w:rsidR="00B26D96" w:rsidRPr="00B26D96" w:rsidRDefault="00B26D96" w:rsidP="00B26D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ru-RU"/>
        </w:rPr>
      </w:pPr>
    </w:p>
    <w:p w:rsidR="00B26D96" w:rsidRPr="006613BA" w:rsidRDefault="00B26D96" w:rsidP="00B26D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ru-RU"/>
        </w:rPr>
      </w:pPr>
      <w:r w:rsidRPr="006613BA">
        <w:rPr>
          <w:rFonts w:ascii="Times New Roman" w:eastAsia="Times New Roman" w:hAnsi="Times New Roman" w:cs="Times New Roman"/>
          <w:sz w:val="28"/>
          <w:szCs w:val="24"/>
          <w:lang w:val="ru-RU"/>
        </w:rPr>
        <w:t>Реализовано 14 проектов.</w:t>
      </w:r>
    </w:p>
    <w:p w:rsidR="00B26D96" w:rsidRPr="00B26D96" w:rsidRDefault="00B26D96" w:rsidP="00B26D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ru-RU"/>
        </w:rPr>
      </w:pPr>
    </w:p>
    <w:p w:rsidR="008018C1" w:rsidRDefault="008018C1" w:rsidP="008018C1">
      <w:pPr>
        <w:pStyle w:val="a6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D37BA" w:rsidRDefault="003D37BA" w:rsidP="008018C1">
      <w:pPr>
        <w:pStyle w:val="a6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D37BA" w:rsidRDefault="003D37BA" w:rsidP="008018C1">
      <w:pPr>
        <w:pStyle w:val="a6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D37BA" w:rsidRDefault="003D37BA" w:rsidP="008018C1">
      <w:pPr>
        <w:pStyle w:val="a6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D37BA" w:rsidRDefault="003D37BA" w:rsidP="008018C1">
      <w:pPr>
        <w:pStyle w:val="a6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D37BA" w:rsidRDefault="003D37BA" w:rsidP="008018C1">
      <w:pPr>
        <w:pStyle w:val="a6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613BA" w:rsidRDefault="006613BA" w:rsidP="008018C1">
      <w:pPr>
        <w:pStyle w:val="a6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613BA" w:rsidRDefault="006613BA" w:rsidP="008018C1">
      <w:pPr>
        <w:pStyle w:val="a6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613BA" w:rsidRDefault="006613BA" w:rsidP="008018C1">
      <w:pPr>
        <w:pStyle w:val="a6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613BA" w:rsidRDefault="006613BA" w:rsidP="008018C1">
      <w:pPr>
        <w:pStyle w:val="a6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613BA" w:rsidRDefault="006613BA" w:rsidP="008018C1">
      <w:pPr>
        <w:pStyle w:val="a6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613BA" w:rsidRDefault="006613BA" w:rsidP="008018C1">
      <w:pPr>
        <w:pStyle w:val="a6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613BA" w:rsidRDefault="006613BA" w:rsidP="008018C1">
      <w:pPr>
        <w:pStyle w:val="a6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613BA" w:rsidRDefault="006613BA" w:rsidP="008018C1">
      <w:pPr>
        <w:pStyle w:val="a6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613BA" w:rsidRDefault="006613BA" w:rsidP="008018C1">
      <w:pPr>
        <w:pStyle w:val="a6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613BA" w:rsidRDefault="006613BA" w:rsidP="008018C1">
      <w:pPr>
        <w:pStyle w:val="a6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613BA" w:rsidRDefault="006613BA" w:rsidP="008018C1">
      <w:pPr>
        <w:pStyle w:val="a6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613BA" w:rsidRDefault="006613BA" w:rsidP="008018C1">
      <w:pPr>
        <w:pStyle w:val="a6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613BA" w:rsidRDefault="006613BA" w:rsidP="008018C1">
      <w:pPr>
        <w:pStyle w:val="a6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613BA" w:rsidRDefault="006613BA" w:rsidP="008018C1">
      <w:pPr>
        <w:pStyle w:val="a6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613BA" w:rsidRDefault="006613BA" w:rsidP="008018C1">
      <w:pPr>
        <w:pStyle w:val="a6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16A72" w:rsidRPr="00916A72" w:rsidRDefault="00916A72" w:rsidP="00916A7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16A72" w:rsidRPr="00916A72" w:rsidRDefault="00916A72" w:rsidP="00916A7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16A72" w:rsidRPr="00916A72" w:rsidRDefault="00916A72" w:rsidP="00916A7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16A72" w:rsidRPr="00916A72" w:rsidRDefault="00916A72" w:rsidP="00916A7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16A72" w:rsidRPr="00916A72" w:rsidRDefault="00916A72" w:rsidP="00916A7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16A72" w:rsidRPr="00916A72" w:rsidRDefault="00916A72" w:rsidP="00916A7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916A72" w:rsidRPr="00916A7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169C0"/>
    <w:multiLevelType w:val="hybridMultilevel"/>
    <w:tmpl w:val="591C1B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632267"/>
    <w:multiLevelType w:val="hybridMultilevel"/>
    <w:tmpl w:val="E1EA8D80"/>
    <w:lvl w:ilvl="0" w:tplc="F510EC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42BE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7C0A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489D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80D6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AC18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DACC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56CE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A4E7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F396A09"/>
    <w:multiLevelType w:val="hybridMultilevel"/>
    <w:tmpl w:val="5E765E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EE6666"/>
    <w:multiLevelType w:val="hybridMultilevel"/>
    <w:tmpl w:val="47E691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B84C3C"/>
    <w:multiLevelType w:val="hybridMultilevel"/>
    <w:tmpl w:val="AE7AEC4A"/>
    <w:lvl w:ilvl="0" w:tplc="6E1ED0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96DF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7E67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D4A0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66CC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6262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E68A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5E8F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68BF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4C3850F3"/>
    <w:multiLevelType w:val="hybridMultilevel"/>
    <w:tmpl w:val="6FC078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E459EC"/>
    <w:multiLevelType w:val="hybridMultilevel"/>
    <w:tmpl w:val="04FEC7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343309"/>
    <w:multiLevelType w:val="hybridMultilevel"/>
    <w:tmpl w:val="54B0475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7910DC"/>
    <w:multiLevelType w:val="hybridMultilevel"/>
    <w:tmpl w:val="FF2A9CFC"/>
    <w:lvl w:ilvl="0" w:tplc="EF425D6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08146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84EA5C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A414F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BA643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194049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50554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0A316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24534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BAF0D40"/>
    <w:multiLevelType w:val="hybridMultilevel"/>
    <w:tmpl w:val="E5102976"/>
    <w:lvl w:ilvl="0" w:tplc="13E47C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B28C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E09F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6EF6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3219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6219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60EC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BCC0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0C64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5F6A2B06"/>
    <w:multiLevelType w:val="hybridMultilevel"/>
    <w:tmpl w:val="9BD6EE14"/>
    <w:lvl w:ilvl="0" w:tplc="177AF3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10E2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E479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6E18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2AD4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8EDB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F219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8A14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3616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74EC438C"/>
    <w:multiLevelType w:val="hybridMultilevel"/>
    <w:tmpl w:val="40C41822"/>
    <w:lvl w:ilvl="0" w:tplc="1370FB6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22057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CCBFE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94FB8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96855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769FB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1A7FE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3905A7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DC0D6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DB43CF5"/>
    <w:multiLevelType w:val="hybridMultilevel"/>
    <w:tmpl w:val="6CEC2C58"/>
    <w:lvl w:ilvl="0" w:tplc="AFC8333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38057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7AA66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6AA02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84432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B6866D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125A7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44E6A6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6C82C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4"/>
  </w:num>
  <w:num w:numId="5">
    <w:abstractNumId w:val="10"/>
  </w:num>
  <w:num w:numId="6">
    <w:abstractNumId w:val="8"/>
  </w:num>
  <w:num w:numId="7">
    <w:abstractNumId w:val="9"/>
  </w:num>
  <w:num w:numId="8">
    <w:abstractNumId w:val="6"/>
  </w:num>
  <w:num w:numId="9">
    <w:abstractNumId w:val="7"/>
  </w:num>
  <w:num w:numId="10">
    <w:abstractNumId w:val="3"/>
  </w:num>
  <w:num w:numId="11">
    <w:abstractNumId w:val="2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A5C"/>
    <w:rsid w:val="000D1A5C"/>
    <w:rsid w:val="002925FD"/>
    <w:rsid w:val="00376677"/>
    <w:rsid w:val="003D37BA"/>
    <w:rsid w:val="004575D0"/>
    <w:rsid w:val="006613BA"/>
    <w:rsid w:val="006D0A9F"/>
    <w:rsid w:val="008018C1"/>
    <w:rsid w:val="00916A72"/>
    <w:rsid w:val="00B26D96"/>
    <w:rsid w:val="00C50741"/>
    <w:rsid w:val="00C8634E"/>
    <w:rsid w:val="00D2709C"/>
    <w:rsid w:val="00DE5C4B"/>
    <w:rsid w:val="00E02796"/>
    <w:rsid w:val="00E757E2"/>
    <w:rsid w:val="00F2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6A7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16A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6A7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16A72"/>
    <w:pPr>
      <w:spacing w:after="0" w:line="240" w:lineRule="auto"/>
    </w:pPr>
  </w:style>
  <w:style w:type="table" w:styleId="a7">
    <w:name w:val="Table Grid"/>
    <w:basedOn w:val="a1"/>
    <w:uiPriority w:val="59"/>
    <w:rsid w:val="00916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16A72"/>
    <w:pPr>
      <w:ind w:left="720"/>
      <w:contextualSpacing/>
    </w:pPr>
  </w:style>
  <w:style w:type="character" w:customStyle="1" w:styleId="vkitposttextroot--jrdml">
    <w:name w:val="vkitposttext__root--jrdml"/>
    <w:basedOn w:val="a0"/>
    <w:rsid w:val="00B26D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6A7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16A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6A7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16A72"/>
    <w:pPr>
      <w:spacing w:after="0" w:line="240" w:lineRule="auto"/>
    </w:pPr>
  </w:style>
  <w:style w:type="table" w:styleId="a7">
    <w:name w:val="Table Grid"/>
    <w:basedOn w:val="a1"/>
    <w:uiPriority w:val="59"/>
    <w:rsid w:val="00916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16A72"/>
    <w:pPr>
      <w:ind w:left="720"/>
      <w:contextualSpacing/>
    </w:pPr>
  </w:style>
  <w:style w:type="character" w:customStyle="1" w:styleId="vkitposttextroot--jrdml">
    <w:name w:val="vkitposttext__root--jrdml"/>
    <w:basedOn w:val="a0"/>
    <w:rsid w:val="00B26D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1642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473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21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964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02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95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7216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509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603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55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1452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039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8325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937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99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560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043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6860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4987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25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713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549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390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776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069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972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336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7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7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8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2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3816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2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package" Target="../embeddings/Microsoft_Excel_Worksheet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685476659241869E-2"/>
          <c:y val="3.4473334288342129E-2"/>
          <c:w val="0.66633625407741581"/>
          <c:h val="0.8835592397420454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ср.спец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cat>
            <c:strRef>
              <c:f>Лист1!$A$2:$A$3</c:f>
              <c:strCache>
                <c:ptCount val="2"/>
                <c:pt idx="0">
                  <c:v>2023-2024</c:v>
                </c:pt>
                <c:pt idx="1">
                  <c:v>2024-2025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</c:v>
                </c:pt>
                <c:pt idx="1">
                  <c:v>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высшее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cat>
            <c:strRef>
              <c:f>Лист1!$A$2:$A$3</c:f>
              <c:strCache>
                <c:ptCount val="2"/>
                <c:pt idx="0">
                  <c:v>2023-2024</c:v>
                </c:pt>
                <c:pt idx="1">
                  <c:v>2024-2025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14</c:v>
                </c:pt>
                <c:pt idx="1">
                  <c:v>13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5939840"/>
        <c:axId val="75941376"/>
      </c:barChart>
      <c:catAx>
        <c:axId val="7593984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75941376"/>
        <c:crosses val="autoZero"/>
        <c:auto val="1"/>
        <c:lblAlgn val="ctr"/>
        <c:lblOffset val="100"/>
        <c:noMultiLvlLbl val="0"/>
      </c:catAx>
      <c:valAx>
        <c:axId val="759413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593984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solidFill>
      <a:schemeClr val="bg1">
        <a:lumMod val="95000"/>
      </a:schemeClr>
    </a:solidFill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685476659241869E-2"/>
          <c:y val="3.4473334288342129E-2"/>
          <c:w val="0.66633625407741581"/>
          <c:h val="0.8835592397420454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до 5 лет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cat>
            <c:strRef>
              <c:f>Лист1!$A$2:$A$3</c:f>
              <c:strCache>
                <c:ptCount val="2"/>
                <c:pt idx="0">
                  <c:v>2023-2024</c:v>
                </c:pt>
                <c:pt idx="1">
                  <c:v>2024-2025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</c:v>
                </c:pt>
                <c:pt idx="1">
                  <c:v>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от 5 до 10 лет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cat>
            <c:strRef>
              <c:f>Лист1!$A$2:$A$3</c:f>
              <c:strCache>
                <c:ptCount val="2"/>
                <c:pt idx="0">
                  <c:v>2023-2024</c:v>
                </c:pt>
                <c:pt idx="1">
                  <c:v>2024-2025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от 10 до 15 лет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2023-2024</c:v>
                </c:pt>
                <c:pt idx="1">
                  <c:v>2024-2025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0</c:v>
                </c:pt>
                <c:pt idx="1">
                  <c:v>1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от 15 до 20 лет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2023-2024</c:v>
                </c:pt>
                <c:pt idx="1">
                  <c:v>2024-2025</c:v>
                </c:pt>
              </c:strCache>
            </c:strRef>
          </c:cat>
          <c:val>
            <c:numRef>
              <c:f>Лист1!$E$2:$E$3</c:f>
              <c:numCache>
                <c:formatCode>General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более 20 лет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2023-2024</c:v>
                </c:pt>
                <c:pt idx="1">
                  <c:v>2024-2025</c:v>
                </c:pt>
              </c:strCache>
            </c:strRef>
          </c:cat>
          <c:val>
            <c:numRef>
              <c:f>Лист1!$F$2:$F$3</c:f>
              <c:numCache>
                <c:formatCode>General</c:formatCode>
                <c:ptCount val="2"/>
                <c:pt idx="0">
                  <c:v>9</c:v>
                </c:pt>
                <c:pt idx="1">
                  <c:v>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5779840"/>
        <c:axId val="115785728"/>
      </c:barChart>
      <c:catAx>
        <c:axId val="11577984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15785728"/>
        <c:crosses val="autoZero"/>
        <c:auto val="1"/>
        <c:lblAlgn val="ctr"/>
        <c:lblOffset val="100"/>
        <c:noMultiLvlLbl val="0"/>
      </c:catAx>
      <c:valAx>
        <c:axId val="1157857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577984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solidFill>
      <a:schemeClr val="bg1">
        <a:lumMod val="95000"/>
      </a:schemeClr>
    </a:solidFill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 начало 2024-2025 уч.г.</c:v>
                </c:pt>
              </c:strCache>
            </c:strRef>
          </c:tx>
          <c:spPr>
            <a:solidFill>
              <a:schemeClr val="bg2">
                <a:lumMod val="50000"/>
              </a:schemeClr>
            </a:solidFill>
          </c:spPr>
          <c:invertIfNegative val="0"/>
          <c:cat>
            <c:strRef>
              <c:f>Лист1!$A$2:$A$3</c:f>
              <c:strCache>
                <c:ptCount val="2"/>
                <c:pt idx="0">
                  <c:v>2023-2024</c:v>
                </c:pt>
                <c:pt idx="1">
                  <c:v>2024-2025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0</c:v>
                </c:pt>
              </c:strCache>
            </c:strRef>
          </c:tx>
          <c:spPr>
            <a:solidFill>
              <a:srgbClr val="002060"/>
            </a:solidFill>
          </c:spPr>
          <c:invertIfNegative val="0"/>
          <c:cat>
            <c:strRef>
              <c:f>Лист1!$A$2:$A$3</c:f>
              <c:strCache>
                <c:ptCount val="2"/>
                <c:pt idx="0">
                  <c:v>2023-2024</c:v>
                </c:pt>
                <c:pt idx="1">
                  <c:v>2024-2025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100</c:v>
                </c:pt>
                <c:pt idx="1">
                  <c:v>100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16338688"/>
        <c:axId val="116340224"/>
      </c:barChart>
      <c:catAx>
        <c:axId val="1163386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16340224"/>
        <c:crosses val="autoZero"/>
        <c:auto val="1"/>
        <c:lblAlgn val="ctr"/>
        <c:lblOffset val="100"/>
        <c:noMultiLvlLbl val="0"/>
      </c:catAx>
      <c:valAx>
        <c:axId val="1163402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6338688"/>
        <c:crosses val="autoZero"/>
        <c:crossBetween val="between"/>
      </c:valAx>
    </c:plotArea>
    <c:plotVisOnly val="1"/>
    <c:dispBlanksAs val="gap"/>
    <c:showDLblsOverMax val="0"/>
  </c:chart>
  <c:spPr>
    <a:solidFill>
      <a:schemeClr val="bg1">
        <a:lumMod val="95000"/>
      </a:schemeClr>
    </a:solidFill>
  </c:spPr>
  <c:txPr>
    <a:bodyPr/>
    <a:lstStyle/>
    <a:p>
      <a:pPr>
        <a:defRPr sz="1400"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685476659241869E-2"/>
          <c:y val="3.4473334288342129E-2"/>
          <c:w val="0.66633625407741581"/>
          <c:h val="0.8835592397420454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высшая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cat>
            <c:strRef>
              <c:f>Лист1!$A$2:$A$3</c:f>
              <c:strCache>
                <c:ptCount val="2"/>
                <c:pt idx="0">
                  <c:v>2023-2024</c:v>
                </c:pt>
                <c:pt idx="1">
                  <c:v>2024-2025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7</c:v>
                </c:pt>
                <c:pt idx="1">
                  <c:v>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первая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cat>
            <c:strRef>
              <c:f>Лист1!$A$2:$A$3</c:f>
              <c:strCache>
                <c:ptCount val="2"/>
                <c:pt idx="0">
                  <c:v>2023-2024</c:v>
                </c:pt>
                <c:pt idx="1">
                  <c:v>2024-2025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5</c:v>
                </c:pt>
                <c:pt idx="1">
                  <c:v>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 имеют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2023-2024</c:v>
                </c:pt>
                <c:pt idx="1">
                  <c:v>2024-2025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4</c:v>
                </c:pt>
                <c:pt idx="1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6375552"/>
        <c:axId val="116377088"/>
      </c:barChart>
      <c:catAx>
        <c:axId val="11637555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16377088"/>
        <c:crosses val="autoZero"/>
        <c:auto val="1"/>
        <c:lblAlgn val="ctr"/>
        <c:lblOffset val="100"/>
        <c:noMultiLvlLbl val="0"/>
      </c:catAx>
      <c:valAx>
        <c:axId val="1163770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637555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solidFill>
      <a:schemeClr val="bg1">
        <a:lumMod val="95000"/>
      </a:schemeClr>
    </a:solidFill>
  </c:spPr>
  <c:txPr>
    <a:bodyPr/>
    <a:lstStyle/>
    <a:p>
      <a:pPr>
        <a:defRPr sz="1400"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0.57211</cdr:x>
      <cdr:y>0.02325</cdr:y>
    </cdr:from>
    <cdr:to>
      <cdr:x>0.65958</cdr:x>
      <cdr:y>0.16392</cdr:y>
    </cdr:to>
    <cdr:sp macro="" textlink="">
      <cdr:nvSpPr>
        <cdr:cNvPr id="2" name="TextBox 21"/>
        <cdr:cNvSpPr txBox="1"/>
      </cdr:nvSpPr>
      <cdr:spPr>
        <a:xfrm xmlns:a="http://schemas.openxmlformats.org/drawingml/2006/main">
          <a:off x="2214408" y="45791"/>
          <a:ext cx="338554" cy="276999"/>
        </a:xfrm>
        <a:prstGeom xmlns:a="http://schemas.openxmlformats.org/drawingml/2006/main" prst="rect">
          <a:avLst/>
        </a:prstGeom>
        <a:noFill xmlns:a="http://schemas.openxmlformats.org/drawingml/2006/main"/>
      </cdr:spPr>
      <cdr:txBody>
        <a:bodyPr xmlns:a="http://schemas.openxmlformats.org/drawingml/2006/main" wrap="none" rtlCol="0">
          <a:spAutoFit/>
        </a:bodyPr>
        <a:lstStyle xmlns:a="http://schemas.openxmlformats.org/drawingml/2006/main">
          <a:defPPr>
            <a:defRPr lang="ru-RU"/>
          </a:defPPr>
          <a:lvl1pPr marL="0" algn="l" defTabSz="9144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algn="l" defTabSz="9144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algn="l" defTabSz="9144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algn="l" defTabSz="9144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algn="l" defTabSz="9144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algn="l" defTabSz="9144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algn="l" defTabSz="9144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algn="l" defTabSz="9144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algn="l" defTabSz="9144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ru-RU" sz="12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8</a:t>
          </a:r>
          <a:r>
            <a:rPr lang="en-US" sz="12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1</a:t>
          </a:r>
          <a:endParaRPr lang="en-US" sz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0.46326</cdr:x>
      <cdr:y>0.53521</cdr:y>
    </cdr:from>
    <cdr:to>
      <cdr:x>0.55073</cdr:x>
      <cdr:y>0.67588</cdr:y>
    </cdr:to>
    <cdr:sp macro="" textlink="">
      <cdr:nvSpPr>
        <cdr:cNvPr id="5" name="TextBox 21"/>
        <cdr:cNvSpPr txBox="1"/>
      </cdr:nvSpPr>
      <cdr:spPr>
        <a:xfrm xmlns:a="http://schemas.openxmlformats.org/drawingml/2006/main">
          <a:off x="1793103" y="1053903"/>
          <a:ext cx="338554" cy="276999"/>
        </a:xfrm>
        <a:prstGeom xmlns:a="http://schemas.openxmlformats.org/drawingml/2006/main" prst="rect">
          <a:avLst/>
        </a:prstGeom>
        <a:noFill xmlns:a="http://schemas.openxmlformats.org/drawingml/2006/main"/>
      </cdr:spPr>
      <cdr:txBody>
        <a:bodyPr xmlns:a="http://schemas.openxmlformats.org/drawingml/2006/main" wrap="none" rtlCol="0">
          <a:sp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ru-RU" sz="12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1</a:t>
          </a:r>
          <a:r>
            <a:rPr lang="en-US" sz="1200" dirty="0">
              <a:latin typeface="Times New Roman" panose="02020603050405020304" pitchFamily="18" charset="0"/>
              <a:cs typeface="Times New Roman" panose="02020603050405020304" pitchFamily="18" charset="0"/>
            </a:rPr>
            <a:t>9</a:t>
          </a:r>
        </a:p>
      </cdr:txBody>
    </cdr:sp>
  </cdr:relSizeAnchor>
  <cdr:relSizeAnchor xmlns:cdr="http://schemas.openxmlformats.org/drawingml/2006/chartDrawing">
    <cdr:from>
      <cdr:x>0.13117</cdr:x>
      <cdr:y>0.60835</cdr:y>
    </cdr:from>
    <cdr:to>
      <cdr:x>0.21864</cdr:x>
      <cdr:y>0.74902</cdr:y>
    </cdr:to>
    <cdr:sp macro="" textlink="">
      <cdr:nvSpPr>
        <cdr:cNvPr id="7" name="TextBox 21"/>
        <cdr:cNvSpPr txBox="1"/>
      </cdr:nvSpPr>
      <cdr:spPr>
        <a:xfrm xmlns:a="http://schemas.openxmlformats.org/drawingml/2006/main">
          <a:off x="507702" y="1197919"/>
          <a:ext cx="338554" cy="276999"/>
        </a:xfrm>
        <a:prstGeom xmlns:a="http://schemas.openxmlformats.org/drawingml/2006/main" prst="rect">
          <a:avLst/>
        </a:prstGeom>
        <a:noFill xmlns:a="http://schemas.openxmlformats.org/drawingml/2006/main"/>
      </cdr:spPr>
      <cdr:txBody>
        <a:bodyPr xmlns:a="http://schemas.openxmlformats.org/drawingml/2006/main" wrap="none" rtlCol="0">
          <a:sp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ru-RU" sz="12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1</a:t>
          </a:r>
          <a:r>
            <a:rPr lang="en-US" sz="1200" dirty="0">
              <a:latin typeface="Times New Roman" panose="02020603050405020304" pitchFamily="18" charset="0"/>
              <a:cs typeface="Times New Roman" panose="02020603050405020304" pitchFamily="18" charset="0"/>
            </a:rPr>
            <a:t>2</a:t>
          </a:r>
        </a:p>
      </cdr:txBody>
    </cdr:sp>
  </cdr:relSizeAnchor>
  <cdr:relSizeAnchor xmlns:cdr="http://schemas.openxmlformats.org/drawingml/2006/chartDrawing">
    <cdr:from>
      <cdr:x>0.23233</cdr:x>
      <cdr:y>0</cdr:y>
    </cdr:from>
    <cdr:to>
      <cdr:x>0.3198</cdr:x>
      <cdr:y>0.14067</cdr:y>
    </cdr:to>
    <cdr:sp macro="" textlink="">
      <cdr:nvSpPr>
        <cdr:cNvPr id="8" name="TextBox 21"/>
        <cdr:cNvSpPr txBox="1"/>
      </cdr:nvSpPr>
      <cdr:spPr>
        <a:xfrm xmlns:a="http://schemas.openxmlformats.org/drawingml/2006/main">
          <a:off x="899264" y="0"/>
          <a:ext cx="338554" cy="276999"/>
        </a:xfrm>
        <a:prstGeom xmlns:a="http://schemas.openxmlformats.org/drawingml/2006/main" prst="rect">
          <a:avLst/>
        </a:prstGeom>
        <a:noFill xmlns:a="http://schemas.openxmlformats.org/drawingml/2006/main"/>
      </cdr:spPr>
      <cdr:txBody>
        <a:bodyPr xmlns:a="http://schemas.openxmlformats.org/drawingml/2006/main" wrap="none" rtlCol="0">
          <a:sp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2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88</a:t>
          </a:r>
          <a:endParaRPr lang="en-US" sz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0.07999</cdr:x>
      <cdr:y>0.60122</cdr:y>
    </cdr:from>
    <cdr:to>
      <cdr:x>0.16617</cdr:x>
      <cdr:y>0.70911</cdr:y>
    </cdr:to>
    <cdr:sp macro="" textlink="">
      <cdr:nvSpPr>
        <cdr:cNvPr id="6" name="TextBox 9"/>
        <cdr:cNvSpPr txBox="1"/>
      </cdr:nvSpPr>
      <cdr:spPr>
        <a:xfrm xmlns:a="http://schemas.openxmlformats.org/drawingml/2006/main">
          <a:off x="374380" y="1372078"/>
          <a:ext cx="403367" cy="246220"/>
        </a:xfrm>
        <a:prstGeom xmlns:a="http://schemas.openxmlformats.org/drawingml/2006/main" prst="rect">
          <a:avLst/>
        </a:prstGeom>
        <a:noFill xmlns:a="http://schemas.openxmlformats.org/drawingml/2006/main"/>
      </cdr:spPr>
      <cdr:txBody>
        <a:bodyPr xmlns:a="http://schemas.openxmlformats.org/drawingml/2006/main" wrap="square" rtlCol="0">
          <a:sp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0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12</a:t>
          </a:r>
          <a:endParaRPr lang="en-US" sz="1000" dirty="0"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0.14615</cdr:x>
      <cdr:y>0.69588</cdr:y>
    </cdr:from>
    <cdr:to>
      <cdr:x>0.23233</cdr:x>
      <cdr:y>0.80377</cdr:y>
    </cdr:to>
    <cdr:sp macro="" textlink="">
      <cdr:nvSpPr>
        <cdr:cNvPr id="7" name="TextBox 9"/>
        <cdr:cNvSpPr txBox="1"/>
      </cdr:nvSpPr>
      <cdr:spPr>
        <a:xfrm xmlns:a="http://schemas.openxmlformats.org/drawingml/2006/main">
          <a:off x="684076" y="1588102"/>
          <a:ext cx="403368" cy="246221"/>
        </a:xfrm>
        <a:prstGeom xmlns:a="http://schemas.openxmlformats.org/drawingml/2006/main" prst="rect">
          <a:avLst/>
        </a:prstGeom>
        <a:noFill xmlns:a="http://schemas.openxmlformats.org/drawingml/2006/main"/>
      </cdr:spPr>
      <cdr:txBody>
        <a:bodyPr xmlns:a="http://schemas.openxmlformats.org/drawingml/2006/main" wrap="square" rtlCol="0">
          <a:sp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000" dirty="0">
              <a:latin typeface="Times New Roman" panose="02020603050405020304" pitchFamily="18" charset="0"/>
              <a:cs typeface="Times New Roman" panose="02020603050405020304" pitchFamily="18" charset="0"/>
            </a:rPr>
            <a:t>6</a:t>
          </a:r>
        </a:p>
      </cdr:txBody>
    </cdr:sp>
  </cdr:relSizeAnchor>
  <cdr:relSizeAnchor xmlns:cdr="http://schemas.openxmlformats.org/drawingml/2006/chartDrawing">
    <cdr:from>
      <cdr:x>0.24615</cdr:x>
      <cdr:y>0.69588</cdr:y>
    </cdr:from>
    <cdr:to>
      <cdr:x>0.33233</cdr:x>
      <cdr:y>0.80377</cdr:y>
    </cdr:to>
    <cdr:sp macro="" textlink="">
      <cdr:nvSpPr>
        <cdr:cNvPr id="8" name="TextBox 9"/>
        <cdr:cNvSpPr txBox="1"/>
      </cdr:nvSpPr>
      <cdr:spPr>
        <a:xfrm xmlns:a="http://schemas.openxmlformats.org/drawingml/2006/main">
          <a:off x="1152128" y="1588102"/>
          <a:ext cx="403367" cy="246220"/>
        </a:xfrm>
        <a:prstGeom xmlns:a="http://schemas.openxmlformats.org/drawingml/2006/main" prst="rect">
          <a:avLst/>
        </a:prstGeom>
        <a:noFill xmlns:a="http://schemas.openxmlformats.org/drawingml/2006/main"/>
      </cdr:spPr>
      <cdr:txBody>
        <a:bodyPr xmlns:a="http://schemas.openxmlformats.org/drawingml/2006/main" wrap="square" rtlCol="0">
          <a:sp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000" dirty="0">
              <a:latin typeface="Times New Roman" panose="02020603050405020304" pitchFamily="18" charset="0"/>
              <a:cs typeface="Times New Roman" panose="02020603050405020304" pitchFamily="18" charset="0"/>
            </a:rPr>
            <a:t>6</a:t>
          </a:r>
        </a:p>
      </cdr:txBody>
    </cdr:sp>
  </cdr:relSizeAnchor>
  <cdr:relSizeAnchor xmlns:cdr="http://schemas.openxmlformats.org/drawingml/2006/chartDrawing">
    <cdr:from>
      <cdr:x>0.2</cdr:x>
      <cdr:y>0.72743</cdr:y>
    </cdr:from>
    <cdr:to>
      <cdr:x>0.28618</cdr:x>
      <cdr:y>0.83532</cdr:y>
    </cdr:to>
    <cdr:sp macro="" textlink="">
      <cdr:nvSpPr>
        <cdr:cNvPr id="9" name="TextBox 9"/>
        <cdr:cNvSpPr txBox="1"/>
      </cdr:nvSpPr>
      <cdr:spPr>
        <a:xfrm xmlns:a="http://schemas.openxmlformats.org/drawingml/2006/main">
          <a:off x="936104" y="1660110"/>
          <a:ext cx="403368" cy="246221"/>
        </a:xfrm>
        <a:prstGeom xmlns:a="http://schemas.openxmlformats.org/drawingml/2006/main" prst="rect">
          <a:avLst/>
        </a:prstGeom>
        <a:noFill xmlns:a="http://schemas.openxmlformats.org/drawingml/2006/main"/>
      </cdr:spPr>
      <cdr:txBody>
        <a:bodyPr xmlns:a="http://schemas.openxmlformats.org/drawingml/2006/main" wrap="square" rtlCol="0">
          <a:sp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ru-RU" sz="10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0</a:t>
          </a:r>
          <a:endParaRPr lang="en-US" sz="1000" dirty="0"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0.29231</cdr:x>
      <cdr:y>0.03327</cdr:y>
    </cdr:from>
    <cdr:to>
      <cdr:x>0.37849</cdr:x>
      <cdr:y>0.14116</cdr:y>
    </cdr:to>
    <cdr:sp macro="" textlink="">
      <cdr:nvSpPr>
        <cdr:cNvPr id="10" name="TextBox 9"/>
        <cdr:cNvSpPr txBox="1"/>
      </cdr:nvSpPr>
      <cdr:spPr>
        <a:xfrm xmlns:a="http://schemas.openxmlformats.org/drawingml/2006/main">
          <a:off x="1368152" y="75934"/>
          <a:ext cx="403367" cy="246220"/>
        </a:xfrm>
        <a:prstGeom xmlns:a="http://schemas.openxmlformats.org/drawingml/2006/main" prst="rect">
          <a:avLst/>
        </a:prstGeom>
        <a:noFill xmlns:a="http://schemas.openxmlformats.org/drawingml/2006/main"/>
      </cdr:spPr>
      <cdr:txBody>
        <a:bodyPr xmlns:a="http://schemas.openxmlformats.org/drawingml/2006/main" wrap="square" rtlCol="0">
          <a:sp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0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56</a:t>
          </a:r>
          <a:endParaRPr lang="en-US" sz="1000" dirty="0"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0.42273</cdr:x>
      <cdr:y>0.50657</cdr:y>
    </cdr:from>
    <cdr:to>
      <cdr:x>0.50891</cdr:x>
      <cdr:y>0.61446</cdr:y>
    </cdr:to>
    <cdr:sp macro="" textlink="">
      <cdr:nvSpPr>
        <cdr:cNvPr id="14" name="TextBox 9"/>
        <cdr:cNvSpPr txBox="1"/>
      </cdr:nvSpPr>
      <cdr:spPr>
        <a:xfrm xmlns:a="http://schemas.openxmlformats.org/drawingml/2006/main">
          <a:off x="1978611" y="1156054"/>
          <a:ext cx="403367" cy="246221"/>
        </a:xfrm>
        <a:prstGeom xmlns:a="http://schemas.openxmlformats.org/drawingml/2006/main" prst="rect">
          <a:avLst/>
        </a:prstGeom>
        <a:noFill xmlns:a="http://schemas.openxmlformats.org/drawingml/2006/main"/>
      </cdr:spPr>
      <cdr:txBody>
        <a:bodyPr xmlns:a="http://schemas.openxmlformats.org/drawingml/2006/main" wrap="square" rtlCol="0">
          <a:sp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0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19</a:t>
          </a:r>
          <a:endParaRPr lang="en-US" sz="1000" dirty="0"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0.47229</cdr:x>
      <cdr:y>0.69588</cdr:y>
    </cdr:from>
    <cdr:to>
      <cdr:x>0.55847</cdr:x>
      <cdr:y>0.80377</cdr:y>
    </cdr:to>
    <cdr:sp macro="" textlink="">
      <cdr:nvSpPr>
        <cdr:cNvPr id="15" name="TextBox 9"/>
        <cdr:cNvSpPr txBox="1"/>
      </cdr:nvSpPr>
      <cdr:spPr>
        <a:xfrm xmlns:a="http://schemas.openxmlformats.org/drawingml/2006/main">
          <a:off x="2210584" y="1588102"/>
          <a:ext cx="403368" cy="246221"/>
        </a:xfrm>
        <a:prstGeom xmlns:a="http://schemas.openxmlformats.org/drawingml/2006/main" prst="rect">
          <a:avLst/>
        </a:prstGeom>
        <a:noFill xmlns:a="http://schemas.openxmlformats.org/drawingml/2006/main"/>
      </cdr:spPr>
      <cdr:txBody>
        <a:bodyPr xmlns:a="http://schemas.openxmlformats.org/drawingml/2006/main" wrap="square" rtlCol="0">
          <a:sp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000" dirty="0">
              <a:latin typeface="Times New Roman" panose="02020603050405020304" pitchFamily="18" charset="0"/>
              <a:cs typeface="Times New Roman" panose="02020603050405020304" pitchFamily="18" charset="0"/>
            </a:rPr>
            <a:t>6</a:t>
          </a:r>
        </a:p>
      </cdr:txBody>
    </cdr:sp>
  </cdr:relSizeAnchor>
  <cdr:relSizeAnchor xmlns:cdr="http://schemas.openxmlformats.org/drawingml/2006/chartDrawing">
    <cdr:from>
      <cdr:x>0.51538</cdr:x>
      <cdr:y>0.69588</cdr:y>
    </cdr:from>
    <cdr:to>
      <cdr:x>0.62307</cdr:x>
      <cdr:y>0.80377</cdr:y>
    </cdr:to>
    <cdr:sp macro="" textlink="">
      <cdr:nvSpPr>
        <cdr:cNvPr id="17" name="TextBox 9"/>
        <cdr:cNvSpPr txBox="1"/>
      </cdr:nvSpPr>
      <cdr:spPr>
        <a:xfrm xmlns:a="http://schemas.openxmlformats.org/drawingml/2006/main">
          <a:off x="2412268" y="1588102"/>
          <a:ext cx="504046" cy="246220"/>
        </a:xfrm>
        <a:prstGeom xmlns:a="http://schemas.openxmlformats.org/drawingml/2006/main" prst="rect">
          <a:avLst/>
        </a:prstGeom>
        <a:noFill xmlns:a="http://schemas.openxmlformats.org/drawingml/2006/main"/>
      </cdr:spPr>
      <cdr:txBody>
        <a:bodyPr xmlns:a="http://schemas.openxmlformats.org/drawingml/2006/main" wrap="square" rtlCol="0">
          <a:sp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0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6      6</a:t>
          </a:r>
          <a:endParaRPr lang="en-US" sz="1000" dirty="0"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0.61538</cdr:x>
      <cdr:y>0.03327</cdr:y>
    </cdr:from>
    <cdr:to>
      <cdr:x>0.70156</cdr:x>
      <cdr:y>0.14116</cdr:y>
    </cdr:to>
    <cdr:sp macro="" textlink="">
      <cdr:nvSpPr>
        <cdr:cNvPr id="19" name="TextBox 9"/>
        <cdr:cNvSpPr txBox="1"/>
      </cdr:nvSpPr>
      <cdr:spPr>
        <a:xfrm xmlns:a="http://schemas.openxmlformats.org/drawingml/2006/main">
          <a:off x="2880320" y="75934"/>
          <a:ext cx="403367" cy="246221"/>
        </a:xfrm>
        <a:prstGeom xmlns:a="http://schemas.openxmlformats.org/drawingml/2006/main" prst="rect">
          <a:avLst/>
        </a:prstGeom>
        <a:noFill xmlns:a="http://schemas.openxmlformats.org/drawingml/2006/main"/>
      </cdr:spPr>
      <cdr:txBody>
        <a:bodyPr xmlns:a="http://schemas.openxmlformats.org/drawingml/2006/main" wrap="square" rtlCol="0">
          <a:sp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0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56</a:t>
          </a:r>
          <a:endParaRPr lang="en-US" sz="1000" dirty="0"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0.74199</cdr:x>
      <cdr:y>0.49896</cdr:y>
    </cdr:from>
    <cdr:to>
      <cdr:x>0.88745</cdr:x>
      <cdr:y>0.71862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5877243" y="1472098"/>
          <a:ext cx="1152128" cy="64807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1100" dirty="0"/>
        </a:p>
      </cdr:txBody>
    </cdr:sp>
  </cdr:relSizeAnchor>
  <cdr:relSizeAnchor xmlns:cdr="http://schemas.openxmlformats.org/drawingml/2006/chartDrawing">
    <cdr:from>
      <cdr:x>0.28522</cdr:x>
      <cdr:y>0.05387</cdr:y>
    </cdr:from>
    <cdr:to>
      <cdr:x>0.38789</cdr:x>
      <cdr:y>0.15497</cdr:y>
    </cdr:to>
    <cdr:sp macro="" textlink="">
      <cdr:nvSpPr>
        <cdr:cNvPr id="3" name="TextBox 9"/>
        <cdr:cNvSpPr txBox="1"/>
      </cdr:nvSpPr>
      <cdr:spPr>
        <a:xfrm xmlns:a="http://schemas.openxmlformats.org/drawingml/2006/main">
          <a:off x="1120616" y="131208"/>
          <a:ext cx="403383" cy="246226"/>
        </a:xfrm>
        <a:prstGeom xmlns:a="http://schemas.openxmlformats.org/drawingml/2006/main" prst="rect">
          <a:avLst/>
        </a:prstGeom>
        <a:noFill xmlns:a="http://schemas.openxmlformats.org/drawingml/2006/main"/>
      </cdr:spPr>
      <cdr:txBody>
        <a:bodyPr xmlns:a="http://schemas.openxmlformats.org/drawingml/2006/main" wrap="square" rtlCol="0">
          <a:spAutoFit/>
        </a:bodyPr>
        <a:lstStyle xmlns:a="http://schemas.openxmlformats.org/drawingml/2006/main">
          <a:defPPr>
            <a:defRPr lang="ru-RU"/>
          </a:defPPr>
          <a:lvl1pPr marL="0" algn="l" defTabSz="9144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algn="l" defTabSz="9144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algn="l" defTabSz="9144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algn="l" defTabSz="9144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algn="l" defTabSz="9144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algn="l" defTabSz="9144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algn="l" defTabSz="9144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algn="l" defTabSz="9144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algn="l" defTabSz="9144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ru-RU" sz="10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100</a:t>
          </a:r>
          <a:endParaRPr lang="en-US" sz="1000" dirty="0"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0.71041</cdr:x>
      <cdr:y>0.05387</cdr:y>
    </cdr:from>
    <cdr:to>
      <cdr:x>0.81308</cdr:x>
      <cdr:y>0.15497</cdr:y>
    </cdr:to>
    <cdr:sp macro="" textlink="">
      <cdr:nvSpPr>
        <cdr:cNvPr id="5" name="TextBox 9"/>
        <cdr:cNvSpPr txBox="1"/>
      </cdr:nvSpPr>
      <cdr:spPr>
        <a:xfrm xmlns:a="http://schemas.openxmlformats.org/drawingml/2006/main">
          <a:off x="2791132" y="131208"/>
          <a:ext cx="403383" cy="246226"/>
        </a:xfrm>
        <a:prstGeom xmlns:a="http://schemas.openxmlformats.org/drawingml/2006/main" prst="rect">
          <a:avLst/>
        </a:prstGeom>
        <a:noFill xmlns:a="http://schemas.openxmlformats.org/drawingml/2006/main"/>
      </cdr:spPr>
      <cdr:txBody>
        <a:bodyPr xmlns:a="http://schemas.openxmlformats.org/drawingml/2006/main" wrap="square" rtlCol="0">
          <a:sp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ru-RU" sz="10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100</a:t>
          </a:r>
          <a:endParaRPr lang="en-US" sz="1000" dirty="0"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0.10714</cdr:x>
      <cdr:y>0.02296</cdr:y>
    </cdr:from>
    <cdr:to>
      <cdr:x>0.20717</cdr:x>
      <cdr:y>0.1244</cdr:y>
    </cdr:to>
    <cdr:sp macro="" textlink="">
      <cdr:nvSpPr>
        <cdr:cNvPr id="3" name="TextBox 9"/>
        <cdr:cNvSpPr txBox="1"/>
      </cdr:nvSpPr>
      <cdr:spPr>
        <a:xfrm xmlns:a="http://schemas.openxmlformats.org/drawingml/2006/main">
          <a:off x="432048" y="55738"/>
          <a:ext cx="403365" cy="246223"/>
        </a:xfrm>
        <a:prstGeom xmlns:a="http://schemas.openxmlformats.org/drawingml/2006/main" prst="rect">
          <a:avLst/>
        </a:prstGeom>
        <a:noFill xmlns:a="http://schemas.openxmlformats.org/drawingml/2006/main"/>
      </cdr:spPr>
      <cdr:txBody>
        <a:bodyPr xmlns:a="http://schemas.openxmlformats.org/drawingml/2006/main" wrap="square" rtlCol="0">
          <a:sp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0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44</a:t>
          </a:r>
          <a:endParaRPr lang="en-US" sz="1000" dirty="0"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0.17857</cdr:x>
      <cdr:y>0.23063</cdr:y>
    </cdr:from>
    <cdr:to>
      <cdr:x>0.2786</cdr:x>
      <cdr:y>0.33206</cdr:y>
    </cdr:to>
    <cdr:sp macro="" textlink="">
      <cdr:nvSpPr>
        <cdr:cNvPr id="4" name="TextBox 9"/>
        <cdr:cNvSpPr txBox="1"/>
      </cdr:nvSpPr>
      <cdr:spPr>
        <a:xfrm xmlns:a="http://schemas.openxmlformats.org/drawingml/2006/main">
          <a:off x="720080" y="559794"/>
          <a:ext cx="403366" cy="246199"/>
        </a:xfrm>
        <a:prstGeom xmlns:a="http://schemas.openxmlformats.org/drawingml/2006/main" prst="rect">
          <a:avLst/>
        </a:prstGeom>
        <a:noFill xmlns:a="http://schemas.openxmlformats.org/drawingml/2006/main"/>
      </cdr:spPr>
      <cdr:txBody>
        <a:bodyPr xmlns:a="http://schemas.openxmlformats.org/drawingml/2006/main" wrap="square" rtlCol="0">
          <a:sp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0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31</a:t>
          </a:r>
          <a:endParaRPr lang="en-US" sz="1000" dirty="0"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0.26786</cdr:x>
      <cdr:y>0.34929</cdr:y>
    </cdr:from>
    <cdr:to>
      <cdr:x>0.36789</cdr:x>
      <cdr:y>0.45073</cdr:y>
    </cdr:to>
    <cdr:sp macro="" textlink="">
      <cdr:nvSpPr>
        <cdr:cNvPr id="5" name="TextBox 9"/>
        <cdr:cNvSpPr txBox="1"/>
      </cdr:nvSpPr>
      <cdr:spPr>
        <a:xfrm xmlns:a="http://schemas.openxmlformats.org/drawingml/2006/main">
          <a:off x="1080120" y="847826"/>
          <a:ext cx="403366" cy="246224"/>
        </a:xfrm>
        <a:prstGeom xmlns:a="http://schemas.openxmlformats.org/drawingml/2006/main" prst="rect">
          <a:avLst/>
        </a:prstGeom>
        <a:noFill xmlns:a="http://schemas.openxmlformats.org/drawingml/2006/main"/>
      </cdr:spPr>
      <cdr:txBody>
        <a:bodyPr xmlns:a="http://schemas.openxmlformats.org/drawingml/2006/main" wrap="square" rtlCol="0">
          <a:sp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000" dirty="0">
              <a:latin typeface="Times New Roman" panose="02020603050405020304" pitchFamily="18" charset="0"/>
              <a:cs typeface="Times New Roman" panose="02020603050405020304" pitchFamily="18" charset="0"/>
            </a:rPr>
            <a:t>2</a:t>
          </a:r>
          <a:r>
            <a:rPr lang="ru-RU" sz="10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5</a:t>
          </a:r>
          <a:endParaRPr lang="en-US" sz="1000" dirty="0"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0.44106</cdr:x>
      <cdr:y>0.02296</cdr:y>
    </cdr:from>
    <cdr:to>
      <cdr:x>0.54109</cdr:x>
      <cdr:y>0.1244</cdr:y>
    </cdr:to>
    <cdr:sp macro="" textlink="">
      <cdr:nvSpPr>
        <cdr:cNvPr id="7" name="TextBox 9"/>
        <cdr:cNvSpPr txBox="1"/>
      </cdr:nvSpPr>
      <cdr:spPr>
        <a:xfrm xmlns:a="http://schemas.openxmlformats.org/drawingml/2006/main">
          <a:off x="1778537" y="55738"/>
          <a:ext cx="403366" cy="246223"/>
        </a:xfrm>
        <a:prstGeom xmlns:a="http://schemas.openxmlformats.org/drawingml/2006/main" prst="rect">
          <a:avLst/>
        </a:prstGeom>
        <a:noFill xmlns:a="http://schemas.openxmlformats.org/drawingml/2006/main"/>
      </cdr:spPr>
      <cdr:txBody>
        <a:bodyPr xmlns:a="http://schemas.openxmlformats.org/drawingml/2006/main" wrap="square" rtlCol="0">
          <a:sp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0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44</a:t>
          </a:r>
          <a:endParaRPr lang="en-US" sz="1000" dirty="0"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0.51786</cdr:x>
      <cdr:y>0.14163</cdr:y>
    </cdr:from>
    <cdr:to>
      <cdr:x>0.61789</cdr:x>
      <cdr:y>0.24307</cdr:y>
    </cdr:to>
    <cdr:sp macro="" textlink="">
      <cdr:nvSpPr>
        <cdr:cNvPr id="8" name="TextBox 9"/>
        <cdr:cNvSpPr txBox="1"/>
      </cdr:nvSpPr>
      <cdr:spPr>
        <a:xfrm xmlns:a="http://schemas.openxmlformats.org/drawingml/2006/main">
          <a:off x="2088232" y="343770"/>
          <a:ext cx="403366" cy="246223"/>
        </a:xfrm>
        <a:prstGeom xmlns:a="http://schemas.openxmlformats.org/drawingml/2006/main" prst="rect">
          <a:avLst/>
        </a:prstGeom>
        <a:noFill xmlns:a="http://schemas.openxmlformats.org/drawingml/2006/main"/>
      </cdr:spPr>
      <cdr:txBody>
        <a:bodyPr xmlns:a="http://schemas.openxmlformats.org/drawingml/2006/main" wrap="square" rtlCol="0">
          <a:sp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0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37</a:t>
          </a:r>
          <a:endParaRPr lang="en-US" sz="1000" dirty="0"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0.58929</cdr:x>
      <cdr:y>0.43829</cdr:y>
    </cdr:from>
    <cdr:to>
      <cdr:x>0.68933</cdr:x>
      <cdr:y>0.53973</cdr:y>
    </cdr:to>
    <cdr:sp macro="" textlink="">
      <cdr:nvSpPr>
        <cdr:cNvPr id="10" name="TextBox 9"/>
        <cdr:cNvSpPr txBox="1"/>
      </cdr:nvSpPr>
      <cdr:spPr>
        <a:xfrm xmlns:a="http://schemas.openxmlformats.org/drawingml/2006/main">
          <a:off x="2376264" y="1063850"/>
          <a:ext cx="403406" cy="246223"/>
        </a:xfrm>
        <a:prstGeom xmlns:a="http://schemas.openxmlformats.org/drawingml/2006/main" prst="rect">
          <a:avLst/>
        </a:prstGeom>
        <a:noFill xmlns:a="http://schemas.openxmlformats.org/drawingml/2006/main"/>
      </cdr:spPr>
      <cdr:txBody>
        <a:bodyPr xmlns:a="http://schemas.openxmlformats.org/drawingml/2006/main" wrap="square" rtlCol="0">
          <a:sp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0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19</a:t>
          </a:r>
          <a:endParaRPr lang="en-US" sz="1000" dirty="0"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8</Pages>
  <Words>1169</Words>
  <Characters>6667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SVETA</cp:lastModifiedBy>
  <cp:revision>9</cp:revision>
  <dcterms:created xsi:type="dcterms:W3CDTF">2024-06-13T11:49:00Z</dcterms:created>
  <dcterms:modified xsi:type="dcterms:W3CDTF">2025-06-02T06:53:00Z</dcterms:modified>
</cp:coreProperties>
</file>