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BE" w:rsidRDefault="00DE5444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Пояснительная записка</w:t>
      </w:r>
    </w:p>
    <w:p w:rsidR="00DD65BE" w:rsidRDefault="00DE5444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к учебному плану дополнительной общеобразовательной общеразвивающей</w:t>
      </w:r>
      <w:r>
        <w:rPr>
          <w:b/>
          <w:bCs/>
        </w:rPr>
        <w:br/>
        <w:t>программы художественной направленности</w:t>
      </w:r>
    </w:p>
    <w:p w:rsidR="00DD65BE" w:rsidRDefault="00DE5444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20</w:t>
      </w:r>
      <w:r w:rsidR="009D0573">
        <w:rPr>
          <w:b/>
          <w:bCs/>
        </w:rPr>
        <w:t>21</w:t>
      </w:r>
      <w:r>
        <w:rPr>
          <w:b/>
          <w:bCs/>
        </w:rPr>
        <w:t>-</w:t>
      </w:r>
      <w:r w:rsidR="009D0573">
        <w:rPr>
          <w:b/>
          <w:bCs/>
        </w:rPr>
        <w:t>22</w:t>
      </w:r>
      <w:r>
        <w:rPr>
          <w:b/>
          <w:bCs/>
        </w:rPr>
        <w:t>учебный год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Учебный план составлен на основе Закона об образовании от 29.12.2012 №273ФЗ, приказа об утверждении порядка организации и осуществления образовательной деятельности по дополнительным общеобразовательным программам от 29.08.2013 № 1008, Устава учреждения и образовательной программы по направленности, реализуемой в клубах.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Распределение недельной нагрузки дифференцируется в зависимости от возраста детей, года обучения и направленности данной программы в соответствии с «Санитарно</w:t>
      </w:r>
      <w:r>
        <w:softHyphen/>
        <w:t>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 СанПиН 2.4.4.3172-14» от 04.07.2014 года.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Художественная направленность:</w:t>
      </w:r>
    </w:p>
    <w:p w:rsidR="00DD65BE" w:rsidRDefault="00DE5444">
      <w:pPr>
        <w:pStyle w:val="1"/>
        <w:numPr>
          <w:ilvl w:val="0"/>
          <w:numId w:val="1"/>
        </w:numPr>
        <w:shd w:val="clear" w:color="auto" w:fill="auto"/>
        <w:tabs>
          <w:tab w:val="left" w:pos="937"/>
        </w:tabs>
        <w:ind w:firstLine="720"/>
        <w:jc w:val="both"/>
      </w:pPr>
      <w:r>
        <w:t>год обучения - 4/6 часов в неделю 132/136/140/ 210 часов в год</w:t>
      </w:r>
    </w:p>
    <w:p w:rsidR="00DD65BE" w:rsidRDefault="00DE5444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  <w:jc w:val="both"/>
      </w:pPr>
      <w:r>
        <w:t>год обучения - 4/6 часов в неделю 132/136/140/210 часов в год</w:t>
      </w:r>
    </w:p>
    <w:p w:rsidR="00DD65BE" w:rsidRDefault="00DE5444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720"/>
        <w:jc w:val="both"/>
      </w:pPr>
      <w:r>
        <w:t>год обучения - 4/6 часов в неделю 132/136/140/ 210 часов в год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Занятия в клубах проводятся по пятидневной учебной неделе, согласно Уставу учреждения. Продолжительность занятия - 40 минут.</w:t>
      </w:r>
    </w:p>
    <w:p w:rsidR="00DD65BE" w:rsidRDefault="00DE5444">
      <w:pPr>
        <w:pStyle w:val="1"/>
        <w:shd w:val="clear" w:color="auto" w:fill="auto"/>
        <w:ind w:firstLine="720"/>
      </w:pPr>
      <w:r>
        <w:t>Учебный год длится: с 0</w:t>
      </w:r>
      <w:r w:rsidR="009D0573">
        <w:t>1</w:t>
      </w:r>
      <w:r>
        <w:t xml:space="preserve"> сентября по </w:t>
      </w:r>
      <w:r w:rsidR="009D0573">
        <w:t>31</w:t>
      </w:r>
      <w:r>
        <w:t xml:space="preserve"> мая. Для 2 -3 годов обучения с </w:t>
      </w:r>
      <w:r w:rsidR="009D0573">
        <w:t>09</w:t>
      </w:r>
      <w:r>
        <w:t xml:space="preserve"> сентября по </w:t>
      </w:r>
      <w:r w:rsidR="009D0573">
        <w:t>31</w:t>
      </w:r>
      <w:r>
        <w:t xml:space="preserve"> мая. Для 1 года обучения 35 учебных недель для обучающихся 5-11 классов 34 учебные недели для обучающихся 2-4 классов 33 учебные недели для обучающихся 1 классов 32 учебные недели для дошкольников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С 1 по 10 сентября идет набор обучающихся 1 года обучения.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Деятельность детей в клубах осуществляется в одновозрастных и разновозрастных группах, с учетом их интересов, психолого-физиологических особенностей и потребностей. Возрастной диапазон 5-18 лет. Рабочие программы рассчитаны на различные сроки освоения: до 1 года обучения (краткосрочная программа на 24 часа в год, 60 часов в год), 1 год обучения, 3 года обучения и 5 лет обучения.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В дополнительную образовательную программу художественной направленности входя</w:t>
      </w:r>
      <w:r w:rsidR="009D0573">
        <w:t xml:space="preserve">т рабочая </w:t>
      </w:r>
      <w:r>
        <w:t xml:space="preserve"> программы прикладного творчества: «Творческие лучики», «Квиллинг», «Умелые</w:t>
      </w:r>
      <w:r w:rsidR="009D0573">
        <w:t xml:space="preserve"> ручки», «Мастерская текстильной игрушки</w:t>
      </w:r>
      <w:r>
        <w:t xml:space="preserve">», «Чудеса на ткани», «Дизайн </w:t>
      </w:r>
      <w:r w:rsidR="00B821ED">
        <w:t>и конструирование», «Радуга творчества»</w:t>
      </w:r>
      <w:r w:rsidR="009D0573">
        <w:t xml:space="preserve"> «</w:t>
      </w:r>
      <w:bookmarkStart w:id="0" w:name="_GoBack"/>
      <w:bookmarkEnd w:id="0"/>
      <w:r w:rsidR="009D0573">
        <w:t>Художественная лепка»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Все программы носят ярко выраженный креативный характер, предусматривая возможность творческого самовыражения, творческой импровизации.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На занятиях используются следующие методы работы: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Методы формирования познания: беседа, рассказ, диалог, объяснение;</w:t>
      </w:r>
    </w:p>
    <w:p w:rsidR="00DD65BE" w:rsidRDefault="00DE5444">
      <w:pPr>
        <w:pStyle w:val="1"/>
        <w:shd w:val="clear" w:color="auto" w:fill="auto"/>
        <w:ind w:left="720" w:firstLine="0"/>
      </w:pPr>
      <w:r>
        <w:t>Методы организации деятельности: инструктаж, практические (творческие) работы, упражнения, показ, рассматривание иллюстраций.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Методы стимулирования: поощрение, конкурс, выставка, концерт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Методы контроля: отчетные выставки, тестирование.</w:t>
      </w:r>
    </w:p>
    <w:p w:rsidR="00DD65BE" w:rsidRDefault="00DE5444">
      <w:pPr>
        <w:pStyle w:val="1"/>
        <w:shd w:val="clear" w:color="auto" w:fill="auto"/>
        <w:ind w:left="720" w:firstLine="0"/>
      </w:pPr>
      <w:r>
        <w:t>Методы наглядности: схематичные наглядные пособия, иллюстрации, образцы изделий, показ.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В образовательных программах учитывается региональный компонент: включены темы по изучению быта, традиций, истории нашего края.</w:t>
      </w:r>
    </w:p>
    <w:p w:rsidR="00DD65BE" w:rsidRDefault="00DE5444">
      <w:pPr>
        <w:pStyle w:val="1"/>
        <w:shd w:val="clear" w:color="auto" w:fill="auto"/>
        <w:ind w:firstLine="720"/>
        <w:jc w:val="both"/>
      </w:pPr>
      <w:r>
        <w:t>Набор детей производится свободно, ограничений по состоянию здоровья нет.</w:t>
      </w:r>
    </w:p>
    <w:p w:rsidR="00DD65BE" w:rsidRDefault="00DE5444">
      <w:pPr>
        <w:pStyle w:val="1"/>
        <w:shd w:val="clear" w:color="auto" w:fill="auto"/>
        <w:spacing w:after="120"/>
        <w:ind w:firstLine="720"/>
        <w:jc w:val="both"/>
      </w:pPr>
      <w:r>
        <w:t>Занятия ведут педагоги дополнительного образования по модифицированным образовательным программам, утвержденным на педагогическом совете учреждения.</w:t>
      </w:r>
    </w:p>
    <w:sectPr w:rsidR="00DD65BE">
      <w:pgSz w:w="11900" w:h="16840"/>
      <w:pgMar w:top="884" w:right="809" w:bottom="884" w:left="1660" w:header="456" w:footer="4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0F" w:rsidRDefault="0026410F">
      <w:r>
        <w:separator/>
      </w:r>
    </w:p>
  </w:endnote>
  <w:endnote w:type="continuationSeparator" w:id="0">
    <w:p w:rsidR="0026410F" w:rsidRDefault="0026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0F" w:rsidRDefault="0026410F"/>
  </w:footnote>
  <w:footnote w:type="continuationSeparator" w:id="0">
    <w:p w:rsidR="0026410F" w:rsidRDefault="002641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77AFA"/>
    <w:multiLevelType w:val="multilevel"/>
    <w:tmpl w:val="1876A9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E"/>
    <w:rsid w:val="00087B5B"/>
    <w:rsid w:val="0026410F"/>
    <w:rsid w:val="009D0573"/>
    <w:rsid w:val="00B26D36"/>
    <w:rsid w:val="00B821ED"/>
    <w:rsid w:val="00DD65BE"/>
    <w:rsid w:val="00D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AF0EE-4289-42A8-8850-4197AC02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21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1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cp:lastModifiedBy>ЦРО 13</cp:lastModifiedBy>
  <cp:revision>5</cp:revision>
  <cp:lastPrinted>2022-04-14T06:35:00Z</cp:lastPrinted>
  <dcterms:created xsi:type="dcterms:W3CDTF">2022-04-14T06:04:00Z</dcterms:created>
  <dcterms:modified xsi:type="dcterms:W3CDTF">2022-10-05T11:35:00Z</dcterms:modified>
</cp:coreProperties>
</file>