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2A" w:rsidRDefault="008F093E">
      <w:pPr>
        <w:rPr>
          <w:rFonts w:ascii="Times New Roman" w:hAnsi="Times New Roman" w:cs="Times New Roman"/>
          <w:sz w:val="24"/>
          <w:szCs w:val="24"/>
        </w:rPr>
      </w:pPr>
      <w:r w:rsidRPr="008F093E">
        <w:rPr>
          <w:rFonts w:ascii="Times New Roman" w:hAnsi="Times New Roman" w:cs="Times New Roman"/>
          <w:sz w:val="24"/>
          <w:szCs w:val="24"/>
        </w:rPr>
        <w:t xml:space="preserve"> Понятие административной ответственности. Признаки административной ответственности. Субъекты административного правонарушения. Объекты административного правонарушений</w:t>
      </w:r>
      <w:r>
        <w:rPr>
          <w:rFonts w:ascii="Times New Roman" w:hAnsi="Times New Roman" w:cs="Times New Roman"/>
          <w:sz w:val="24"/>
          <w:szCs w:val="24"/>
        </w:rPr>
        <w:t>.</w:t>
      </w:r>
      <w:r w:rsidR="00E4497F">
        <w:rPr>
          <w:rFonts w:ascii="Times New Roman" w:hAnsi="Times New Roman" w:cs="Times New Roman"/>
          <w:sz w:val="24"/>
          <w:szCs w:val="24"/>
        </w:rPr>
        <w:t xml:space="preserve"> </w:t>
      </w:r>
      <w:r w:rsidR="00E4497F" w:rsidRPr="00E4497F">
        <w:rPr>
          <w:rFonts w:ascii="Times New Roman" w:hAnsi="Times New Roman" w:cs="Times New Roman"/>
          <w:sz w:val="24"/>
          <w:szCs w:val="24"/>
        </w:rPr>
        <w:t>Административные наказания</w:t>
      </w:r>
    </w:p>
    <w:p w:rsid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Особенности административной ответственности</w:t>
      </w:r>
    </w:p>
    <w:p w:rsidR="003C5BD0" w:rsidRPr="003C5BD0" w:rsidRDefault="001E4A47" w:rsidP="003C5BD0">
      <w:pPr>
        <w:rPr>
          <w:rFonts w:ascii="Times New Roman" w:hAnsi="Times New Roman" w:cs="Times New Roman"/>
          <w:sz w:val="24"/>
          <w:szCs w:val="24"/>
        </w:rPr>
      </w:pPr>
      <w:r>
        <w:rPr>
          <w:rFonts w:ascii="Times New Roman" w:hAnsi="Times New Roman" w:cs="Times New Roman"/>
          <w:sz w:val="24"/>
          <w:szCs w:val="24"/>
        </w:rPr>
        <w:t xml:space="preserve">            </w:t>
      </w:r>
      <w:r w:rsidR="003C5BD0" w:rsidRPr="003C5BD0">
        <w:rPr>
          <w:rFonts w:ascii="Times New Roman" w:hAnsi="Times New Roman" w:cs="Times New Roman"/>
          <w:sz w:val="24"/>
          <w:szCs w:val="24"/>
        </w:rPr>
        <w:t>Административная ответственность граждан РФ.</w:t>
      </w:r>
    </w:p>
    <w:p w:rsidR="003C5BD0" w:rsidRPr="003C5BD0" w:rsidRDefault="003C5BD0" w:rsidP="003C5BD0">
      <w:pPr>
        <w:numPr>
          <w:ilvl w:val="0"/>
          <w:numId w:val="2"/>
        </w:num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иностранных граждан, иностранных юридических лиц и лиц без гражданства.</w:t>
      </w:r>
    </w:p>
    <w:p w:rsidR="003C5BD0" w:rsidRPr="003C5BD0" w:rsidRDefault="003C5BD0" w:rsidP="003C5BD0">
      <w:pPr>
        <w:numPr>
          <w:ilvl w:val="0"/>
          <w:numId w:val="2"/>
        </w:num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собственников (владельцев) транспортных средств.</w:t>
      </w:r>
    </w:p>
    <w:p w:rsidR="003C5BD0" w:rsidRPr="003C5BD0" w:rsidRDefault="003C5BD0" w:rsidP="003C5BD0">
      <w:pPr>
        <w:numPr>
          <w:ilvl w:val="0"/>
          <w:numId w:val="2"/>
        </w:num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должностных лиц.</w:t>
      </w:r>
    </w:p>
    <w:p w:rsidR="003C5BD0" w:rsidRPr="003C5BD0" w:rsidRDefault="003C5BD0" w:rsidP="003C5BD0">
      <w:pPr>
        <w:numPr>
          <w:ilvl w:val="0"/>
          <w:numId w:val="2"/>
        </w:num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военнослужащих.</w:t>
      </w:r>
    </w:p>
    <w:p w:rsidR="003C5BD0" w:rsidRPr="003C5BD0" w:rsidRDefault="003C5BD0" w:rsidP="003C5BD0">
      <w:pPr>
        <w:numPr>
          <w:ilvl w:val="0"/>
          <w:numId w:val="2"/>
        </w:num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юридических лиц РФ.</w:t>
      </w:r>
    </w:p>
    <w:p w:rsidR="003C5BD0" w:rsidRPr="003C5BD0" w:rsidRDefault="003C5BD0" w:rsidP="003C5BD0">
      <w:pPr>
        <w:numPr>
          <w:ilvl w:val="0"/>
          <w:numId w:val="2"/>
        </w:num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собственников или иных владельцев земельных участков либо других объектов недвижимости.</w:t>
      </w:r>
    </w:p>
    <w:p w:rsid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Установление административной ответственности</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Установление ответственности по делам совершения административного правонарушения является правотворческой, точнее — законодательной деятельностью </w:t>
      </w:r>
      <w:hyperlink r:id="rId5" w:tooltip="Государство" w:history="1">
        <w:r w:rsidRPr="003C5BD0">
          <w:rPr>
            <w:rStyle w:val="a3"/>
            <w:rFonts w:ascii="Times New Roman" w:hAnsi="Times New Roman" w:cs="Times New Roman"/>
            <w:color w:val="auto"/>
            <w:sz w:val="24"/>
            <w:szCs w:val="24"/>
          </w:rPr>
          <w:t>государства</w:t>
        </w:r>
      </w:hyperlink>
      <w:r w:rsidRPr="003C5BD0">
        <w:rPr>
          <w:rFonts w:ascii="Times New Roman" w:hAnsi="Times New Roman" w:cs="Times New Roman"/>
          <w:sz w:val="24"/>
          <w:szCs w:val="24"/>
        </w:rPr>
        <w:t>. Административная ответственность в соответствии со ст. 1.1 </w:t>
      </w:r>
      <w:hyperlink r:id="rId6" w:tooltip="КоАП РФ" w:history="1">
        <w:r w:rsidRPr="003C5BD0">
          <w:rPr>
            <w:rStyle w:val="a3"/>
            <w:rFonts w:ascii="Times New Roman" w:hAnsi="Times New Roman" w:cs="Times New Roman"/>
            <w:color w:val="auto"/>
            <w:sz w:val="24"/>
            <w:szCs w:val="24"/>
          </w:rPr>
          <w:t>КоАП РФ</w:t>
        </w:r>
      </w:hyperlink>
      <w:r w:rsidRPr="003C5BD0">
        <w:rPr>
          <w:rFonts w:ascii="Times New Roman" w:hAnsi="Times New Roman" w:cs="Times New Roman"/>
          <w:sz w:val="24"/>
          <w:szCs w:val="24"/>
        </w:rPr>
        <w:t> может устанавливаться на двух уровнях: федеральном и региональном. Субъектом административной ответственности может быть вменяемое физическое лицо, достигшее 16-летнего возраста, и организация, то есть юридическое лицо.</w:t>
      </w:r>
    </w:p>
    <w:p w:rsidR="003C5BD0" w:rsidRDefault="003C5BD0">
      <w:pPr>
        <w:rPr>
          <w:rFonts w:ascii="Times New Roman" w:hAnsi="Times New Roman" w:cs="Times New Roman"/>
          <w:sz w:val="24"/>
          <w:szCs w:val="24"/>
        </w:rPr>
      </w:pPr>
    </w:p>
    <w:p w:rsidR="008F093E" w:rsidRDefault="003C5BD0">
      <w:pPr>
        <w:rPr>
          <w:rFonts w:ascii="Times New Roman" w:hAnsi="Times New Roman" w:cs="Times New Roman"/>
          <w:sz w:val="24"/>
          <w:szCs w:val="24"/>
        </w:rPr>
      </w:pPr>
      <w:r w:rsidRPr="003C5BD0">
        <w:rPr>
          <w:rFonts w:ascii="Times New Roman" w:hAnsi="Times New Roman" w:cs="Times New Roman"/>
          <w:b/>
          <w:bCs/>
          <w:sz w:val="24"/>
          <w:szCs w:val="24"/>
        </w:rPr>
        <w:t>Административная ответственность</w:t>
      </w:r>
      <w:r w:rsidRPr="003C5BD0">
        <w:rPr>
          <w:rFonts w:ascii="Times New Roman" w:hAnsi="Times New Roman" w:cs="Times New Roman"/>
          <w:sz w:val="24"/>
          <w:szCs w:val="24"/>
        </w:rPr>
        <w:t> — вид юридической ответственности, который определяет обязанности субъекта претерпевать лишения государственно-властного характера за совершение административного правонарушения. Административная ответственность регламентируется Кодексом РФ об Административных Правонарушениях</w:t>
      </w:r>
      <w:r>
        <w:rPr>
          <w:rFonts w:ascii="Times New Roman" w:hAnsi="Times New Roman" w:cs="Times New Roman"/>
          <w:sz w:val="24"/>
          <w:szCs w:val="24"/>
        </w:rPr>
        <w:t>.</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 разновидность юридической ответственности, которая выражается в применении административного наказания к лицу, совершившему административное правонарушение. Понятие административного правонарушения содержится в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С учётом этого определения можно называть следующие признаки административного правонарушения:</w:t>
      </w:r>
    </w:p>
    <w:p w:rsidR="003C5BD0" w:rsidRPr="003C5BD0" w:rsidRDefault="003C5BD0" w:rsidP="003C5BD0">
      <w:pPr>
        <w:numPr>
          <w:ilvl w:val="0"/>
          <w:numId w:val="1"/>
        </w:numPr>
        <w:rPr>
          <w:rFonts w:ascii="Times New Roman" w:hAnsi="Times New Roman" w:cs="Times New Roman"/>
          <w:sz w:val="24"/>
          <w:szCs w:val="24"/>
        </w:rPr>
      </w:pPr>
      <w:r w:rsidRPr="003C5BD0">
        <w:rPr>
          <w:rFonts w:ascii="Times New Roman" w:hAnsi="Times New Roman" w:cs="Times New Roman"/>
          <w:b/>
          <w:bCs/>
          <w:sz w:val="24"/>
          <w:szCs w:val="24"/>
        </w:rPr>
        <w:t>Деяние</w:t>
      </w:r>
      <w:r w:rsidRPr="003C5BD0">
        <w:rPr>
          <w:rFonts w:ascii="Times New Roman" w:hAnsi="Times New Roman" w:cs="Times New Roman"/>
          <w:sz w:val="24"/>
          <w:szCs w:val="24"/>
        </w:rPr>
        <w:t> - акт волевого, осознанного поведения, может быть действием (переход улицы на красный сигнал светофора) или бездействием (неявка в суд для исполнения обязанности присяжного заседателя);</w:t>
      </w:r>
    </w:p>
    <w:p w:rsidR="003C5BD0" w:rsidRPr="003C5BD0" w:rsidRDefault="003C5BD0" w:rsidP="003C5BD0">
      <w:pPr>
        <w:numPr>
          <w:ilvl w:val="0"/>
          <w:numId w:val="1"/>
        </w:numPr>
        <w:rPr>
          <w:rFonts w:ascii="Times New Roman" w:hAnsi="Times New Roman" w:cs="Times New Roman"/>
          <w:sz w:val="24"/>
          <w:szCs w:val="24"/>
        </w:rPr>
      </w:pPr>
      <w:r w:rsidRPr="003C5BD0">
        <w:rPr>
          <w:rFonts w:ascii="Times New Roman" w:hAnsi="Times New Roman" w:cs="Times New Roman"/>
          <w:b/>
          <w:bCs/>
          <w:sz w:val="24"/>
          <w:szCs w:val="24"/>
        </w:rPr>
        <w:t>Антиобщественный характер</w:t>
      </w:r>
      <w:r w:rsidRPr="003C5BD0">
        <w:rPr>
          <w:rFonts w:ascii="Times New Roman" w:hAnsi="Times New Roman" w:cs="Times New Roman"/>
          <w:sz w:val="24"/>
          <w:szCs w:val="24"/>
        </w:rPr>
        <w:t> - посягательство на интересы гражданина, государства и общества: обобщённый перечень таких интересов дан в ст. 1.2 КоАП РФ и конкретизируется в содержащихся в нём правовых нормах;</w:t>
      </w:r>
    </w:p>
    <w:p w:rsidR="003C5BD0" w:rsidRPr="003C5BD0" w:rsidRDefault="003C5BD0" w:rsidP="003C5BD0">
      <w:pPr>
        <w:numPr>
          <w:ilvl w:val="0"/>
          <w:numId w:val="1"/>
        </w:numPr>
        <w:rPr>
          <w:rFonts w:ascii="Times New Roman" w:hAnsi="Times New Roman" w:cs="Times New Roman"/>
          <w:sz w:val="24"/>
          <w:szCs w:val="24"/>
        </w:rPr>
      </w:pPr>
      <w:r w:rsidRPr="003C5BD0">
        <w:rPr>
          <w:rFonts w:ascii="Times New Roman" w:hAnsi="Times New Roman" w:cs="Times New Roman"/>
          <w:b/>
          <w:bCs/>
          <w:sz w:val="24"/>
          <w:szCs w:val="24"/>
        </w:rPr>
        <w:lastRenderedPageBreak/>
        <w:t>Виновность</w:t>
      </w:r>
      <w:r w:rsidRPr="003C5BD0">
        <w:rPr>
          <w:rFonts w:ascii="Times New Roman" w:hAnsi="Times New Roman" w:cs="Times New Roman"/>
          <w:sz w:val="24"/>
          <w:szCs w:val="24"/>
        </w:rPr>
        <w:t> - аналогичная уголовному праву конструкция с умыслом и неосторожностью (ст. 2.2 «Формы вины» КоАП РФ);</w:t>
      </w:r>
    </w:p>
    <w:p w:rsidR="003C5BD0" w:rsidRPr="003C5BD0" w:rsidRDefault="003C5BD0" w:rsidP="003C5BD0">
      <w:pPr>
        <w:numPr>
          <w:ilvl w:val="0"/>
          <w:numId w:val="1"/>
        </w:numPr>
        <w:rPr>
          <w:rFonts w:ascii="Times New Roman" w:hAnsi="Times New Roman" w:cs="Times New Roman"/>
          <w:sz w:val="24"/>
          <w:szCs w:val="24"/>
        </w:rPr>
      </w:pPr>
      <w:r w:rsidRPr="003C5BD0">
        <w:rPr>
          <w:rFonts w:ascii="Times New Roman" w:hAnsi="Times New Roman" w:cs="Times New Roman"/>
          <w:b/>
          <w:bCs/>
          <w:sz w:val="24"/>
          <w:szCs w:val="24"/>
        </w:rPr>
        <w:t>Противоправность</w:t>
      </w:r>
      <w:r w:rsidRPr="003C5BD0">
        <w:rPr>
          <w:rFonts w:ascii="Times New Roman" w:hAnsi="Times New Roman" w:cs="Times New Roman"/>
          <w:sz w:val="24"/>
          <w:szCs w:val="24"/>
        </w:rPr>
        <w:t> - ситуация, при которой объект посягательства не только представляет определенную ценность для личности, государства и общества, но и охраняется правом.</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Важно понятие наказуемости, при которой административное наказание является установленной государством мерой ответственности за совершение административного правонарушения (ст. 3.1 КоАП РФ).</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b/>
          <w:bCs/>
          <w:sz w:val="24"/>
          <w:szCs w:val="24"/>
        </w:rPr>
        <w:t>Субъектом административного правонарушения</w:t>
      </w:r>
      <w:r w:rsidRPr="003C5BD0">
        <w:rPr>
          <w:rFonts w:ascii="Times New Roman" w:hAnsi="Times New Roman" w:cs="Times New Roman"/>
          <w:sz w:val="24"/>
          <w:szCs w:val="24"/>
        </w:rPr>
        <w:t xml:space="preserve"> признается лицо, совершившее общественно опасное деяние и способное нести административную ответственность (обладающее административной </w:t>
      </w:r>
      <w:proofErr w:type="spellStart"/>
      <w:r w:rsidRPr="003C5BD0">
        <w:rPr>
          <w:rFonts w:ascii="Times New Roman" w:hAnsi="Times New Roman" w:cs="Times New Roman"/>
          <w:sz w:val="24"/>
          <w:szCs w:val="24"/>
        </w:rPr>
        <w:t>деликтоспособностью</w:t>
      </w:r>
      <w:proofErr w:type="spellEnd"/>
      <w:r w:rsidRPr="003C5BD0">
        <w:rPr>
          <w:rFonts w:ascii="Times New Roman" w:hAnsi="Times New Roman" w:cs="Times New Roman"/>
          <w:sz w:val="24"/>
          <w:szCs w:val="24"/>
        </w:rPr>
        <w:t>).</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По действующему законодательству субъектами административных правонарушений признаются индивидуальные субъекты и юридические лица.</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Индивидуальные субъекты –</w:t>
      </w:r>
      <w:r w:rsidRPr="003C5BD0">
        <w:rPr>
          <w:rFonts w:ascii="Times New Roman" w:hAnsi="Times New Roman" w:cs="Times New Roman"/>
          <w:sz w:val="24"/>
          <w:szCs w:val="24"/>
        </w:rPr>
        <w:t> физические лица, достигшие 16-летнего возраста и обладающие вменяемостью.</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Вменяемость</w:t>
      </w:r>
      <w:r w:rsidRPr="003C5BD0">
        <w:rPr>
          <w:rFonts w:ascii="Times New Roman" w:hAnsi="Times New Roman" w:cs="Times New Roman"/>
          <w:sz w:val="24"/>
          <w:szCs w:val="24"/>
        </w:rPr>
        <w:t> – способность физического лица, достигшего 16-летнего возраста, осознавать фактический характер своего деяния, его общественную опасность и руководить им.</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Индивидуальные субъекты административных правонарушений делятся на общие (достигшие 16-летнего возраста, вменяемые) и специальные (отражающие особенности трудового, служебного положения; прошлое противоправное поведение, иные особенности правового статуса граждан).</w:t>
      </w:r>
    </w:p>
    <w:p w:rsidR="003C5BD0" w:rsidRPr="003C5BD0" w:rsidRDefault="003C5BD0" w:rsidP="003C5BD0">
      <w:pPr>
        <w:rPr>
          <w:rFonts w:ascii="Times New Roman" w:hAnsi="Times New Roman" w:cs="Times New Roman"/>
          <w:sz w:val="24"/>
          <w:szCs w:val="24"/>
        </w:rPr>
      </w:pP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Одним из специальных субъектов выступают должностные лица. В соответствии с примечанием к ст. 2.4 КоАП 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т.е.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РФ,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За административные правонарушения, предусмотренные статьей 7.34, главами 16, 18 КоАП,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установленная в отношении должностных лиц в статьях 15.3–15.9, 15.11КоАП, не применяется к лицам, осуществляющим предпринимательскую деятельность без образования юридического лица.</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Административная ответственность, установленная в отношении должностных лиц частями 1, 3, 4 и 5 статьи 15.26 КоАП, применяется только к лицам, </w:t>
      </w:r>
      <w:r w:rsidRPr="003C5BD0">
        <w:rPr>
          <w:rFonts w:ascii="Times New Roman" w:hAnsi="Times New Roman" w:cs="Times New Roman"/>
          <w:i/>
          <w:iCs/>
          <w:sz w:val="24"/>
          <w:szCs w:val="24"/>
        </w:rPr>
        <w:t>осуществляющим предпринимательскую деятельность без образования юридического лица</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lastRenderedPageBreak/>
        <w:t>Законодательством установлены особенности ответственности для отдельных видов субъектов. Так, за исключением отдельных правонарушений военнослужащие, граждане, призванные на военные сборы, и имеющие специальные звания сотрудники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РФ, регламентирующими прохождение военной службы (службы) указанными лицами и их статус, несут дисциплинарную ответственность. Исключение составляют административные правонарушения, предусмотренные ст. 5.1–5.26, 5.45–5.52, 5.56, 6.3, 7.29–7.32, гл. 8, ст. 11.16 (в части нарушения требований пожарной безопасности вне места военной службы (службы) или прохождения военных сборов), гл. 12, ст. 14.9, ч. 3 ст. 14.32, гл. 15 и 16, ст. 17.3, 17.7–</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17.9, ч. 1 и 3 ст. 17.14, ст. 17.15, ст. 18.1-18.4, ч. 2.1, 2.6 ст. 19.5, 19.5.7, 19.7.2, 19.7.4, 19.8 и 20.4 (в части нарушения требований пожарной безопасности вне места военной службы (службы) или прохождения военных сборов) КоАП.</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Особые условия привлечения к административной ответственности должностных лиц, выполняющих определенные государственные функции (депутатов, судей, прокуроров, иностранных граждан, пользующихся иммунитетом от административной юрисдикции РФ, и иных лиц), устанавливаются Конституцией и федеральными законами.</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Юридические лица –</w:t>
      </w:r>
      <w:r w:rsidRPr="003C5BD0">
        <w:rPr>
          <w:rFonts w:ascii="Times New Roman" w:hAnsi="Times New Roman" w:cs="Times New Roman"/>
          <w:sz w:val="24"/>
          <w:szCs w:val="24"/>
        </w:rPr>
        <w:t> организации, которые имеют в собственности, хозяйственном ведении или оперативном управлении обособленное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обязанности, быть истцом или ответчиком в суде.</w:t>
      </w:r>
    </w:p>
    <w:p w:rsid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 xml:space="preserve">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КоАП или законами субъектов РФ об административных правонарушениях. В случае если в статьях разделов I, III, IV, V КоАП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когда по смыслу данные нормы относятся и могут быть применены только к физическому лицу.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 В случаях, указанных в ч. 3–6 ст. 2.10 КоАП,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 Административные наказания, назначенные в соответствии с </w:t>
      </w:r>
      <w:proofErr w:type="spellStart"/>
      <w:r w:rsidRPr="003C5BD0">
        <w:rPr>
          <w:rFonts w:ascii="Times New Roman" w:hAnsi="Times New Roman" w:cs="Times New Roman"/>
          <w:sz w:val="24"/>
          <w:szCs w:val="24"/>
        </w:rPr>
        <w:t>пп</w:t>
      </w:r>
      <w:proofErr w:type="spellEnd"/>
      <w:r w:rsidRPr="003C5BD0">
        <w:rPr>
          <w:rFonts w:ascii="Times New Roman" w:hAnsi="Times New Roman" w:cs="Times New Roman"/>
          <w:sz w:val="24"/>
          <w:szCs w:val="24"/>
        </w:rPr>
        <w:t xml:space="preserve">. 2–4 ч. 1 ст. 3.2 КоАП юридическому лицу за совершение административного </w:t>
      </w:r>
      <w:r w:rsidRPr="003C5BD0">
        <w:rPr>
          <w:rFonts w:ascii="Times New Roman" w:hAnsi="Times New Roman" w:cs="Times New Roman"/>
          <w:sz w:val="24"/>
          <w:szCs w:val="24"/>
        </w:rPr>
        <w:lastRenderedPageBreak/>
        <w:t>правонарушения до завершения реорганизации юридического лица, применяются с учетом положений ч. 3–6 ст. 2.10 КоАП.</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b/>
          <w:bCs/>
          <w:sz w:val="24"/>
          <w:szCs w:val="24"/>
        </w:rPr>
        <w:t>Объектом административного правонарушения </w:t>
      </w:r>
      <w:r w:rsidRPr="003C5BD0">
        <w:rPr>
          <w:rFonts w:ascii="Times New Roman" w:hAnsi="Times New Roman" w:cs="Times New Roman"/>
          <w:sz w:val="24"/>
          <w:szCs w:val="24"/>
        </w:rPr>
        <w:t>являются общественные отношения в сфере государственного управления, регулируемые нормами права и охраняемые мерами административной ответственности.</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Значение</w:t>
      </w:r>
      <w:r w:rsidRPr="003C5BD0">
        <w:rPr>
          <w:rFonts w:ascii="Times New Roman" w:hAnsi="Times New Roman" w:cs="Times New Roman"/>
          <w:sz w:val="24"/>
          <w:szCs w:val="24"/>
        </w:rPr>
        <w:t> объекта административного правонарушения:</w:t>
      </w:r>
    </w:p>
    <w:p w:rsidR="003C5BD0" w:rsidRPr="003C5BD0" w:rsidRDefault="003C5BD0" w:rsidP="003C5BD0">
      <w:pPr>
        <w:numPr>
          <w:ilvl w:val="0"/>
          <w:numId w:val="3"/>
        </w:numPr>
        <w:rPr>
          <w:rFonts w:ascii="Times New Roman" w:hAnsi="Times New Roman" w:cs="Times New Roman"/>
          <w:sz w:val="24"/>
          <w:szCs w:val="24"/>
        </w:rPr>
      </w:pPr>
      <w:r w:rsidRPr="003C5BD0">
        <w:rPr>
          <w:rFonts w:ascii="Times New Roman" w:hAnsi="Times New Roman" w:cs="Times New Roman"/>
          <w:sz w:val="24"/>
          <w:szCs w:val="24"/>
        </w:rPr>
        <w:t>1) определяет круг общественных отношений, охраняемых мерами административной ответственности;</w:t>
      </w:r>
    </w:p>
    <w:p w:rsidR="003C5BD0" w:rsidRPr="003C5BD0" w:rsidRDefault="003C5BD0" w:rsidP="003C5BD0">
      <w:pPr>
        <w:numPr>
          <w:ilvl w:val="0"/>
          <w:numId w:val="3"/>
        </w:numPr>
        <w:rPr>
          <w:rFonts w:ascii="Times New Roman" w:hAnsi="Times New Roman" w:cs="Times New Roman"/>
          <w:sz w:val="24"/>
          <w:szCs w:val="24"/>
        </w:rPr>
      </w:pPr>
      <w:r w:rsidRPr="003C5BD0">
        <w:rPr>
          <w:rFonts w:ascii="Times New Roman" w:hAnsi="Times New Roman" w:cs="Times New Roman"/>
          <w:sz w:val="24"/>
          <w:szCs w:val="24"/>
        </w:rPr>
        <w:t xml:space="preserve">2) в значительной мере определяет противоправное или </w:t>
      </w:r>
      <w:proofErr w:type="spellStart"/>
      <w:r w:rsidRPr="003C5BD0">
        <w:rPr>
          <w:rFonts w:ascii="Times New Roman" w:hAnsi="Times New Roman" w:cs="Times New Roman"/>
          <w:sz w:val="24"/>
          <w:szCs w:val="24"/>
        </w:rPr>
        <w:t>непротивоправное</w:t>
      </w:r>
      <w:proofErr w:type="spellEnd"/>
      <w:r w:rsidRPr="003C5BD0">
        <w:rPr>
          <w:rFonts w:ascii="Times New Roman" w:hAnsi="Times New Roman" w:cs="Times New Roman"/>
          <w:sz w:val="24"/>
          <w:szCs w:val="24"/>
        </w:rPr>
        <w:t xml:space="preserve"> деяние;</w:t>
      </w:r>
    </w:p>
    <w:p w:rsidR="003C5BD0" w:rsidRPr="003C5BD0" w:rsidRDefault="003C5BD0" w:rsidP="003C5BD0">
      <w:pPr>
        <w:numPr>
          <w:ilvl w:val="0"/>
          <w:numId w:val="3"/>
        </w:numPr>
        <w:rPr>
          <w:rFonts w:ascii="Times New Roman" w:hAnsi="Times New Roman" w:cs="Times New Roman"/>
          <w:sz w:val="24"/>
          <w:szCs w:val="24"/>
        </w:rPr>
      </w:pPr>
      <w:r w:rsidRPr="003C5BD0">
        <w:rPr>
          <w:rFonts w:ascii="Times New Roman" w:hAnsi="Times New Roman" w:cs="Times New Roman"/>
          <w:sz w:val="24"/>
          <w:szCs w:val="24"/>
        </w:rPr>
        <w:t>3) определяет тяжесть возможного или предполагаемого вреда.</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Виды</w:t>
      </w:r>
      <w:r w:rsidRPr="003C5BD0">
        <w:rPr>
          <w:rFonts w:ascii="Times New Roman" w:hAnsi="Times New Roman" w:cs="Times New Roman"/>
          <w:sz w:val="24"/>
          <w:szCs w:val="24"/>
        </w:rPr>
        <w:t> объектов административного правонарушения:</w:t>
      </w:r>
    </w:p>
    <w:p w:rsidR="003C5BD0" w:rsidRPr="003C5BD0" w:rsidRDefault="003C5BD0" w:rsidP="003C5BD0">
      <w:pPr>
        <w:numPr>
          <w:ilvl w:val="0"/>
          <w:numId w:val="4"/>
        </w:numPr>
        <w:rPr>
          <w:rFonts w:ascii="Times New Roman" w:hAnsi="Times New Roman" w:cs="Times New Roman"/>
          <w:sz w:val="24"/>
          <w:szCs w:val="24"/>
        </w:rPr>
      </w:pPr>
      <w:r w:rsidRPr="003C5BD0">
        <w:rPr>
          <w:rFonts w:ascii="Times New Roman" w:hAnsi="Times New Roman" w:cs="Times New Roman"/>
          <w:sz w:val="24"/>
          <w:szCs w:val="24"/>
        </w:rPr>
        <w:t>1) общий объект (совокупность всех общественных отношений, возникающих в сфере государственного управления, регулируемых нормами административного права и охраняемых нормами административной ответственности);</w:t>
      </w:r>
    </w:p>
    <w:p w:rsidR="003C5BD0" w:rsidRPr="003C5BD0" w:rsidRDefault="003C5BD0" w:rsidP="003C5BD0">
      <w:pPr>
        <w:numPr>
          <w:ilvl w:val="0"/>
          <w:numId w:val="4"/>
        </w:numPr>
        <w:rPr>
          <w:rFonts w:ascii="Times New Roman" w:hAnsi="Times New Roman" w:cs="Times New Roman"/>
          <w:sz w:val="24"/>
          <w:szCs w:val="24"/>
        </w:rPr>
      </w:pPr>
      <w:r w:rsidRPr="003C5BD0">
        <w:rPr>
          <w:rFonts w:ascii="Times New Roman" w:hAnsi="Times New Roman" w:cs="Times New Roman"/>
          <w:sz w:val="24"/>
          <w:szCs w:val="24"/>
        </w:rPr>
        <w:t>2) родовой объект (определенный круг односторонних общественных отношений (благ, ценностей), охраняемых единым комплексом административно-правовых мер, составляющих неотъемлемую и самостоятельную часть общего объекта);</w:t>
      </w:r>
    </w:p>
    <w:p w:rsidR="003C5BD0" w:rsidRPr="003C5BD0" w:rsidRDefault="003C5BD0" w:rsidP="003C5BD0">
      <w:pPr>
        <w:numPr>
          <w:ilvl w:val="0"/>
          <w:numId w:val="4"/>
        </w:numPr>
        <w:rPr>
          <w:rFonts w:ascii="Times New Roman" w:hAnsi="Times New Roman" w:cs="Times New Roman"/>
          <w:sz w:val="24"/>
          <w:szCs w:val="24"/>
        </w:rPr>
      </w:pPr>
      <w:r w:rsidRPr="003C5BD0">
        <w:rPr>
          <w:rFonts w:ascii="Times New Roman" w:hAnsi="Times New Roman" w:cs="Times New Roman"/>
          <w:sz w:val="24"/>
          <w:szCs w:val="24"/>
        </w:rPr>
        <w:t>3) видовой объект (определенная группа общественных отношений, которые охраняются административно-правовыми нормами, общих для ряда проступков одного рода);</w:t>
      </w:r>
    </w:p>
    <w:p w:rsidR="003C5BD0" w:rsidRPr="003C5BD0" w:rsidRDefault="003C5BD0" w:rsidP="003C5BD0">
      <w:pPr>
        <w:numPr>
          <w:ilvl w:val="0"/>
          <w:numId w:val="4"/>
        </w:numPr>
        <w:rPr>
          <w:rFonts w:ascii="Times New Roman" w:hAnsi="Times New Roman" w:cs="Times New Roman"/>
          <w:sz w:val="24"/>
          <w:szCs w:val="24"/>
        </w:rPr>
      </w:pPr>
      <w:r w:rsidRPr="003C5BD0">
        <w:rPr>
          <w:rFonts w:ascii="Times New Roman" w:hAnsi="Times New Roman" w:cs="Times New Roman"/>
          <w:sz w:val="24"/>
          <w:szCs w:val="24"/>
        </w:rPr>
        <w:t>4) непосредственный объект (конкретные общественные отношения, охраняемые административно-правовыми нормами, которым причиняется ущерб данным правонарушением);</w:t>
      </w:r>
    </w:p>
    <w:p w:rsidR="003C5BD0" w:rsidRPr="003C5BD0" w:rsidRDefault="003C5BD0" w:rsidP="003C5BD0">
      <w:pPr>
        <w:numPr>
          <w:ilvl w:val="0"/>
          <w:numId w:val="4"/>
        </w:numPr>
        <w:rPr>
          <w:rFonts w:ascii="Times New Roman" w:hAnsi="Times New Roman" w:cs="Times New Roman"/>
          <w:sz w:val="24"/>
          <w:szCs w:val="24"/>
        </w:rPr>
      </w:pPr>
      <w:r w:rsidRPr="003C5BD0">
        <w:rPr>
          <w:rFonts w:ascii="Times New Roman" w:hAnsi="Times New Roman" w:cs="Times New Roman"/>
          <w:sz w:val="24"/>
          <w:szCs w:val="24"/>
        </w:rPr>
        <w:t>5) дополнительный объект (общественные отношения, которым причиняется ущерб правонарушением, но которые не выступают в качестве основного объекта правоохраны, а дополняют его);</w:t>
      </w:r>
    </w:p>
    <w:p w:rsidR="003C5BD0" w:rsidRPr="003C5BD0" w:rsidRDefault="003C5BD0" w:rsidP="003C5BD0">
      <w:pPr>
        <w:numPr>
          <w:ilvl w:val="0"/>
          <w:numId w:val="4"/>
        </w:numPr>
        <w:rPr>
          <w:rFonts w:ascii="Times New Roman" w:hAnsi="Times New Roman" w:cs="Times New Roman"/>
          <w:sz w:val="24"/>
          <w:szCs w:val="24"/>
        </w:rPr>
      </w:pPr>
      <w:r w:rsidRPr="003C5BD0">
        <w:rPr>
          <w:rFonts w:ascii="Times New Roman" w:hAnsi="Times New Roman" w:cs="Times New Roman"/>
          <w:sz w:val="24"/>
          <w:szCs w:val="24"/>
        </w:rPr>
        <w:t>6) факультативный объект (общественные отношения, которым в зависимости от складывающихся условий может быть причинен ущерб, а может быть и не причинен).</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Предмет</w:t>
      </w:r>
      <w:r w:rsidRPr="003C5BD0">
        <w:rPr>
          <w:rFonts w:ascii="Times New Roman" w:hAnsi="Times New Roman" w:cs="Times New Roman"/>
          <w:sz w:val="24"/>
          <w:szCs w:val="24"/>
        </w:rPr>
        <w:t> административного правонарушения – элемент охраняемого законом общественного отношения, блага, ценности материального и иного характера, воздействуя на которые правонарушитель причиняет вред этому отношению.</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Отличие предмета от объекта</w:t>
      </w:r>
      <w:r w:rsidRPr="003C5BD0">
        <w:rPr>
          <w:rFonts w:ascii="Times New Roman" w:hAnsi="Times New Roman" w:cs="Times New Roman"/>
          <w:sz w:val="24"/>
          <w:szCs w:val="24"/>
        </w:rPr>
        <w:t> административного правонарушения:</w:t>
      </w:r>
    </w:p>
    <w:p w:rsidR="003C5BD0" w:rsidRPr="003C5BD0" w:rsidRDefault="003C5BD0" w:rsidP="003C5BD0">
      <w:pPr>
        <w:numPr>
          <w:ilvl w:val="0"/>
          <w:numId w:val="5"/>
        </w:numPr>
        <w:rPr>
          <w:rFonts w:ascii="Times New Roman" w:hAnsi="Times New Roman" w:cs="Times New Roman"/>
          <w:sz w:val="24"/>
          <w:szCs w:val="24"/>
        </w:rPr>
      </w:pPr>
      <w:r w:rsidRPr="003C5BD0">
        <w:rPr>
          <w:rFonts w:ascii="Times New Roman" w:hAnsi="Times New Roman" w:cs="Times New Roman"/>
          <w:sz w:val="24"/>
          <w:szCs w:val="24"/>
        </w:rPr>
        <w:t>1) объект есть в любом правонарушении, а предмета может нс быть;</w:t>
      </w:r>
    </w:p>
    <w:p w:rsidR="003C5BD0" w:rsidRPr="003C5BD0" w:rsidRDefault="003C5BD0" w:rsidP="003C5BD0">
      <w:pPr>
        <w:numPr>
          <w:ilvl w:val="0"/>
          <w:numId w:val="5"/>
        </w:numPr>
        <w:rPr>
          <w:rFonts w:ascii="Times New Roman" w:hAnsi="Times New Roman" w:cs="Times New Roman"/>
          <w:sz w:val="24"/>
          <w:szCs w:val="24"/>
        </w:rPr>
      </w:pPr>
      <w:r w:rsidRPr="003C5BD0">
        <w:rPr>
          <w:rFonts w:ascii="Times New Roman" w:hAnsi="Times New Roman" w:cs="Times New Roman"/>
          <w:sz w:val="24"/>
          <w:szCs w:val="24"/>
        </w:rPr>
        <w:t>2) предмет является факультативным элементом объекта;</w:t>
      </w:r>
    </w:p>
    <w:p w:rsidR="003C5BD0" w:rsidRPr="003C5BD0" w:rsidRDefault="003C5BD0" w:rsidP="003C5BD0">
      <w:pPr>
        <w:numPr>
          <w:ilvl w:val="0"/>
          <w:numId w:val="5"/>
        </w:numPr>
        <w:rPr>
          <w:rFonts w:ascii="Times New Roman" w:hAnsi="Times New Roman" w:cs="Times New Roman"/>
          <w:sz w:val="24"/>
          <w:szCs w:val="24"/>
        </w:rPr>
      </w:pPr>
      <w:r w:rsidRPr="003C5BD0">
        <w:rPr>
          <w:rFonts w:ascii="Times New Roman" w:hAnsi="Times New Roman" w:cs="Times New Roman"/>
          <w:sz w:val="24"/>
          <w:szCs w:val="24"/>
        </w:rPr>
        <w:t>3) объект всегда терпит ущерб от правонарушения, предмет зачастую не страдает (например, при хищении).</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Объективная сторона административного правонарушения</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b/>
          <w:bCs/>
          <w:sz w:val="24"/>
          <w:szCs w:val="24"/>
        </w:rPr>
        <w:lastRenderedPageBreak/>
        <w:t>Объективная сторона административного правонарушения </w:t>
      </w:r>
      <w:r w:rsidRPr="003C5BD0">
        <w:rPr>
          <w:rFonts w:ascii="Times New Roman" w:hAnsi="Times New Roman" w:cs="Times New Roman"/>
          <w:sz w:val="24"/>
          <w:szCs w:val="24"/>
        </w:rPr>
        <w:t>– внешнее выражение административного правонарушения, характеризующееся деянием, наступившими последствиями и причинно-следственной связью между ними.</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Обязательными элементами</w:t>
      </w:r>
      <w:r w:rsidRPr="003C5BD0">
        <w:rPr>
          <w:rFonts w:ascii="Times New Roman" w:hAnsi="Times New Roman" w:cs="Times New Roman"/>
          <w:sz w:val="24"/>
          <w:szCs w:val="24"/>
        </w:rPr>
        <w:t> объективной стороны объекта административного правонарушения выступают: противоправное деяние (в форме действия или бездействия), общественно вредные последствия, причинно-следственная связь между деянием и наступившими последствиями.</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Факультативные элементы</w:t>
      </w:r>
      <w:r w:rsidRPr="003C5BD0">
        <w:rPr>
          <w:rFonts w:ascii="Times New Roman" w:hAnsi="Times New Roman" w:cs="Times New Roman"/>
          <w:sz w:val="24"/>
          <w:szCs w:val="24"/>
        </w:rPr>
        <w:t>: время (временной промежуток, в течение которого было совершено деяние и наступили общественно вредные последствия), место (определенная территория, где было совершено противоправное деяние и наступили его последствия), способ (приемы, методы, используемые при совершении правонарушения), обстановка (совокупность обстоятельств, окружающих событие правонарушения), признак другого лица (неисполнение распоряжения, приказа уполномоченного лица правонарушителем).</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Противоправное деяние –</w:t>
      </w:r>
      <w:r w:rsidRPr="003C5BD0">
        <w:rPr>
          <w:rFonts w:ascii="Times New Roman" w:hAnsi="Times New Roman" w:cs="Times New Roman"/>
          <w:sz w:val="24"/>
          <w:szCs w:val="24"/>
        </w:rPr>
        <w:t> это сознательное, волевое действие или бездействие, причинившее вред охраняемым общественным отношениям.</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Противоправное действие –</w:t>
      </w:r>
      <w:r w:rsidRPr="003C5BD0">
        <w:rPr>
          <w:rFonts w:ascii="Times New Roman" w:hAnsi="Times New Roman" w:cs="Times New Roman"/>
          <w:sz w:val="24"/>
          <w:szCs w:val="24"/>
        </w:rPr>
        <w:t> это общественно опасное, активное, осознанное, волевое поведение субъекта, причинившее вред охраняемым общественным отношениям.</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Противоправное бездействие –</w:t>
      </w:r>
      <w:r w:rsidRPr="003C5BD0">
        <w:rPr>
          <w:rFonts w:ascii="Times New Roman" w:hAnsi="Times New Roman" w:cs="Times New Roman"/>
          <w:sz w:val="24"/>
          <w:szCs w:val="24"/>
        </w:rPr>
        <w:t> противоправное пассивное поведение субъекта, обязанного действовать определенным образом; обязанность совершать действия может вытекать из закона или иного нормативного правового акта, профессиональных обязанностей, приказа или иного распоряжения, в силу договора, из предшествующих действий.</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sz w:val="24"/>
          <w:szCs w:val="24"/>
        </w:rPr>
        <w:t>Деяние может быть однократным (имеет место единственное деяние), собирательным (состоит из системы тождественных неоднократных неправомерных деяний), длящимся (начинается с противоправного действия либо бездействия, сопряженного с последующим длительным невыполнением обязанностей, возлагаемых на виновного под угрозой административного наказания), продолжаемым (правонарушение, складывающееся из ряда противоправных деяний, направленных на достижение обшей цели и составляющих в своей совокупности единое правонарушение).</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Общественно вредные последствия –</w:t>
      </w:r>
      <w:r w:rsidRPr="003C5BD0">
        <w:rPr>
          <w:rFonts w:ascii="Times New Roman" w:hAnsi="Times New Roman" w:cs="Times New Roman"/>
          <w:sz w:val="24"/>
          <w:szCs w:val="24"/>
        </w:rPr>
        <w:t> негативные изменения, происходящие (наступившие) в общественных отношениях в результате противоправного деяния.</w:t>
      </w:r>
    </w:p>
    <w:p w:rsidR="003C5BD0" w:rsidRP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В зависимости от характера общественно-вредных последствий</w:t>
      </w:r>
      <w:r w:rsidRPr="003C5BD0">
        <w:rPr>
          <w:rFonts w:ascii="Times New Roman" w:hAnsi="Times New Roman" w:cs="Times New Roman"/>
          <w:sz w:val="24"/>
          <w:szCs w:val="24"/>
        </w:rPr>
        <w:t> различают последствия материальные и нематериальные.</w:t>
      </w:r>
    </w:p>
    <w:p w:rsidR="003C5BD0" w:rsidRDefault="003C5BD0" w:rsidP="003C5BD0">
      <w:pPr>
        <w:rPr>
          <w:rFonts w:ascii="Times New Roman" w:hAnsi="Times New Roman" w:cs="Times New Roman"/>
          <w:sz w:val="24"/>
          <w:szCs w:val="24"/>
        </w:rPr>
      </w:pPr>
      <w:r w:rsidRPr="003C5BD0">
        <w:rPr>
          <w:rFonts w:ascii="Times New Roman" w:hAnsi="Times New Roman" w:cs="Times New Roman"/>
          <w:i/>
          <w:iCs/>
          <w:sz w:val="24"/>
          <w:szCs w:val="24"/>
        </w:rPr>
        <w:t>Причинно-следственная связь –</w:t>
      </w:r>
      <w:r w:rsidRPr="003C5BD0">
        <w:rPr>
          <w:rFonts w:ascii="Times New Roman" w:hAnsi="Times New Roman" w:cs="Times New Roman"/>
          <w:sz w:val="24"/>
          <w:szCs w:val="24"/>
        </w:rPr>
        <w:t> это объективная связь между общественно опасным деянием и наступившим общественно вредным последствием, при которой данное деяние определяет появление данного последствия.</w:t>
      </w:r>
    </w:p>
    <w:p w:rsidR="00E4497F" w:rsidRDefault="00E4497F" w:rsidP="003C5BD0">
      <w:pPr>
        <w:rPr>
          <w:rFonts w:ascii="Times New Roman" w:hAnsi="Times New Roman" w:cs="Times New Roman"/>
          <w:sz w:val="24"/>
          <w:szCs w:val="24"/>
        </w:rPr>
      </w:pPr>
    </w:p>
    <w:p w:rsidR="00E4497F" w:rsidRPr="00E4497F" w:rsidRDefault="00E4497F" w:rsidP="00E4497F">
      <w:pPr>
        <w:rPr>
          <w:rFonts w:ascii="Times New Roman" w:hAnsi="Times New Roman" w:cs="Times New Roman"/>
          <w:sz w:val="24"/>
          <w:szCs w:val="24"/>
        </w:rPr>
      </w:pPr>
      <w:r w:rsidRPr="00E4497F">
        <w:rPr>
          <w:rFonts w:ascii="Times New Roman" w:hAnsi="Times New Roman" w:cs="Times New Roman"/>
          <w:sz w:val="24"/>
          <w:szCs w:val="24"/>
        </w:rPr>
        <w:t>В </w:t>
      </w:r>
      <w:hyperlink r:id="rId7" w:tooltip="Кодекс Российской Федерации об административных правонарушениях" w:history="1">
        <w:r w:rsidRPr="00E4497F">
          <w:rPr>
            <w:rStyle w:val="a3"/>
            <w:rFonts w:ascii="Times New Roman" w:hAnsi="Times New Roman" w:cs="Times New Roman"/>
            <w:color w:val="auto"/>
            <w:sz w:val="24"/>
            <w:szCs w:val="24"/>
          </w:rPr>
          <w:t>КоАП РФ</w:t>
        </w:r>
      </w:hyperlink>
      <w:r w:rsidRPr="00E4497F">
        <w:rPr>
          <w:rFonts w:ascii="Times New Roman" w:hAnsi="Times New Roman" w:cs="Times New Roman"/>
          <w:sz w:val="24"/>
          <w:szCs w:val="24"/>
        </w:rPr>
        <w:t> ч. 1 ст. 3.2. «Виды административных наказаний» содержится исчерпывающий перечень административных наказаний:</w:t>
      </w:r>
    </w:p>
    <w:p w:rsidR="00E4497F" w:rsidRPr="00E4497F" w:rsidRDefault="00DC1AEA" w:rsidP="00E4497F">
      <w:pPr>
        <w:numPr>
          <w:ilvl w:val="0"/>
          <w:numId w:val="6"/>
        </w:numPr>
        <w:rPr>
          <w:rFonts w:ascii="Times New Roman" w:hAnsi="Times New Roman" w:cs="Times New Roman"/>
          <w:sz w:val="24"/>
          <w:szCs w:val="24"/>
        </w:rPr>
      </w:pPr>
      <w:hyperlink r:id="rId8" w:tooltip="Предупреждение (страница отсутствует)" w:history="1">
        <w:r w:rsidR="00E4497F" w:rsidRPr="00E4497F">
          <w:rPr>
            <w:rStyle w:val="a3"/>
            <w:rFonts w:ascii="Times New Roman" w:hAnsi="Times New Roman" w:cs="Times New Roman"/>
            <w:color w:val="auto"/>
            <w:sz w:val="24"/>
            <w:szCs w:val="24"/>
          </w:rPr>
          <w:t>Предупреждение</w:t>
        </w:r>
      </w:hyperlink>
      <w:r w:rsidR="00E4497F" w:rsidRPr="00E4497F">
        <w:rPr>
          <w:rFonts w:ascii="Times New Roman" w:hAnsi="Times New Roman" w:cs="Times New Roman"/>
          <w:sz w:val="24"/>
          <w:szCs w:val="24"/>
        </w:rPr>
        <w:t> — выносится в письменной форме и выражается в официальном порицании физического или юридического лица (устное предупреждение не является наказанием и является только рекомендацией);</w:t>
      </w:r>
    </w:p>
    <w:p w:rsidR="00E4497F" w:rsidRPr="00E4497F" w:rsidRDefault="00DC1AEA" w:rsidP="00E4497F">
      <w:pPr>
        <w:numPr>
          <w:ilvl w:val="0"/>
          <w:numId w:val="6"/>
        </w:numPr>
        <w:rPr>
          <w:rFonts w:ascii="Times New Roman" w:hAnsi="Times New Roman" w:cs="Times New Roman"/>
          <w:sz w:val="24"/>
          <w:szCs w:val="24"/>
        </w:rPr>
      </w:pPr>
      <w:hyperlink r:id="rId9" w:anchor="%D0%90%D0%B4%D0%BC%D0%B8%D0%BD%D0%B8%D1%81%D1%82%D1%80%D0%B0%D1%82%D0%B8%D0%B2%D0%BD%D1%8B%D0%B9_%D1%88%D1%82%D1%80%D0%B0%D1%84" w:tooltip="Штраф" w:history="1">
        <w:r w:rsidR="00E4497F" w:rsidRPr="00E4497F">
          <w:rPr>
            <w:rStyle w:val="a3"/>
            <w:rFonts w:ascii="Times New Roman" w:hAnsi="Times New Roman" w:cs="Times New Roman"/>
            <w:color w:val="auto"/>
            <w:sz w:val="24"/>
            <w:szCs w:val="24"/>
          </w:rPr>
          <w:t>Административный штраф</w:t>
        </w:r>
      </w:hyperlink>
      <w:r w:rsidR="00E4497F" w:rsidRPr="00E4497F">
        <w:rPr>
          <w:rFonts w:ascii="Times New Roman" w:hAnsi="Times New Roman" w:cs="Times New Roman"/>
          <w:sz w:val="24"/>
          <w:szCs w:val="24"/>
        </w:rPr>
        <w:t> — денежное взыскание в определённых размерах в пользу государства;</w:t>
      </w:r>
    </w:p>
    <w:p w:rsidR="00E4497F" w:rsidRPr="00E4497F" w:rsidRDefault="00DC1AEA" w:rsidP="00E4497F">
      <w:pPr>
        <w:numPr>
          <w:ilvl w:val="0"/>
          <w:numId w:val="6"/>
        </w:numPr>
        <w:rPr>
          <w:rFonts w:ascii="Times New Roman" w:hAnsi="Times New Roman" w:cs="Times New Roman"/>
          <w:sz w:val="24"/>
          <w:szCs w:val="24"/>
        </w:rPr>
      </w:pPr>
      <w:hyperlink r:id="rId10" w:tooltip="Конфискация" w:history="1">
        <w:r w:rsidR="00E4497F" w:rsidRPr="00E4497F">
          <w:rPr>
            <w:rStyle w:val="a3"/>
            <w:rFonts w:ascii="Times New Roman" w:hAnsi="Times New Roman" w:cs="Times New Roman"/>
            <w:color w:val="auto"/>
            <w:sz w:val="24"/>
            <w:szCs w:val="24"/>
          </w:rPr>
          <w:t>Конфискация</w:t>
        </w:r>
      </w:hyperlink>
      <w:r w:rsidR="00E4497F" w:rsidRPr="00E4497F">
        <w:rPr>
          <w:rFonts w:ascii="Times New Roman" w:hAnsi="Times New Roman" w:cs="Times New Roman"/>
          <w:sz w:val="24"/>
          <w:szCs w:val="24"/>
        </w:rPr>
        <w:t> орудия совершения или предмета правонарушения — принудительное безвозмездное обращение в федеральную собственность или собственность субъекта РФ не изъятых из оборота вещей. Назначается судьей;</w:t>
      </w:r>
    </w:p>
    <w:p w:rsidR="00E4497F" w:rsidRPr="00E4497F" w:rsidRDefault="00E4497F" w:rsidP="00E4497F">
      <w:pPr>
        <w:numPr>
          <w:ilvl w:val="0"/>
          <w:numId w:val="6"/>
        </w:numPr>
        <w:rPr>
          <w:rFonts w:ascii="Times New Roman" w:hAnsi="Times New Roman" w:cs="Times New Roman"/>
          <w:sz w:val="24"/>
          <w:szCs w:val="24"/>
        </w:rPr>
      </w:pPr>
      <w:r w:rsidRPr="00E4497F">
        <w:rPr>
          <w:rFonts w:ascii="Times New Roman" w:hAnsi="Times New Roman" w:cs="Times New Roman"/>
          <w:sz w:val="24"/>
          <w:szCs w:val="24"/>
        </w:rPr>
        <w:t>Лишение специального права — лишение физического лица ранее предоставленного ему специального права (охоты, управления транспортным средством, маломерным судном);</w:t>
      </w:r>
    </w:p>
    <w:p w:rsidR="00E4497F" w:rsidRPr="00E4497F" w:rsidRDefault="00DC1AEA" w:rsidP="00E4497F">
      <w:pPr>
        <w:numPr>
          <w:ilvl w:val="0"/>
          <w:numId w:val="6"/>
        </w:numPr>
        <w:rPr>
          <w:rFonts w:ascii="Times New Roman" w:hAnsi="Times New Roman" w:cs="Times New Roman"/>
          <w:sz w:val="24"/>
          <w:szCs w:val="24"/>
        </w:rPr>
      </w:pPr>
      <w:hyperlink r:id="rId11" w:tooltip="Административный арест" w:history="1">
        <w:r w:rsidR="00E4497F" w:rsidRPr="00E4497F">
          <w:rPr>
            <w:rStyle w:val="a3"/>
            <w:rFonts w:ascii="Times New Roman" w:hAnsi="Times New Roman" w:cs="Times New Roman"/>
            <w:color w:val="auto"/>
            <w:sz w:val="24"/>
            <w:szCs w:val="24"/>
          </w:rPr>
          <w:t>Административный арест</w:t>
        </w:r>
      </w:hyperlink>
      <w:r w:rsidR="00E4497F" w:rsidRPr="00E4497F">
        <w:rPr>
          <w:rFonts w:ascii="Times New Roman" w:hAnsi="Times New Roman" w:cs="Times New Roman"/>
          <w:sz w:val="24"/>
          <w:szCs w:val="24"/>
        </w:rPr>
        <w:t> — содержание нарушителя в условиях изоляции от общества (применяется лишь в исключительных случаях и на срок до 15 суток, а за нарушение режима контртеррористической операции до 30 суток, назначается судьёй);</w:t>
      </w:r>
    </w:p>
    <w:p w:rsidR="00E4497F" w:rsidRPr="00E4497F" w:rsidRDefault="00DC1AEA" w:rsidP="00E4497F">
      <w:pPr>
        <w:numPr>
          <w:ilvl w:val="0"/>
          <w:numId w:val="6"/>
        </w:numPr>
        <w:rPr>
          <w:rFonts w:ascii="Times New Roman" w:hAnsi="Times New Roman" w:cs="Times New Roman"/>
          <w:sz w:val="24"/>
          <w:szCs w:val="24"/>
        </w:rPr>
      </w:pPr>
      <w:hyperlink r:id="rId12" w:tooltip="Депортация" w:history="1">
        <w:r w:rsidR="00E4497F" w:rsidRPr="00E4497F">
          <w:rPr>
            <w:rStyle w:val="a3"/>
            <w:rFonts w:ascii="Times New Roman" w:hAnsi="Times New Roman" w:cs="Times New Roman"/>
            <w:color w:val="auto"/>
            <w:sz w:val="24"/>
            <w:szCs w:val="24"/>
          </w:rPr>
          <w:t>Административное выдворение</w:t>
        </w:r>
      </w:hyperlink>
      <w:r w:rsidR="00E4497F" w:rsidRPr="00E4497F">
        <w:rPr>
          <w:rFonts w:ascii="Times New Roman" w:hAnsi="Times New Roman" w:cs="Times New Roman"/>
          <w:sz w:val="24"/>
          <w:szCs w:val="24"/>
        </w:rPr>
        <w:t> за пределы РФ лиц без гражданства и иностранных граждан;</w:t>
      </w:r>
    </w:p>
    <w:p w:rsidR="00E4497F" w:rsidRPr="00E4497F" w:rsidRDefault="00DC1AEA" w:rsidP="00E4497F">
      <w:pPr>
        <w:numPr>
          <w:ilvl w:val="0"/>
          <w:numId w:val="6"/>
        </w:numPr>
        <w:rPr>
          <w:rFonts w:ascii="Times New Roman" w:hAnsi="Times New Roman" w:cs="Times New Roman"/>
          <w:sz w:val="24"/>
          <w:szCs w:val="24"/>
        </w:rPr>
      </w:pPr>
      <w:hyperlink r:id="rId13" w:tooltip="Дисквалификация (право)" w:history="1">
        <w:r w:rsidR="00E4497F" w:rsidRPr="00E4497F">
          <w:rPr>
            <w:rStyle w:val="a3"/>
            <w:rFonts w:ascii="Times New Roman" w:hAnsi="Times New Roman" w:cs="Times New Roman"/>
            <w:color w:val="auto"/>
            <w:sz w:val="24"/>
            <w:szCs w:val="24"/>
          </w:rPr>
          <w:t>Дисквалификация</w:t>
        </w:r>
      </w:hyperlink>
      <w:r w:rsidR="00E4497F" w:rsidRPr="00E4497F">
        <w:rPr>
          <w:rFonts w:ascii="Times New Roman" w:hAnsi="Times New Roman" w:cs="Times New Roman"/>
          <w:sz w:val="24"/>
          <w:szCs w:val="24"/>
        </w:rPr>
        <w:t> — лишение права занимать определенные должности в органах юридических лиц;</w:t>
      </w:r>
    </w:p>
    <w:p w:rsidR="00E4497F" w:rsidRPr="00E4497F" w:rsidRDefault="00E4497F" w:rsidP="00E4497F">
      <w:pPr>
        <w:numPr>
          <w:ilvl w:val="0"/>
          <w:numId w:val="6"/>
        </w:numPr>
        <w:rPr>
          <w:rFonts w:ascii="Times New Roman" w:hAnsi="Times New Roman" w:cs="Times New Roman"/>
          <w:sz w:val="24"/>
          <w:szCs w:val="24"/>
        </w:rPr>
      </w:pPr>
      <w:r w:rsidRPr="00E4497F">
        <w:rPr>
          <w:rFonts w:ascii="Times New Roman" w:hAnsi="Times New Roman" w:cs="Times New Roman"/>
          <w:sz w:val="24"/>
          <w:szCs w:val="24"/>
        </w:rPr>
        <w:t>Административное приостановление деятельности — временное прекращение деятельности юридического лица или индивидуального предпринимателя, устанавливается на срок до 90 суток. Важно не путать этот пункт с приостановлением деятельности как меры производства (до 5 суток);</w:t>
      </w:r>
    </w:p>
    <w:p w:rsidR="00E4497F" w:rsidRPr="00E4497F" w:rsidRDefault="00DC1AEA" w:rsidP="00E4497F">
      <w:pPr>
        <w:numPr>
          <w:ilvl w:val="0"/>
          <w:numId w:val="6"/>
        </w:numPr>
        <w:rPr>
          <w:rFonts w:ascii="Times New Roman" w:hAnsi="Times New Roman" w:cs="Times New Roman"/>
          <w:sz w:val="24"/>
          <w:szCs w:val="24"/>
        </w:rPr>
      </w:pPr>
      <w:hyperlink r:id="rId14" w:tooltip="Обязательные работы" w:history="1">
        <w:r w:rsidR="00E4497F" w:rsidRPr="00E4497F">
          <w:rPr>
            <w:rStyle w:val="a3"/>
            <w:rFonts w:ascii="Times New Roman" w:hAnsi="Times New Roman" w:cs="Times New Roman"/>
            <w:color w:val="auto"/>
            <w:sz w:val="24"/>
            <w:szCs w:val="24"/>
          </w:rPr>
          <w:t>Обязательные работы</w:t>
        </w:r>
      </w:hyperlink>
      <w:r w:rsidR="00E4497F" w:rsidRPr="00E4497F">
        <w:rPr>
          <w:rFonts w:ascii="Times New Roman" w:hAnsi="Times New Roman" w:cs="Times New Roman"/>
          <w:sz w:val="24"/>
          <w:szCs w:val="24"/>
        </w:rPr>
        <w:t>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4497F" w:rsidRPr="00E4497F" w:rsidRDefault="00DC1AEA" w:rsidP="00E4497F">
      <w:pPr>
        <w:numPr>
          <w:ilvl w:val="0"/>
          <w:numId w:val="6"/>
        </w:numPr>
        <w:rPr>
          <w:rFonts w:ascii="Times New Roman" w:hAnsi="Times New Roman" w:cs="Times New Roman"/>
          <w:sz w:val="24"/>
          <w:szCs w:val="24"/>
        </w:rPr>
      </w:pPr>
      <w:hyperlink r:id="rId15" w:tooltip="Административный запрет на посещение мест проведения официальных спортивных соревнований в дни их проведения (страница отсутствует)" w:history="1">
        <w:r w:rsidR="00E4497F" w:rsidRPr="00E4497F">
          <w:rPr>
            <w:rStyle w:val="a3"/>
            <w:rFonts w:ascii="Times New Roman" w:hAnsi="Times New Roman" w:cs="Times New Roman"/>
            <w:color w:val="auto"/>
            <w:sz w:val="24"/>
            <w:szCs w:val="24"/>
          </w:rPr>
          <w:t>Административный запрет на посещение мест проведения официальных спортивных соревнований в дни их проведения</w:t>
        </w:r>
      </w:hyperlink>
      <w:r w:rsidR="00E4497F" w:rsidRPr="00E4497F">
        <w:rPr>
          <w:rFonts w:ascii="Times New Roman" w:hAnsi="Times New Roman" w:cs="Times New Roman"/>
          <w:sz w:val="24"/>
          <w:szCs w:val="24"/>
        </w:rPr>
        <w:t>.</w:t>
      </w:r>
    </w:p>
    <w:p w:rsidR="00E4497F" w:rsidRPr="003C5BD0" w:rsidRDefault="00E4497F" w:rsidP="003C5BD0">
      <w:pPr>
        <w:rPr>
          <w:rFonts w:ascii="Times New Roman" w:hAnsi="Times New Roman" w:cs="Times New Roman"/>
          <w:sz w:val="24"/>
          <w:szCs w:val="24"/>
        </w:rPr>
      </w:pPr>
    </w:p>
    <w:p w:rsidR="003C5BD0" w:rsidRDefault="000F62CD" w:rsidP="003C5BD0">
      <w:pPr>
        <w:rPr>
          <w:rFonts w:ascii="Times New Roman" w:hAnsi="Times New Roman" w:cs="Times New Roman"/>
          <w:sz w:val="24"/>
          <w:szCs w:val="24"/>
        </w:rPr>
      </w:pPr>
      <w:r>
        <w:rPr>
          <w:noProof/>
          <w:lang w:eastAsia="ru-RU"/>
        </w:rPr>
        <w:lastRenderedPageBreak/>
        <w:drawing>
          <wp:inline distT="0" distB="0" distL="0" distR="0">
            <wp:extent cx="6480175" cy="4860131"/>
            <wp:effectExtent l="0" t="0" r="0" b="0"/>
            <wp:docPr id="2" name="Рисунок 2" descr="https://metall-en.ru/wp-content/uploads/2020/02/osnovnymi-administrativnymi-nakazaniyami-yavlyayutsya-696x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tall-en.ru/wp-content/uploads/2020/02/osnovnymi-administrativnymi-nakazaniyami-yavlyayutsya-696x522.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80175" cy="4860131"/>
                    </a:xfrm>
                    <a:prstGeom prst="rect">
                      <a:avLst/>
                    </a:prstGeom>
                    <a:noFill/>
                    <a:ln>
                      <a:noFill/>
                    </a:ln>
                  </pic:spPr>
                </pic:pic>
              </a:graphicData>
            </a:graphic>
          </wp:inline>
        </w:drawing>
      </w:r>
    </w:p>
    <w:p w:rsidR="000F62CD" w:rsidRPr="003C5BD0" w:rsidRDefault="000F62CD" w:rsidP="003C5BD0">
      <w:pPr>
        <w:rPr>
          <w:rFonts w:ascii="Times New Roman" w:hAnsi="Times New Roman" w:cs="Times New Roman"/>
          <w:sz w:val="24"/>
          <w:szCs w:val="24"/>
        </w:rPr>
      </w:pPr>
      <w:r w:rsidRPr="000F62CD">
        <w:rPr>
          <w:rFonts w:ascii="Times New Roman" w:hAnsi="Times New Roman" w:cs="Times New Roman"/>
          <w:sz w:val="24"/>
          <w:szCs w:val="24"/>
        </w:rPr>
        <w:t>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bookmarkStart w:id="0" w:name="_GoBack"/>
      <w:bookmarkEnd w:id="0"/>
    </w:p>
    <w:p w:rsidR="003C5BD0" w:rsidRPr="008F093E" w:rsidRDefault="003C5BD0">
      <w:pPr>
        <w:rPr>
          <w:rFonts w:ascii="Times New Roman" w:hAnsi="Times New Roman" w:cs="Times New Roman"/>
          <w:sz w:val="24"/>
          <w:szCs w:val="24"/>
        </w:rPr>
      </w:pPr>
    </w:p>
    <w:sectPr w:rsidR="003C5BD0" w:rsidRPr="008F093E" w:rsidSect="008F093E">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768"/>
    <w:multiLevelType w:val="multilevel"/>
    <w:tmpl w:val="5DA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22F57"/>
    <w:multiLevelType w:val="multilevel"/>
    <w:tmpl w:val="AE0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10DFD"/>
    <w:multiLevelType w:val="multilevel"/>
    <w:tmpl w:val="B240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F4D59"/>
    <w:multiLevelType w:val="multilevel"/>
    <w:tmpl w:val="14B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86EA2"/>
    <w:multiLevelType w:val="multilevel"/>
    <w:tmpl w:val="3E64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414876"/>
    <w:multiLevelType w:val="multilevel"/>
    <w:tmpl w:val="411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093E"/>
    <w:rsid w:val="000F62CD"/>
    <w:rsid w:val="001E4A47"/>
    <w:rsid w:val="003C5BD0"/>
    <w:rsid w:val="006C163E"/>
    <w:rsid w:val="008F093E"/>
    <w:rsid w:val="0098452A"/>
    <w:rsid w:val="00DC1AEA"/>
    <w:rsid w:val="00E4497F"/>
    <w:rsid w:val="00FA19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BD0"/>
    <w:rPr>
      <w:color w:val="0563C1" w:themeColor="hyperlink"/>
      <w:u w:val="single"/>
    </w:rPr>
  </w:style>
  <w:style w:type="paragraph" w:styleId="a4">
    <w:name w:val="Balloon Text"/>
    <w:basedOn w:val="a"/>
    <w:link w:val="a5"/>
    <w:uiPriority w:val="99"/>
    <w:semiHidden/>
    <w:unhideWhenUsed/>
    <w:rsid w:val="001E4A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4A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72196">
      <w:bodyDiv w:val="1"/>
      <w:marLeft w:val="0"/>
      <w:marRight w:val="0"/>
      <w:marTop w:val="0"/>
      <w:marBottom w:val="0"/>
      <w:divBdr>
        <w:top w:val="none" w:sz="0" w:space="0" w:color="auto"/>
        <w:left w:val="none" w:sz="0" w:space="0" w:color="auto"/>
        <w:bottom w:val="none" w:sz="0" w:space="0" w:color="auto"/>
        <w:right w:val="none" w:sz="0" w:space="0" w:color="auto"/>
      </w:divBdr>
    </w:div>
    <w:div w:id="378625143">
      <w:bodyDiv w:val="1"/>
      <w:marLeft w:val="0"/>
      <w:marRight w:val="0"/>
      <w:marTop w:val="0"/>
      <w:marBottom w:val="0"/>
      <w:divBdr>
        <w:top w:val="none" w:sz="0" w:space="0" w:color="auto"/>
        <w:left w:val="none" w:sz="0" w:space="0" w:color="auto"/>
        <w:bottom w:val="none" w:sz="0" w:space="0" w:color="auto"/>
        <w:right w:val="none" w:sz="0" w:space="0" w:color="auto"/>
      </w:divBdr>
      <w:divsChild>
        <w:div w:id="609169929">
          <w:marLeft w:val="75"/>
          <w:marRight w:val="75"/>
          <w:marTop w:val="75"/>
          <w:marBottom w:val="75"/>
          <w:divBdr>
            <w:top w:val="none" w:sz="0" w:space="0" w:color="auto"/>
            <w:left w:val="none" w:sz="0" w:space="0" w:color="auto"/>
            <w:bottom w:val="none" w:sz="0" w:space="0" w:color="auto"/>
            <w:right w:val="none" w:sz="0" w:space="0" w:color="auto"/>
          </w:divBdr>
          <w:divsChild>
            <w:div w:id="1429231163">
              <w:marLeft w:val="0"/>
              <w:marRight w:val="0"/>
              <w:marTop w:val="0"/>
              <w:marBottom w:val="0"/>
              <w:divBdr>
                <w:top w:val="none" w:sz="0" w:space="0" w:color="auto"/>
                <w:left w:val="none" w:sz="0" w:space="0" w:color="auto"/>
                <w:bottom w:val="none" w:sz="0" w:space="0" w:color="auto"/>
                <w:right w:val="none" w:sz="0" w:space="0" w:color="auto"/>
              </w:divBdr>
              <w:divsChild>
                <w:div w:id="10671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7470">
      <w:bodyDiv w:val="1"/>
      <w:marLeft w:val="0"/>
      <w:marRight w:val="0"/>
      <w:marTop w:val="0"/>
      <w:marBottom w:val="0"/>
      <w:divBdr>
        <w:top w:val="none" w:sz="0" w:space="0" w:color="auto"/>
        <w:left w:val="none" w:sz="0" w:space="0" w:color="auto"/>
        <w:bottom w:val="none" w:sz="0" w:space="0" w:color="auto"/>
        <w:right w:val="none" w:sz="0" w:space="0" w:color="auto"/>
      </w:divBdr>
    </w:div>
    <w:div w:id="955058987">
      <w:bodyDiv w:val="1"/>
      <w:marLeft w:val="0"/>
      <w:marRight w:val="0"/>
      <w:marTop w:val="0"/>
      <w:marBottom w:val="0"/>
      <w:divBdr>
        <w:top w:val="none" w:sz="0" w:space="0" w:color="auto"/>
        <w:left w:val="none" w:sz="0" w:space="0" w:color="auto"/>
        <w:bottom w:val="none" w:sz="0" w:space="0" w:color="auto"/>
        <w:right w:val="none" w:sz="0" w:space="0" w:color="auto"/>
      </w:divBdr>
    </w:div>
    <w:div w:id="12530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F%D1%80%D0%B5%D0%B4%D1%83%D0%BF%D1%80%D0%B5%D0%B6%D0%B4%D0%B5%D0%BD%D0%B8%D0%B5&amp;action=edit&amp;redlink=1" TargetMode="External"/><Relationship Id="rId13" Type="http://schemas.openxmlformats.org/officeDocument/2006/relationships/hyperlink" Target="https://ru.wikipedia.org/wiki/%D0%94%D0%B8%D1%81%D0%BA%D0%B2%D0%B0%D0%BB%D0%B8%D1%84%D0%B8%D0%BA%D0%B0%D1%86%D0%B8%D1%8F_(%D0%BF%D1%80%D0%B0%D0%B2%D0%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A%D0%BE%D0%B4%D0%B5%D0%BA%D1%81_%D0%A0%D0%BE%D1%81%D1%81%D0%B8%D0%B9%D1%81%D0%BA%D0%BE%D0%B9_%D0%A4%D0%B5%D0%B4%D0%B5%D1%80%D0%B0%D1%86%D0%B8%D0%B8_%D0%BE%D0%B1_%D0%B0%D0%B4%D0%BC%D0%B8%D0%BD%D0%B8%D1%81%D1%82%D1%80%D0%B0%D1%82%D0%B8%D0%B2%D0%BD%D1%8B%D1%85_%D0%BF%D1%80%D0%B0%D0%B2%D0%BE%D0%BD%D0%B0%D1%80%D1%83%D1%88%D0%B5%D0%BD%D0%B8%D1%8F%D1%85" TargetMode="External"/><Relationship Id="rId12" Type="http://schemas.openxmlformats.org/officeDocument/2006/relationships/hyperlink" Target="https://ru.wikipedia.org/wiki/%D0%94%D0%B5%D0%BF%D0%BE%D1%80%D1%82%D0%B0%D1%86%D0%B8%D1%8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ru.wikipedia.org/wiki/%D0%9A%D0%BE%D0%90%D0%9F_%D0%A0%D0%A4" TargetMode="External"/><Relationship Id="rId11" Type="http://schemas.openxmlformats.org/officeDocument/2006/relationships/hyperlink" Target="https://ru.wikipedia.org/wiki/%D0%90%D0%B4%D0%BC%D0%B8%D0%BD%D0%B8%D1%81%D1%82%D1%80%D0%B0%D1%82%D0%B8%D0%B2%D0%BD%D1%8B%D0%B9_%D0%B0%D1%80%D0%B5%D1%81%D1%82" TargetMode="External"/><Relationship Id="rId5" Type="http://schemas.openxmlformats.org/officeDocument/2006/relationships/hyperlink" Target="https://ru.wikipedia.org/wiki/%D0%93%D0%BE%D1%81%D1%83%D0%B4%D0%B0%D1%80%D1%81%D1%82%D0%B2%D0%BE" TargetMode="External"/><Relationship Id="rId15" Type="http://schemas.openxmlformats.org/officeDocument/2006/relationships/hyperlink" Target="https://ru.wikipedia.org/w/index.php?title=%D0%90%D0%B4%D0%BC%D0%B8%D0%BD%D0%B8%D1%81%D1%82%D1%80%D0%B0%D1%82%D0%B8%D0%B2%D0%BD%D1%8B%D0%B9_%D0%B7%D0%B0%D0%BF%D1%80%D0%B5%D1%82_%D0%BD%D0%B0_%D0%BF%D0%BE%D1%81%D0%B5%D1%89%D0%B5%D0%BD%D0%B8%D0%B5_%D0%BC%D0%B5%D1%81%D1%82_%D0%BF%D1%80%D0%BE%D0%B2%D0%B5%D0%B4%D0%B5%D0%BD%D0%B8%D1%8F_%D0%BE%D1%84%D0%B8%D1%86%D0%B8%D0%B0%D0%BB%D1%8C%D0%BD%D1%8B%D1%85_%D1%81%D0%BF%D0%BE%D1%80%D1%82%D0%B8%D0%B2%D0%BD%D1%8B%D1%85_%D1%81%D0%BE%D1%80%D0%B5%D0%B2%D0%BD%D0%BE%D0%B2%D0%B0%D0%BD%D0%B8%D0%B9_%D0%B2_%D0%B4%D0%BD%D0%B8_%D0%B8%D1%85_%D0%BF%D1%80%D0%BE%D0%B2%D0%B5%D0%B4%D0%B5%D0%BD%D0%B8%D1%8F&amp;action=edit&amp;redlink=1" TargetMode="External"/><Relationship Id="rId10" Type="http://schemas.openxmlformats.org/officeDocument/2006/relationships/hyperlink" Target="https://ru.wikipedia.org/wiki/%D0%9A%D0%BE%D0%BD%D1%84%D0%B8%D1%81%D0%BA%D0%B0%D1%86%D0%B8%D1%8F" TargetMode="External"/><Relationship Id="rId4" Type="http://schemas.openxmlformats.org/officeDocument/2006/relationships/webSettings" Target="webSettings.xml"/><Relationship Id="rId9" Type="http://schemas.openxmlformats.org/officeDocument/2006/relationships/hyperlink" Target="https://ru.wikipedia.org/wiki/%D0%A8%D1%82%D1%80%D0%B0%D1%84" TargetMode="External"/><Relationship Id="rId14" Type="http://schemas.openxmlformats.org/officeDocument/2006/relationships/hyperlink" Target="https://ru.wikipedia.org/wiki/%D0%9E%D0%B1%D1%8F%D0%B7%D0%B0%D1%82%D0%B5%D0%BB%D1%8C%D0%BD%D1%8B%D0%B5_%D1%80%D0%B0%D0%B1%D0%BE%D1%82%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Pages>
  <Words>2917</Words>
  <Characters>16632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Владимир</cp:lastModifiedBy>
  <cp:revision>9</cp:revision>
  <dcterms:created xsi:type="dcterms:W3CDTF">2021-01-23T06:44:00Z</dcterms:created>
  <dcterms:modified xsi:type="dcterms:W3CDTF">2021-04-08T17:02:00Z</dcterms:modified>
</cp:coreProperties>
</file>