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A4" w:rsidRDefault="00B75DA4" w:rsidP="00B75DA4">
      <w:pPr>
        <w:spacing w:before="100" w:after="100"/>
        <w:ind w:left="-567"/>
        <w:jc w:val="center"/>
        <w:rPr>
          <w:rFonts w:ascii="Times New Roman" w:hAnsi="Times New Roman"/>
          <w:b/>
          <w:color w:val="FB290D"/>
          <w:sz w:val="28"/>
          <w:szCs w:val="28"/>
          <w:highlight w:val="white"/>
        </w:rPr>
      </w:pPr>
      <w:bookmarkStart w:id="0" w:name="_GoBack"/>
      <w:bookmarkEnd w:id="0"/>
      <w:r w:rsidRPr="00B75DA4">
        <w:rPr>
          <w:rFonts w:ascii="Times New Roman" w:hAnsi="Times New Roman"/>
          <w:b/>
          <w:color w:val="FB290D"/>
          <w:sz w:val="28"/>
          <w:szCs w:val="28"/>
          <w:highlight w:val="white"/>
        </w:rPr>
        <w:t xml:space="preserve">Памятка </w:t>
      </w:r>
    </w:p>
    <w:p w:rsidR="00503A6E" w:rsidRPr="00B75DA4" w:rsidRDefault="00B75DA4" w:rsidP="00B75DA4">
      <w:pPr>
        <w:spacing w:before="100" w:after="100"/>
        <w:ind w:left="-567"/>
        <w:jc w:val="center"/>
        <w:rPr>
          <w:rFonts w:ascii="Arial" w:hAnsi="Arial"/>
          <w:color w:val="FB290D"/>
          <w:sz w:val="28"/>
          <w:szCs w:val="28"/>
          <w:highlight w:val="white"/>
        </w:rPr>
      </w:pPr>
      <w:r w:rsidRPr="00B75DA4">
        <w:rPr>
          <w:rFonts w:ascii="Times New Roman" w:hAnsi="Times New Roman"/>
          <w:b/>
          <w:color w:val="FB290D"/>
          <w:sz w:val="28"/>
          <w:szCs w:val="28"/>
          <w:highlight w:val="white"/>
        </w:rPr>
        <w:t>ПО БЕЗОПАСНОМУ ПОВЕДЕНИЮ</w:t>
      </w:r>
    </w:p>
    <w:p w:rsidR="00503A6E" w:rsidRDefault="00B75DA4" w:rsidP="00B75DA4">
      <w:pPr>
        <w:spacing w:before="100" w:after="100"/>
        <w:ind w:left="-567"/>
        <w:jc w:val="center"/>
        <w:rPr>
          <w:rFonts w:ascii="Times New Roman" w:hAnsi="Times New Roman"/>
          <w:b/>
          <w:color w:val="FB290D"/>
          <w:sz w:val="28"/>
          <w:szCs w:val="28"/>
          <w:highlight w:val="white"/>
        </w:rPr>
      </w:pPr>
      <w:r w:rsidRPr="00B75DA4">
        <w:rPr>
          <w:rFonts w:ascii="Times New Roman" w:hAnsi="Times New Roman"/>
          <w:b/>
          <w:color w:val="FB290D"/>
          <w:sz w:val="28"/>
          <w:szCs w:val="28"/>
          <w:highlight w:val="white"/>
        </w:rPr>
        <w:t>НА ОБЪЕКТАХ ЖЕЛЕЗНОДОРОЖНОГО ТРАНСПОРТА</w:t>
      </w:r>
    </w:p>
    <w:p w:rsidR="00B75DA4" w:rsidRPr="00B75DA4" w:rsidRDefault="00B75DA4" w:rsidP="00B75DA4">
      <w:pPr>
        <w:spacing w:before="100" w:after="100"/>
        <w:ind w:left="-567"/>
        <w:jc w:val="center"/>
        <w:rPr>
          <w:rFonts w:ascii="Arial" w:hAnsi="Arial"/>
          <w:color w:val="FB290D"/>
          <w:sz w:val="28"/>
          <w:szCs w:val="28"/>
          <w:highlight w:val="white"/>
        </w:rPr>
      </w:pPr>
    </w:p>
    <w:p w:rsidR="00503A6E" w:rsidRPr="00B75DA4" w:rsidRDefault="00B75DA4" w:rsidP="00B75DA4">
      <w:pPr>
        <w:spacing w:after="240"/>
        <w:ind w:left="-567" w:firstLine="1287"/>
        <w:jc w:val="both"/>
        <w:rPr>
          <w:rFonts w:ascii="Arial" w:hAnsi="Arial"/>
          <w:color w:val="auto"/>
          <w:sz w:val="28"/>
          <w:szCs w:val="28"/>
          <w:highlight w:val="white"/>
        </w:rPr>
      </w:pP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При передвижении железнодорожным транспортом, необходимо соблюдать следующие </w:t>
      </w:r>
      <w:r w:rsidRPr="00B75DA4">
        <w:rPr>
          <w:rFonts w:ascii="Times New Roman" w:hAnsi="Times New Roman"/>
          <w:b/>
          <w:i/>
          <w:color w:val="auto"/>
          <w:sz w:val="28"/>
          <w:szCs w:val="28"/>
          <w:highlight w:val="white"/>
        </w:rPr>
        <w:t>ПРАВИЛА</w:t>
      </w:r>
      <w:r w:rsidRPr="00B75DA4">
        <w:rPr>
          <w:rFonts w:ascii="Times New Roman" w:hAnsi="Times New Roman"/>
          <w:i/>
          <w:color w:val="auto"/>
          <w:sz w:val="28"/>
          <w:szCs w:val="28"/>
          <w:highlight w:val="white"/>
        </w:rPr>
        <w:t>:</w:t>
      </w:r>
    </w:p>
    <w:p w:rsidR="00503A6E" w:rsidRPr="00B75DA4" w:rsidRDefault="00B75DA4" w:rsidP="00B75DA4">
      <w:pPr>
        <w:numPr>
          <w:ilvl w:val="0"/>
          <w:numId w:val="2"/>
        </w:numPr>
        <w:spacing w:before="30" w:after="30"/>
        <w:ind w:left="-567" w:firstLine="0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 xml:space="preserve">При движении вдоль железнодорожного пути не подходите ближе 5 м к крайнему </w:t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рельсу;</w:t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br/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На электрифицированных участках не поднимайтесь на опоры, а также не прикасайтесь к спускам, идущим от опоры к рельсам, и лежащим на земле электропроводам;</w:t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br/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Переходите железнодорожные пути только в установленных местах, пользуйтесь при этом пешехо</w:t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дными мостами, тоннелями, переходами, а там, где их нет – по настилам и в местах, где установлены указатели «Переход через пути», </w:t>
      </w:r>
    </w:p>
    <w:p w:rsidR="00503A6E" w:rsidRPr="00B75DA4" w:rsidRDefault="00B75DA4" w:rsidP="00B75DA4">
      <w:pPr>
        <w:numPr>
          <w:ilvl w:val="0"/>
          <w:numId w:val="2"/>
        </w:numPr>
        <w:spacing w:before="30" w:after="30"/>
        <w:ind w:left="-567" w:firstLine="0"/>
        <w:jc w:val="both"/>
        <w:rPr>
          <w:rFonts w:ascii="Times New Roman" w:hAnsi="Times New Roman"/>
          <w:b/>
          <w:color w:val="auto"/>
          <w:sz w:val="28"/>
          <w:szCs w:val="28"/>
          <w:highlight w:val="white"/>
        </w:rPr>
      </w:pPr>
      <w:r w:rsidRPr="00B75DA4">
        <w:rPr>
          <w:rFonts w:ascii="Times New Roman" w:hAnsi="Times New Roman"/>
          <w:b/>
          <w:color w:val="auto"/>
          <w:sz w:val="28"/>
          <w:szCs w:val="28"/>
          <w:highlight w:val="white"/>
        </w:rPr>
        <w:t>обязательно выключайте наушники</w:t>
      </w:r>
    </w:p>
    <w:p w:rsidR="00503A6E" w:rsidRPr="00B75DA4" w:rsidRDefault="00B75DA4" w:rsidP="00B75DA4">
      <w:pPr>
        <w:numPr>
          <w:ilvl w:val="0"/>
          <w:numId w:val="2"/>
        </w:numPr>
        <w:spacing w:before="30" w:after="30"/>
        <w:ind w:left="-567" w:firstLine="0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 (если таковые имеются);</w:t>
      </w:r>
    </w:p>
    <w:p w:rsidR="00503A6E" w:rsidRPr="00B75DA4" w:rsidRDefault="00B75DA4" w:rsidP="00B75DA4">
      <w:pPr>
        <w:numPr>
          <w:ilvl w:val="0"/>
          <w:numId w:val="2"/>
        </w:numPr>
        <w:spacing w:before="30" w:after="30"/>
        <w:ind w:left="-567" w:firstLine="0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 xml:space="preserve">Перед переходом путей по пешеходному настилу необходимо убедиться в </w:t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отсутствии движущего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переход;</w:t>
      </w:r>
    </w:p>
    <w:p w:rsidR="00503A6E" w:rsidRPr="00B75DA4" w:rsidRDefault="00B75DA4" w:rsidP="00B75DA4">
      <w:pPr>
        <w:numPr>
          <w:ilvl w:val="0"/>
          <w:numId w:val="2"/>
        </w:numPr>
        <w:spacing w:before="30" w:after="30"/>
        <w:ind w:left="-567" w:firstLine="0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 xml:space="preserve">При переходе через пути не подлезайте под </w:t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вагоны и не перелезайте через автосцепки;</w:t>
      </w:r>
    </w:p>
    <w:p w:rsidR="00503A6E" w:rsidRPr="00B75DA4" w:rsidRDefault="00B75DA4" w:rsidP="00B75DA4">
      <w:pPr>
        <w:pStyle w:val="a8"/>
        <w:numPr>
          <w:ilvl w:val="0"/>
          <w:numId w:val="2"/>
        </w:numPr>
        <w:spacing w:before="30" w:after="30"/>
        <w:ind w:left="-567" w:firstLine="0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Подходя к железнодорожному переезду, внимательно следите за световой и звуковой сигнализацией, а также положение шлагбаума. Переходите через пути при открытом шлагбауме, а при его отсутствии, когда нет близко иду</w:t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щего подвижного состава;</w:t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br/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При ожидании поезда не устраивайте на платформе подвижные игры. Не бегите по платформе рядом с вагоном прибывающего (уходящего) поезда и не стойте ближе двух метров от края платформы во время прохождения поезда без остановки;</w:t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br/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 – не оступитесь и не попадите в зазор между посадочной площадкой вагона и платформой;</w:t>
      </w:r>
    </w:p>
    <w:p w:rsidR="00503A6E" w:rsidRPr="00B75DA4" w:rsidRDefault="00B75DA4" w:rsidP="00B75DA4">
      <w:pPr>
        <w:numPr>
          <w:ilvl w:val="0"/>
          <w:numId w:val="2"/>
        </w:numPr>
        <w:spacing w:before="30" w:after="310"/>
        <w:ind w:left="-567" w:firstLine="0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Н</w:t>
      </w:r>
      <w:r w:rsidRPr="00B75DA4">
        <w:rPr>
          <w:rFonts w:ascii="Times New Roman" w:hAnsi="Times New Roman"/>
          <w:color w:val="auto"/>
          <w:sz w:val="28"/>
          <w:szCs w:val="28"/>
          <w:highlight w:val="white"/>
        </w:rPr>
        <w:t>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sectPr w:rsidR="00503A6E" w:rsidRPr="00B75DA4" w:rsidSect="00B75DA4">
      <w:pgSz w:w="11906" w:h="16838"/>
      <w:pgMar w:top="1134" w:right="85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01EAA"/>
    <w:multiLevelType w:val="multilevel"/>
    <w:tmpl w:val="4B44CF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ADB106D"/>
    <w:multiLevelType w:val="hybridMultilevel"/>
    <w:tmpl w:val="A91E5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3A6E"/>
    <w:rsid w:val="00503A6E"/>
    <w:rsid w:val="00B7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55C2"/>
  <w15:docId w15:val="{DC981A4A-7FD4-4D3D-A963-EB084E20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Pr>
      <w:b/>
      <w:sz w:val="52"/>
    </w:rPr>
  </w:style>
  <w:style w:type="character" w:customStyle="1" w:styleId="a4">
    <w:name w:val="Заголовок Знак"/>
    <w:link w:val="a3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Pr>
      <w:i/>
      <w:color w:val="616161"/>
    </w:rPr>
  </w:style>
  <w:style w:type="character" w:customStyle="1" w:styleId="a6">
    <w:name w:val="Подзаголовок Знак"/>
    <w:basedOn w:val="1"/>
    <w:link w:val="a5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List Paragraph"/>
    <w:basedOn w:val="a"/>
    <w:uiPriority w:val="34"/>
    <w:qFormat/>
    <w:rsid w:val="00B75D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5D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2021-03-24T08:11:00Z</cp:lastPrinted>
  <dcterms:created xsi:type="dcterms:W3CDTF">2021-03-24T08:08:00Z</dcterms:created>
  <dcterms:modified xsi:type="dcterms:W3CDTF">2021-03-24T08:15:00Z</dcterms:modified>
</cp:coreProperties>
</file>