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A3787" w14:textId="77777777" w:rsidR="00421067" w:rsidRPr="00BF6AF4" w:rsidRDefault="00421067" w:rsidP="0080536D">
      <w:pPr>
        <w:pStyle w:val="1"/>
        <w:rPr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F43A969" wp14:editId="08F7609C">
            <wp:simplePos x="0" y="0"/>
            <wp:positionH relativeFrom="column">
              <wp:posOffset>-462915</wp:posOffset>
            </wp:positionH>
            <wp:positionV relativeFrom="paragraph">
              <wp:posOffset>89535</wp:posOffset>
            </wp:positionV>
            <wp:extent cx="6454140" cy="7612380"/>
            <wp:effectExtent l="0" t="0" r="3810" b="7620"/>
            <wp:wrapTight wrapText="bothSides">
              <wp:wrapPolygon edited="0">
                <wp:start x="0" y="0"/>
                <wp:lineTo x="0" y="21568"/>
                <wp:lineTo x="21549" y="21568"/>
                <wp:lineTo x="21549" y="0"/>
                <wp:lineTo x="0" y="0"/>
              </wp:wrapPolygon>
            </wp:wrapTight>
            <wp:docPr id="1604375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9B0E001" w14:textId="3B6C8F6C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Каждый </w:t>
      </w:r>
      <w:proofErr w:type="gramStart"/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гражданин</w:t>
      </w:r>
      <w:proofErr w:type="gramEnd"/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 приобретший и собирающийся запускать пиротехническое изделие, является организатором мероприятия по запуску фейерверка и должен выполнить соответствующие требования, изложенные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в Правилах противопожарного режима Российской Федерации, а также инструкцию по запуску данного пиротехнического изделия. </w:t>
      </w:r>
    </w:p>
    <w:p w14:paraId="318E556A" w14:textId="4442653F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Безопасность при устройстве фейерверков возлагается на организацию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или физических лиц, проводящих фейерверк. </w:t>
      </w:r>
    </w:p>
    <w:p w14:paraId="3C6F8F30" w14:textId="77777777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 запуску пиротехники допускаются лица, достигшие 16-летнего возраста, если производителем не установлено другое ограничение. </w:t>
      </w:r>
    </w:p>
    <w:p w14:paraId="56F7A5BE" w14:textId="4A7949F1" w:rsidR="00F12C76" w:rsidRPr="00765C54" w:rsidRDefault="00421067" w:rsidP="00765C54">
      <w:pPr>
        <w:ind w:left="-284" w:right="-142" w:firstLine="993"/>
        <w:jc w:val="both"/>
        <w:rPr>
          <w:sz w:val="28"/>
          <w:szCs w:val="28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lastRenderedPageBreak/>
        <w:t xml:space="preserve">По инструкции запрещается запуск фейерверка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лицам,</w:t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 находящимся                                в алкогольном или наркотическом опьянении</w:t>
      </w:r>
      <w:r w:rsidRPr="00765C54">
        <w:rPr>
          <w:b/>
          <w:bCs/>
          <w:color w:val="C00000"/>
          <w:sz w:val="28"/>
          <w:szCs w:val="28"/>
          <w:shd w:val="clear" w:color="auto" w:fill="FFFFFF"/>
        </w:rPr>
        <w:t>.</w:t>
      </w:r>
    </w:p>
    <w:sectPr w:rsidR="00F12C76" w:rsidRPr="00765C54" w:rsidSect="00421067">
      <w:pgSz w:w="11906" w:h="16838"/>
      <w:pgMar w:top="567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47A"/>
    <w:rsid w:val="001A6443"/>
    <w:rsid w:val="00421067"/>
    <w:rsid w:val="006C0B77"/>
    <w:rsid w:val="007440CB"/>
    <w:rsid w:val="00765C54"/>
    <w:rsid w:val="0080536D"/>
    <w:rsid w:val="008242FF"/>
    <w:rsid w:val="00870751"/>
    <w:rsid w:val="00922C48"/>
    <w:rsid w:val="009D547A"/>
    <w:rsid w:val="00AA16BE"/>
    <w:rsid w:val="00B915B7"/>
    <w:rsid w:val="00BA3A8F"/>
    <w:rsid w:val="00D61C3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F1B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D5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4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4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4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4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4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4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4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4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5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54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D547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547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D547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D547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D547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D547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D54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9D5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54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9D5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D547A"/>
    <w:pPr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9D547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D547A"/>
    <w:pPr>
      <w:spacing w:after="160"/>
      <w:ind w:left="720"/>
      <w:contextualSpacing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9D54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54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9D547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D547A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8053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536D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D5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4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4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4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4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4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4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4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4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5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54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D547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547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D547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D547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D547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D547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D54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9D5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54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9D5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D547A"/>
    <w:pPr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9D547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D547A"/>
    <w:pPr>
      <w:spacing w:after="160"/>
      <w:ind w:left="720"/>
      <w:contextualSpacing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9D54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54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9D547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D547A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8053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536D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8C656-2779-41AE-8558-9747C34E1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сад251</cp:lastModifiedBy>
  <cp:revision>5</cp:revision>
  <dcterms:created xsi:type="dcterms:W3CDTF">2025-12-09T10:19:00Z</dcterms:created>
  <dcterms:modified xsi:type="dcterms:W3CDTF">2025-12-18T08:51:00Z</dcterms:modified>
</cp:coreProperties>
</file>