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6F970" w14:textId="77777777" w:rsidR="00A57BF2" w:rsidRPr="00DC08DB" w:rsidRDefault="00A57BF2" w:rsidP="0034331C">
      <w:pPr>
        <w:shd w:val="clear" w:color="auto" w:fill="F5F3E3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Тестирование проводится в отношении обучающихся, достигших возраста тринадцати лет, начиная с 7 класса обучения в общеобразовательной организации по Единой методике социально – психологического тестирования</w:t>
      </w:r>
    </w:p>
    <w:p w14:paraId="597BEB78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«Единая методика социально – психологического тестирования» (ЕМ СПТ) разработана в соответствии с поручением Государственного антинаркотического комитета.</w:t>
      </w:r>
    </w:p>
    <w:p w14:paraId="020533C3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Методика социально-психологического тестирования разрабатывалась специалистами МГУ им. М.В. Ломоносова и ФГБНУ «Центр защиты прав и интересов детей». Апробировалась в течение 2018 – 2019 учебного года. В апробации участвовало более 300 тысяч обучающихся. Методика имеет положительные экспертные заключения.</w:t>
      </w:r>
    </w:p>
    <w:p w14:paraId="1C9F792A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Все анкеты делятся на две группы:</w:t>
      </w: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для обучающихся, кому уже есть 15 лет, и для тех, кто не достиг этого возраста.</w:t>
      </w:r>
    </w:p>
    <w:p w14:paraId="2CF7F204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 интерпретации результатов теста обучающихся до 15 лет используются следующие факторы: степень эмоциональной устойчивости, принятия моральных норм, неискренности и самоконтроля. Главный критерий — степень принятия моральных норм.</w:t>
      </w:r>
    </w:p>
    <w:p w14:paraId="3F0C3EF2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У обучающихся от 15 лет для определения </w:t>
      </w:r>
      <w:proofErr w:type="spellStart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аддиктивного</w:t>
      </w:r>
      <w:proofErr w:type="spellEnd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поведения используются четыре главных фактора: эмоциональная стабильность-нестабильность, низкая и высокая нормативность поведения, подозрительность (доверчивость), низкий и высокий самоконтроль. Главный критерий — </w:t>
      </w:r>
      <w:proofErr w:type="spellStart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ненормативность</w:t>
      </w:r>
      <w:proofErr w:type="spellEnd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поведения.</w:t>
      </w:r>
    </w:p>
    <w:p w14:paraId="53D7AC4B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анкете нет прямых вопросов об употреблении наркотиков. Например, тестируемых спрашивают:</w:t>
      </w:r>
    </w:p>
    <w:p w14:paraId="13F9A60C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Ты обижаешься на друзей, если они посмеиваются над твоими маленькими странностями или непохожестью на других, особенно если дело касается твоей одежды?</w:t>
      </w:r>
    </w:p>
    <w:p w14:paraId="6B63C3F1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У тебя возникает иногда желание стать другим человеком, не таким, какой ты есть сейчас?</w:t>
      </w:r>
    </w:p>
    <w:p w14:paraId="6D60ED7C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Если ты на глазах у людей совершаешь какую-то глупость, можешь ли ты отделаться шуткой и вести себя как ни в чем не бывало?</w:t>
      </w:r>
    </w:p>
    <w:p w14:paraId="3A838E7B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Бывало так, что перед сном тебе в темноте иногда мерещились человеческие лица и фигуры?</w:t>
      </w:r>
    </w:p>
    <w:p w14:paraId="63FDD5D4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Тестируемым предлагается при </w:t>
      </w:r>
      <w:proofErr w:type="gramStart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ответах  на</w:t>
      </w:r>
      <w:proofErr w:type="gramEnd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вопросы руководствоваться четырьмя правилами:</w:t>
      </w:r>
    </w:p>
    <w:p w14:paraId="1C011B5B" w14:textId="77777777" w:rsidR="00A57BF2" w:rsidRPr="00DC08DB" w:rsidRDefault="00A57BF2" w:rsidP="00A57BF2">
      <w:pPr>
        <w:numPr>
          <w:ilvl w:val="0"/>
          <w:numId w:val="1"/>
        </w:numPr>
        <w:shd w:val="clear" w:color="auto" w:fill="F5F3E3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дать первый ответ, который придет в голову;</w:t>
      </w:r>
    </w:p>
    <w:p w14:paraId="718336C4" w14:textId="77777777" w:rsidR="00A57BF2" w:rsidRPr="00DC08DB" w:rsidRDefault="00A57BF2" w:rsidP="00A57BF2">
      <w:pPr>
        <w:numPr>
          <w:ilvl w:val="0"/>
          <w:numId w:val="1"/>
        </w:numPr>
        <w:shd w:val="clear" w:color="auto" w:fill="F5F3E3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 увлекаться ответом «не знаю»;</w:t>
      </w:r>
    </w:p>
    <w:p w14:paraId="51D8ECB2" w14:textId="77777777" w:rsidR="00A57BF2" w:rsidRPr="00DC08DB" w:rsidRDefault="00A57BF2" w:rsidP="00A57BF2">
      <w:pPr>
        <w:numPr>
          <w:ilvl w:val="0"/>
          <w:numId w:val="1"/>
        </w:numPr>
        <w:shd w:val="clear" w:color="auto" w:fill="F5F3E3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 пропускать вопросы;</w:t>
      </w:r>
    </w:p>
    <w:p w14:paraId="09FD4D4C" w14:textId="77777777" w:rsidR="00A57BF2" w:rsidRPr="00DC08DB" w:rsidRDefault="00A57BF2" w:rsidP="00A57BF2">
      <w:pPr>
        <w:numPr>
          <w:ilvl w:val="0"/>
          <w:numId w:val="1"/>
        </w:numPr>
        <w:shd w:val="clear" w:color="auto" w:fill="F5F3E3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отвечать честно.</w:t>
      </w:r>
    </w:p>
    <w:p w14:paraId="558B0DE9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14:paraId="52A1916A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соответствии с п.1 ст. 53.4 Закона Тестирование обучающихся, </w:t>
      </w:r>
      <w:r w:rsidRPr="00DC08DB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достигших возраста пятнадцати лет</w:t>
      </w: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пров</w:t>
      </w:r>
      <w:bookmarkStart w:id="0" w:name="_GoBack"/>
      <w:bookmarkEnd w:id="0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одится при наличии их информированных </w:t>
      </w: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согласий в письменной форме об участии в тестировании (далее – информированное согласие). Тестирование обучающихся, </w:t>
      </w:r>
      <w:r w:rsidRPr="00DC08DB">
        <w:rPr>
          <w:rFonts w:ascii="Tahoma" w:eastAsia="Times New Roman" w:hAnsi="Tahoma" w:cs="Tahoma"/>
          <w:color w:val="000000"/>
          <w:sz w:val="27"/>
          <w:szCs w:val="27"/>
          <w:u w:val="single"/>
          <w:lang w:eastAsia="ru-RU"/>
        </w:rPr>
        <w:t>не достигших возраста пятнадцати лет</w:t>
      </w: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проводится при наличии информированного согласия одного из родителей или иного </w:t>
      </w:r>
      <w:proofErr w:type="spellStart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законногопредставителя</w:t>
      </w:r>
      <w:proofErr w:type="spellEnd"/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 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14:paraId="1B546D52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14:paraId="10F2A627" w14:textId="77777777" w:rsidR="00A57BF2" w:rsidRPr="00DC08DB" w:rsidRDefault="00A57BF2" w:rsidP="00A57BF2">
      <w:pPr>
        <w:shd w:val="clear" w:color="auto" w:fill="F5F3E3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соответствии с Законом </w:t>
      </w:r>
      <w:r w:rsidRPr="00DC08DB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14:paraId="47DCE4F5" w14:textId="77777777" w:rsidR="00A57BF2" w:rsidRPr="00DC08DB" w:rsidRDefault="00A57BF2" w:rsidP="00A57BF2">
      <w:pPr>
        <w:shd w:val="clear" w:color="auto" w:fill="F5F3E3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14:paraId="00486D17" w14:textId="77777777" w:rsidR="00A57BF2" w:rsidRPr="00DC08DB" w:rsidRDefault="00A57BF2" w:rsidP="00A57BF2">
      <w:pPr>
        <w:shd w:val="clear" w:color="auto" w:fill="F5F3E3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14:paraId="758DB5E9" w14:textId="77777777" w:rsidR="00A57BF2" w:rsidRPr="00A57BF2" w:rsidRDefault="00A57BF2" w:rsidP="00DC08D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C08DB">
        <w:rPr>
          <w:rFonts w:ascii="Tahoma" w:eastAsia="Times New Roman" w:hAnsi="Tahoma" w:cs="Tahoma"/>
          <w:b/>
          <w:bCs/>
          <w:color w:val="000000"/>
          <w:sz w:val="36"/>
          <w:lang w:eastAsia="ru-RU"/>
        </w:rPr>
        <w:t>ВСЕ РЕЗУЛЬТАТЫ ТЕСТИРОВАНИЯ СТРОГО КОНФИДЕНЦИАЛЬНЫ!</w:t>
      </w:r>
    </w:p>
    <w:p w14:paraId="5888B271" w14:textId="77777777" w:rsidR="00A57BF2" w:rsidRPr="00A57BF2" w:rsidRDefault="00A57BF2" w:rsidP="00A57BF2">
      <w:pPr>
        <w:shd w:val="clear" w:color="auto" w:fill="F5F3E3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57BF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14:paraId="0F327896" w14:textId="77777777" w:rsidR="00E631DA" w:rsidRDefault="00E631DA"/>
    <w:sectPr w:rsidR="00E631DA" w:rsidSect="00B26810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B0F2A"/>
    <w:multiLevelType w:val="multilevel"/>
    <w:tmpl w:val="CB44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BF2"/>
    <w:rsid w:val="0034331C"/>
    <w:rsid w:val="009F4A82"/>
    <w:rsid w:val="00A57BF2"/>
    <w:rsid w:val="00B26810"/>
    <w:rsid w:val="00DA598F"/>
    <w:rsid w:val="00DC08DB"/>
    <w:rsid w:val="00E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8594"/>
  <w15:docId w15:val="{9E64C96C-A63C-4F28-B67E-0D7C24A0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1DA"/>
  </w:style>
  <w:style w:type="paragraph" w:styleId="2">
    <w:name w:val="heading 2"/>
    <w:basedOn w:val="a"/>
    <w:link w:val="20"/>
    <w:uiPriority w:val="9"/>
    <w:qFormat/>
    <w:rsid w:val="00A57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Company>Microsoft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VCT</dc:creator>
  <cp:keywords/>
  <dc:description/>
  <cp:lastModifiedBy>Глаголева И</cp:lastModifiedBy>
  <cp:revision>7</cp:revision>
  <dcterms:created xsi:type="dcterms:W3CDTF">2020-09-09T12:23:00Z</dcterms:created>
  <dcterms:modified xsi:type="dcterms:W3CDTF">2021-09-06T14:06:00Z</dcterms:modified>
</cp:coreProperties>
</file>