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>Прокуратура региона напоминает подросткам и их родителям о необходимости соблюдения правил дорожного движения</w:t>
      </w:r>
    </w:p>
    <w:p w14:paraId="02000000">
      <w:pPr>
        <w:widowControl w:val="1"/>
        <w:ind w:firstLine="708"/>
      </w:pPr>
    </w:p>
    <w:p w14:paraId="03000000">
      <w:pPr>
        <w:widowControl w:val="1"/>
        <w:ind w:firstLine="708"/>
      </w:pPr>
      <w:r>
        <w:t>Прокуратурой области проведен анализ причин гибели в 2025 году в дорожно-транспортных происшествиях несовершеннолетних, а также дана оценка полноте принимаемых уполномоченными органами мер по исправлению ситуации.</w:t>
      </w:r>
    </w:p>
    <w:p w14:paraId="04000000">
      <w:pPr>
        <w:widowControl w:val="0"/>
        <w:ind w:firstLine="708"/>
      </w:pPr>
      <w:r>
        <w:t xml:space="preserve">Проведенный анализ показал, что в 2025 году на территории области произошло 287 ДТП с участием несовершеннолетних в возрасте до 16 лет, в которых пострадало 336 детей. </w:t>
      </w:r>
    </w:p>
    <w:p w14:paraId="05000000">
      <w:pPr>
        <w:widowControl w:val="0"/>
        <w:ind w:firstLine="708"/>
      </w:pPr>
      <w:r>
        <w:t xml:space="preserve">Из общего количества аварийных ситуаций 81 произошла с участием детей-пешеходов, 40  – детей-водителей </w:t>
      </w:r>
      <w:r>
        <w:t>мототранспорта</w:t>
      </w:r>
      <w:r>
        <w:t>, 28 – детей-велосипедистов</w:t>
      </w:r>
      <w:r>
        <w:t>.</w:t>
      </w:r>
    </w:p>
    <w:p w14:paraId="06000000">
      <w:pPr>
        <w:widowControl w:val="1"/>
        <w:ind w:firstLine="708"/>
      </w:pPr>
      <w:r>
        <w:t xml:space="preserve">В 2025 году в результате дорожно-транспортных происшествий погибло 10 несовершеннолетних, из них 1 являлся пешеходом, а трое – </w:t>
      </w:r>
      <w:r>
        <w:t>управляли</w:t>
      </w:r>
      <w:r>
        <w:t xml:space="preserve"> вело-, </w:t>
      </w:r>
      <w:r>
        <w:t>мототранспортными</w:t>
      </w:r>
      <w:r>
        <w:t xml:space="preserve"> средствами. </w:t>
      </w:r>
    </w:p>
    <w:p w14:paraId="07000000">
      <w:pPr>
        <w:widowControl w:val="0"/>
        <w:ind w:firstLine="708"/>
      </w:pPr>
      <w:r>
        <w:t>Ни в одном из случаев причинами ДТП с детьми не стало качество дорожного покрытия или отсутствие соответствующих разметок и знаков.</w:t>
      </w:r>
    </w:p>
    <w:p w14:paraId="08000000">
      <w:pPr>
        <w:widowControl w:val="1"/>
        <w:ind w:firstLine="708"/>
      </w:pPr>
      <w:r>
        <w:t>Так, вечером 1 июля прошлого года подросток передвигался без мотошлема на кроссовом мотоцикле «</w:t>
      </w:r>
      <w:r>
        <w:t>Gry</w:t>
      </w:r>
      <w:r>
        <w:t>р</w:t>
      </w:r>
      <w:r>
        <w:t>hon</w:t>
      </w:r>
      <w:r>
        <w:t xml:space="preserve">» по автомобильной дороге в д. </w:t>
      </w:r>
      <w:r>
        <w:t>Сергеиха</w:t>
      </w:r>
      <w:r>
        <w:t xml:space="preserve"> </w:t>
      </w:r>
      <w:r>
        <w:t>Камешковского</w:t>
      </w:r>
      <w:r>
        <w:t xml:space="preserve"> района, не справился с управлением и совершил падение, ударившись головой о находящуюся на земле бетонную полусферу. От порученной травмы несовершеннолетний скончался на месте происшествия.</w:t>
      </w:r>
    </w:p>
    <w:p w14:paraId="09000000">
      <w:pPr>
        <w:widowControl w:val="1"/>
        <w:ind w:firstLine="708"/>
      </w:pPr>
      <w:r>
        <w:t>В ходе доследственной проверки установлено, что указанный мотоцикл приобрел и передал в пользование</w:t>
      </w:r>
      <w:r>
        <w:t xml:space="preserve"> </w:t>
      </w:r>
      <w:r>
        <w:t>подростку</w:t>
      </w:r>
      <w:r>
        <w:t xml:space="preserve"> </w:t>
      </w:r>
      <w:r>
        <w:t xml:space="preserve">его отец, допустив управление сыном источником повышенной опасности в отсутствие права на управление транспортными средствами и мотошлема, который приобретен не был. </w:t>
      </w:r>
    </w:p>
    <w:p w14:paraId="0A000000">
      <w:pPr>
        <w:widowControl w:val="1"/>
        <w:ind w:firstLine="708"/>
      </w:pPr>
      <w:r>
        <w:t>По факту вовлечения несовершеннолетнего в совершение действий, представляющих опасность для его жизни, в отношении отца погибшего</w:t>
      </w:r>
      <w:r>
        <w:br/>
      </w:r>
      <w:r>
        <w:t xml:space="preserve">возбуждено уголовное дело. </w:t>
      </w:r>
    </w:p>
    <w:p w14:paraId="0B000000">
      <w:pPr>
        <w:widowControl w:val="1"/>
        <w:ind w:firstLine="708"/>
      </w:pPr>
      <w:r>
        <w:t xml:space="preserve">Днем 19 августа на автомобильной дороге около с. Небылое </w:t>
      </w:r>
      <w:r>
        <w:t>Юрьев-Польского</w:t>
      </w:r>
      <w:r>
        <w:t xml:space="preserve"> района несовершеннолетняя, будучи за рулем </w:t>
      </w:r>
      <w:r>
        <w:t>мотовездехода</w:t>
      </w:r>
      <w:r>
        <w:t xml:space="preserve"> «YAMAHA», не справилась с управлением, в результате чего произошло его опрокидывание. </w:t>
      </w:r>
    </w:p>
    <w:p w14:paraId="0C000000">
      <w:pPr>
        <w:widowControl w:val="1"/>
        <w:ind w:firstLine="708"/>
      </w:pPr>
      <w:r>
        <w:t xml:space="preserve">Через несколько дней от полученных в результате ДТП телесных повреждений девушка скончалась. </w:t>
      </w:r>
    </w:p>
    <w:p w14:paraId="0D000000">
      <w:pPr>
        <w:widowControl w:val="1"/>
        <w:ind w:firstLine="708"/>
      </w:pPr>
      <w:r>
        <w:t xml:space="preserve">За 4 месяца текущего </w:t>
      </w:r>
      <w:r>
        <w:t xml:space="preserve">года только </w:t>
      </w:r>
      <w:r>
        <w:t xml:space="preserve">прокурорами в ходе проверок выявлено 4 уголовно наказуемых деяния в данной сфере отношений, по материалам надзорных мероприятий </w:t>
      </w:r>
      <w:r>
        <w:t xml:space="preserve">возбуждено </w:t>
      </w:r>
      <w:r>
        <w:t>4</w:t>
      </w:r>
      <w:r>
        <w:t xml:space="preserve"> уголовных дела по </w:t>
      </w:r>
      <w:r>
        <w:t>ч</w:t>
      </w:r>
      <w:r>
        <w:t>. 1 ст. 151.2 УК РФ (вовлечение несовершеннолетнего в совершение действий, представляющих опасность для его жизни)</w:t>
      </w:r>
      <w:r>
        <w:t xml:space="preserve">. </w:t>
      </w:r>
    </w:p>
    <w:p w14:paraId="0E000000">
      <w:pPr>
        <w:widowControl w:val="1"/>
        <w:ind w:firstLine="708"/>
      </w:pPr>
      <w:r>
        <w:t xml:space="preserve">Во всех этих случаях взрослые, желая порадовать детей, позволяли им управлять транспортными средствами в отсутствие водительских удостоверений, </w:t>
      </w:r>
      <w:r>
        <w:t xml:space="preserve">обучения правилам дорожного движения и пр. Некоторым подросткам «опасные игрушки» в виде </w:t>
      </w:r>
      <w:r>
        <w:t>снегоболотоходов</w:t>
      </w:r>
      <w:r>
        <w:t xml:space="preserve"> и мопедов были подарены взрослыми. Все эти истории закончились трагически – попаданием детей и подростков на больничные койки.</w:t>
      </w:r>
    </w:p>
    <w:p w14:paraId="0F000000">
      <w:pPr>
        <w:widowControl w:val="1"/>
        <w:ind w:firstLine="708"/>
        <w:contextualSpacing w:val="1"/>
      </w:pPr>
      <w:r>
        <w:t xml:space="preserve">Так, </w:t>
      </w:r>
      <w:r>
        <w:t xml:space="preserve"> днем 6 августа прошлого года возле дома № 3 по ул. Чапаева г. Гороховец произошло ДТП с участием </w:t>
      </w:r>
      <w:r>
        <w:t>снегоболотохода</w:t>
      </w:r>
      <w:r>
        <w:t xml:space="preserve"> марки «</w:t>
      </w:r>
      <w:r>
        <w:t>С</w:t>
      </w:r>
      <w:r>
        <w:t>fmoto</w:t>
      </w:r>
      <w:r>
        <w:t xml:space="preserve"> </w:t>
      </w:r>
      <w:r>
        <w:t>cforce</w:t>
      </w:r>
      <w:r>
        <w:t xml:space="preserve"> 600</w:t>
      </w:r>
      <w:r>
        <w:t>eps</w:t>
      </w:r>
      <w:r>
        <w:t>» под управлением несовершеннолетнего, который не справился с управлением и допустил опрокидывание транспортного средства.</w:t>
      </w:r>
    </w:p>
    <w:p w14:paraId="10000000">
      <w:pPr>
        <w:widowControl w:val="1"/>
        <w:ind w:firstLine="708"/>
        <w:contextualSpacing w:val="1"/>
      </w:pPr>
      <w:r>
        <w:t>В результате дорожно-транспортного происшествия подростку причинены телесные повреждения, квалифицированные как вред здоровью средней тяжести.</w:t>
      </w:r>
    </w:p>
    <w:p w14:paraId="11000000">
      <w:pPr>
        <w:widowControl w:val="1"/>
        <w:ind w:firstLine="708"/>
        <w:contextualSpacing w:val="1"/>
      </w:pPr>
      <w:r>
        <w:t xml:space="preserve">Проверка показала, что отец несовершеннолетнего водителя разрешал ему управление транспортным средством, обучал его вождению, в пользовании транспортным средством не ограничивал, что позволяло ему свободно ездить по дорогам общего пользования города. </w:t>
      </w:r>
    </w:p>
    <w:p w14:paraId="12000000">
      <w:pPr>
        <w:widowControl w:val="1"/>
        <w:ind w:firstLine="708"/>
        <w:contextualSpacing w:val="1"/>
      </w:pPr>
      <w:r>
        <w:t>П</w:t>
      </w:r>
      <w:r>
        <w:t>рокуратура региона напоминает подросткам и их родителям о необходимости неукоснительного соблюдения правил дорожного движения</w:t>
      </w:r>
      <w:r>
        <w:t>.</w:t>
      </w:r>
    </w:p>
    <w:p w14:paraId="13000000">
      <w:pPr>
        <w:rPr>
          <w:color w:val="000000"/>
          <w:highlight w:val="white"/>
        </w:rPr>
      </w:pPr>
      <w:r>
        <w:rPr>
          <w:color w:val="000000"/>
          <w:highlight w:val="white"/>
        </w:rPr>
        <w:t>Соблюдение правил дорожного движения — это не просто формальность или обязанность. Это мера безопасности, которая позволяет сохранять жизни. Каждое правило существует с одной целью</w:t>
      </w:r>
      <w:r>
        <w:rPr>
          <w:color w:val="000000"/>
          <w:highlight w:val="white"/>
        </w:rPr>
        <w:t xml:space="preserve"> -</w:t>
      </w:r>
      <w:r>
        <w:rPr>
          <w:color w:val="000000"/>
          <w:highlight w:val="white"/>
        </w:rPr>
        <w:t xml:space="preserve"> минимизировать риски и предотвратить трагедии. </w:t>
      </w:r>
    </w:p>
    <w:p w14:paraId="14000000">
      <w:r>
        <w:rPr>
          <w:color w:val="000000"/>
          <w:highlight w:val="white"/>
        </w:rPr>
        <w:t>Чтобы уменьшить количество ДТП и спасти жизни, важно помнить, что каждый участник дорожного движения — будь то водитель или пешеход — несет ответственность за свою безопасность и безопасность других. Соблюдая ПДД, мы создаем безопасные дороги для всех.</w:t>
      </w:r>
      <w:r>
        <w:t xml:space="preserve">       </w:t>
      </w: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_ch" w:type="character">
    <w:name w:val="ConsPlusNormal"/>
    <w:link w:val="Style_2"/>
    <w:rPr>
      <w:rFonts w:ascii="Arial" w:hAnsi="Arial"/>
      <w:sz w:val="20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Normal (Web)"/>
    <w:basedOn w:val="Style_1"/>
    <w:link w:val="Style_5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5_ch" w:type="character">
    <w:name w:val="Normal (Web)"/>
    <w:basedOn w:val="Style_1_ch"/>
    <w:link w:val="Style_5"/>
    <w:rPr>
      <w:sz w:val="24"/>
    </w:rPr>
  </w:style>
  <w:style w:styleId="Style_6" w:type="paragraph">
    <w:name w:val="Обычный1"/>
    <w:link w:val="Style_6_ch"/>
  </w:style>
  <w:style w:styleId="Style_6_ch" w:type="character">
    <w:name w:val="Обычный1"/>
    <w:link w:val="Style_6"/>
  </w:style>
  <w:style w:styleId="Style_7" w:type="paragraph">
    <w:name w:val="ConsNonformat"/>
    <w:link w:val="Style_7_ch"/>
    <w:pPr>
      <w:widowControl w:val="0"/>
      <w:spacing w:after="0" w:line="240" w:lineRule="auto"/>
      <w:ind/>
    </w:pPr>
    <w:rPr>
      <w:rFonts w:ascii="Courier New" w:hAnsi="Courier New"/>
      <w:sz w:val="26"/>
    </w:rPr>
  </w:style>
  <w:style w:styleId="Style_7_ch" w:type="character">
    <w:name w:val="ConsNonformat"/>
    <w:link w:val="Style_7"/>
    <w:rPr>
      <w:rFonts w:ascii="Courier New" w:hAnsi="Courier New"/>
      <w:sz w:val="26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s_1"/>
    <w:basedOn w:val="Style_1"/>
    <w:link w:val="Style_10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0_ch" w:type="character">
    <w:name w:val="s_1"/>
    <w:basedOn w:val="Style_1_ch"/>
    <w:link w:val="Style_10"/>
    <w:rPr>
      <w:sz w:val="24"/>
    </w:rPr>
  </w:style>
  <w:style w:styleId="Style_11" w:type="paragraph">
    <w:name w:val="WW-Текст"/>
    <w:basedOn w:val="Style_1"/>
    <w:link w:val="Style_11_ch"/>
    <w:pPr>
      <w:widowControl w:val="1"/>
      <w:ind w:firstLine="0"/>
      <w:jc w:val="left"/>
    </w:pPr>
    <w:rPr>
      <w:rFonts w:ascii="Courier New" w:hAnsi="Courier New"/>
      <w:sz w:val="20"/>
    </w:rPr>
  </w:style>
  <w:style w:styleId="Style_11_ch" w:type="character">
    <w:name w:val="WW-Текст"/>
    <w:basedOn w:val="Style_1_ch"/>
    <w:link w:val="Style_11"/>
    <w:rPr>
      <w:rFonts w:ascii="Courier New" w:hAnsi="Courier New"/>
      <w:sz w:val="20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1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oter"/>
    <w:basedOn w:val="Style_1"/>
    <w:link w:val="Style_14_ch"/>
    <w:pPr>
      <w:widowControl w:val="1"/>
      <w:tabs>
        <w:tab w:leader="none" w:pos="4677" w:val="center"/>
        <w:tab w:leader="none" w:pos="9355" w:val="right"/>
      </w:tabs>
      <w:ind w:firstLine="0"/>
      <w:jc w:val="left"/>
    </w:pPr>
    <w:rPr>
      <w:color w:val="000000"/>
      <w:sz w:val="24"/>
    </w:rPr>
  </w:style>
  <w:style w:styleId="Style_14_ch" w:type="character">
    <w:name w:val="footer"/>
    <w:basedOn w:val="Style_1_ch"/>
    <w:link w:val="Style_14"/>
    <w:rPr>
      <w:color w:val="000000"/>
      <w:sz w:val="24"/>
    </w:rPr>
  </w:style>
  <w:style w:styleId="Style_15" w:type="paragraph">
    <w:name w:val="Основной текст (2)"/>
    <w:basedOn w:val="Style_1"/>
    <w:link w:val="Style_15_ch"/>
    <w:pPr>
      <w:widowControl w:val="0"/>
      <w:spacing w:line="0" w:lineRule="atLeast"/>
      <w:ind w:firstLine="0"/>
      <w:jc w:val="left"/>
    </w:pPr>
    <w:rPr>
      <w:rFonts w:asciiTheme="minorAscii" w:hAnsiTheme="minorHAnsi"/>
      <w:color w:val="000000"/>
    </w:rPr>
  </w:style>
  <w:style w:styleId="Style_15_ch" w:type="character">
    <w:name w:val="Основной текст (2)"/>
    <w:basedOn w:val="Style_1_ch"/>
    <w:link w:val="Style_15"/>
    <w:rPr>
      <w:rFonts w:asciiTheme="minorAscii" w:hAnsiTheme="minorHAnsi"/>
      <w:color w:val="000000"/>
    </w:rPr>
  </w:style>
  <w:style w:styleId="Style_16" w:type="paragraph">
    <w:name w:val="Standard"/>
    <w:link w:val="Style_1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6_ch" w:type="character">
    <w:name w:val="Standard"/>
    <w:link w:val="Style_16"/>
    <w:rPr>
      <w:rFonts w:ascii="Times New Roman" w:hAnsi="Times New Roman"/>
      <w:sz w:val="24"/>
    </w:rPr>
  </w:style>
  <w:style w:styleId="Style_17" w:type="paragraph">
    <w:name w:val="Гиперссылка1"/>
    <w:link w:val="Style_17_ch"/>
    <w:pPr>
      <w:widowControl w:val="1"/>
      <w:spacing w:after="160" w:line="264" w:lineRule="auto"/>
      <w:ind/>
    </w:pPr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toc 3"/>
    <w:next w:val="Style_1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No Spacing"/>
    <w:link w:val="Style_19_ch"/>
    <w:pPr>
      <w:widowControl w:val="1"/>
      <w:spacing w:after="0" w:line="240" w:lineRule="auto"/>
      <w:ind/>
    </w:pPr>
    <w:rPr>
      <w:color w:val="000000"/>
    </w:rPr>
  </w:style>
  <w:style w:styleId="Style_19_ch" w:type="character">
    <w:name w:val="No Spacing"/>
    <w:link w:val="Style_19"/>
    <w:rPr>
      <w:color w:val="000000"/>
    </w:rPr>
  </w:style>
  <w:style w:styleId="Style_20" w:type="paragraph">
    <w:name w:val="Основной текст (2)1"/>
    <w:basedOn w:val="Style_1"/>
    <w:link w:val="Style_20_ch"/>
    <w:pPr>
      <w:widowControl w:val="0"/>
      <w:spacing w:line="240" w:lineRule="atLeast"/>
      <w:ind w:firstLine="0"/>
    </w:pPr>
    <w:rPr>
      <w:rFonts w:asciiTheme="minorAscii" w:hAnsiTheme="minorHAnsi"/>
      <w:b w:val="1"/>
      <w:sz w:val="22"/>
    </w:rPr>
  </w:style>
  <w:style w:styleId="Style_20_ch" w:type="character">
    <w:name w:val="Основной текст (2)1"/>
    <w:basedOn w:val="Style_1_ch"/>
    <w:link w:val="Style_20"/>
    <w:rPr>
      <w:rFonts w:asciiTheme="minorAscii" w:hAnsiTheme="minorHAnsi"/>
      <w:b w:val="1"/>
      <w:sz w:val="22"/>
    </w:rPr>
  </w:style>
  <w:style w:styleId="Style_21" w:type="paragraph">
    <w:name w:val="Balloon Text"/>
    <w:basedOn w:val="Style_1"/>
    <w:link w:val="Style_21_ch"/>
    <w:rPr>
      <w:rFonts w:ascii="Tahoma" w:hAnsi="Tahoma"/>
      <w:sz w:val="16"/>
    </w:rPr>
  </w:style>
  <w:style w:styleId="Style_21_ch" w:type="character">
    <w:name w:val="Balloon Text"/>
    <w:basedOn w:val="Style_1_ch"/>
    <w:link w:val="Style_21"/>
    <w:rPr>
      <w:rFonts w:ascii="Tahoma" w:hAnsi="Tahoma"/>
      <w:sz w:val="16"/>
    </w:rPr>
  </w:style>
  <w:style w:styleId="Style_22" w:type="paragraph">
    <w:name w:val="feeds-page__navigation_tooltip"/>
    <w:basedOn w:val="Style_23"/>
    <w:link w:val="Style_22_ch"/>
  </w:style>
  <w:style w:styleId="Style_22_ch" w:type="character">
    <w:name w:val="feeds-page__navigation_tooltip"/>
    <w:basedOn w:val="Style_23_ch"/>
    <w:link w:val="Style_22"/>
  </w:style>
  <w:style w:styleId="Style_24" w:type="paragraph">
    <w:name w:val="Основной текст1"/>
    <w:basedOn w:val="Style_1"/>
    <w:link w:val="Style_24_ch"/>
    <w:pPr>
      <w:widowControl w:val="1"/>
      <w:spacing w:line="320" w:lineRule="exact"/>
      <w:ind w:firstLine="0"/>
      <w:jc w:val="left"/>
    </w:pPr>
    <w:rPr>
      <w:spacing w:val="10"/>
      <w:sz w:val="24"/>
    </w:rPr>
  </w:style>
  <w:style w:styleId="Style_24_ch" w:type="character">
    <w:name w:val="Основной текст1"/>
    <w:basedOn w:val="Style_1_ch"/>
    <w:link w:val="Style_24"/>
    <w:rPr>
      <w:spacing w:val="10"/>
      <w:sz w:val="24"/>
    </w:rPr>
  </w:style>
  <w:style w:styleId="Style_25" w:type="paragraph">
    <w:name w:val="heading 5"/>
    <w:next w:val="Style_1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basedOn w:val="Style_1"/>
    <w:next w:val="Style_1"/>
    <w:link w:val="Style_26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</w:rPr>
  </w:style>
  <w:style w:styleId="Style_26_ch" w:type="character">
    <w:name w:val="heading 1"/>
    <w:basedOn w:val="Style_1_ch"/>
    <w:link w:val="Style_26"/>
    <w:rPr>
      <w:rFonts w:asciiTheme="majorAscii" w:hAnsiTheme="majorHAnsi"/>
      <w:b w:val="1"/>
      <w:color w:themeColor="accent1" w:themeShade="BF" w:val="376092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Body Text"/>
    <w:basedOn w:val="Style_1"/>
    <w:link w:val="Style_29_ch"/>
    <w:pPr>
      <w:widowControl w:val="1"/>
      <w:ind w:firstLine="0"/>
    </w:pPr>
  </w:style>
  <w:style w:styleId="Style_29_ch" w:type="character">
    <w:name w:val="Body Text"/>
    <w:basedOn w:val="Style_1_ch"/>
    <w:link w:val="Style_29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30" w:type="paragraph">
    <w:name w:val="toc 1"/>
    <w:next w:val="Style_1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feeds-page__navigation_icon"/>
    <w:basedOn w:val="Style_23"/>
    <w:link w:val="Style_32_ch"/>
  </w:style>
  <w:style w:styleId="Style_32_ch" w:type="character">
    <w:name w:val="feeds-page__navigation_icon"/>
    <w:basedOn w:val="Style_23_ch"/>
    <w:link w:val="Style_32"/>
  </w:style>
  <w:style w:styleId="Style_33" w:type="paragraph">
    <w:name w:val="toc 9"/>
    <w:next w:val="Style_1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Strong"/>
    <w:basedOn w:val="Style_23"/>
    <w:link w:val="Style_34_ch"/>
    <w:rPr>
      <w:b w:val="1"/>
    </w:rPr>
  </w:style>
  <w:style w:styleId="Style_34_ch" w:type="character">
    <w:name w:val="Strong"/>
    <w:basedOn w:val="Style_23_ch"/>
    <w:link w:val="Style_34"/>
    <w:rPr>
      <w:b w:val="1"/>
    </w:rPr>
  </w:style>
  <w:style w:styleId="Style_35" w:type="paragraph">
    <w:name w:val="toc 8"/>
    <w:next w:val="Style_1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toc 5"/>
    <w:next w:val="Style_1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Знак Знак"/>
    <w:basedOn w:val="Style_1"/>
    <w:link w:val="Style_37_ch"/>
    <w:pPr>
      <w:widowControl w:val="1"/>
      <w:spacing w:after="160" w:line="240" w:lineRule="exact"/>
      <w:ind w:firstLine="0"/>
      <w:jc w:val="left"/>
    </w:pPr>
    <w:rPr>
      <w:rFonts w:ascii="Verdana" w:hAnsi="Verdana"/>
      <w:sz w:val="24"/>
    </w:rPr>
  </w:style>
  <w:style w:styleId="Style_37_ch" w:type="character">
    <w:name w:val="Знак Знак"/>
    <w:basedOn w:val="Style_1_ch"/>
    <w:link w:val="Style_37"/>
    <w:rPr>
      <w:rFonts w:ascii="Verdana" w:hAnsi="Verdana"/>
      <w:sz w:val="24"/>
    </w:rPr>
  </w:style>
  <w:style w:styleId="Style_38" w:type="paragraph">
    <w:name w:val="Subtitle"/>
    <w:next w:val="Style_1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Заголовок1"/>
    <w:basedOn w:val="Style_1"/>
    <w:link w:val="Style_39_ch"/>
    <w:pPr>
      <w:widowControl w:val="1"/>
      <w:spacing w:after="160" w:line="264" w:lineRule="auto"/>
      <w:ind w:firstLine="0"/>
      <w:jc w:val="left"/>
    </w:pPr>
    <w:rPr>
      <w:rFonts w:asciiTheme="minorAscii" w:hAnsiTheme="minorHAnsi"/>
      <w:color w:val="000000"/>
      <w:sz w:val="22"/>
    </w:rPr>
  </w:style>
  <w:style w:styleId="Style_39_ch" w:type="character">
    <w:name w:val="Заголовок1"/>
    <w:basedOn w:val="Style_1_ch"/>
    <w:link w:val="Style_39"/>
    <w:rPr>
      <w:rFonts w:asciiTheme="minorAscii" w:hAnsiTheme="minorHAnsi"/>
      <w:color w:val="000000"/>
      <w:sz w:val="22"/>
    </w:rPr>
  </w:style>
  <w:style w:styleId="Style_40" w:type="paragraph">
    <w:name w:val="s1_mr_css_attr"/>
    <w:basedOn w:val="Style_23"/>
    <w:link w:val="Style_40_ch"/>
  </w:style>
  <w:style w:styleId="Style_40_ch" w:type="character">
    <w:name w:val="s1_mr_css_attr"/>
    <w:basedOn w:val="Style_23_ch"/>
    <w:link w:val="Style_40"/>
  </w:style>
  <w:style w:styleId="Style_41" w:type="paragraph">
    <w:name w:val="Title"/>
    <w:next w:val="Style_1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1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basedOn w:val="Style_1"/>
    <w:link w:val="Style_43_ch"/>
    <w:uiPriority w:val="9"/>
    <w:qFormat/>
    <w:pPr>
      <w:widowControl w:val="1"/>
      <w:spacing w:afterAutospacing="on" w:beforeAutospacing="on"/>
      <w:ind w:firstLine="0"/>
      <w:jc w:val="left"/>
      <w:outlineLvl w:val="1"/>
    </w:pPr>
    <w:rPr>
      <w:b w:val="1"/>
      <w:sz w:val="36"/>
    </w:rPr>
  </w:style>
  <w:style w:styleId="Style_43_ch" w:type="character">
    <w:name w:val="heading 2"/>
    <w:basedOn w:val="Style_1_ch"/>
    <w:link w:val="Style_43"/>
    <w:rPr>
      <w:b w:val="1"/>
      <w:sz w:val="36"/>
    </w:rPr>
  </w:style>
  <w:style w:styleId="Style_44" w:type="paragraph">
    <w:name w:val="Body Text Indent"/>
    <w:basedOn w:val="Style_1"/>
    <w:link w:val="Style_44_ch"/>
    <w:pPr>
      <w:widowControl w:val="1"/>
      <w:spacing w:after="120"/>
      <w:ind w:firstLine="0" w:left="283"/>
      <w:jc w:val="left"/>
    </w:pPr>
    <w:rPr>
      <w:sz w:val="26"/>
    </w:rPr>
  </w:style>
  <w:style w:styleId="Style_44_ch" w:type="character">
    <w:name w:val="Body Text Indent"/>
    <w:basedOn w:val="Style_1_ch"/>
    <w:link w:val="Style_44"/>
    <w:rPr>
      <w:sz w:val="26"/>
    </w:rPr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4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2026-04-29T10:54:00Z</dcterms:created>
  <dcterms:modified xsi:type="dcterms:W3CDTF">2026-06-03T06:21:03Z</dcterms:modified>
</cp:coreProperties>
</file>