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ГКОУ  «</w:t>
      </w:r>
      <w:proofErr w:type="spellStart"/>
      <w:r>
        <w:rPr>
          <w:bCs/>
          <w:color w:val="000000"/>
          <w:sz w:val="28"/>
          <w:szCs w:val="28"/>
        </w:rPr>
        <w:t>Среднеахтубинская</w:t>
      </w:r>
      <w:proofErr w:type="spellEnd"/>
      <w:r>
        <w:rPr>
          <w:bCs/>
          <w:color w:val="000000"/>
          <w:sz w:val="28"/>
          <w:szCs w:val="28"/>
        </w:rPr>
        <w:t xml:space="preserve"> школа – интернат»</w:t>
      </w: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Pr="009D7382" w:rsidRDefault="00CC0AB0" w:rsidP="00CC0AB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Час общения</w:t>
      </w:r>
    </w:p>
    <w:p w:rsidR="00CC0AB0" w:rsidRPr="009D7382" w:rsidRDefault="00CC0AB0" w:rsidP="00CC0AB0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«Бдительность – цена здоровья и свободы</w:t>
      </w:r>
      <w:r w:rsidRPr="009D73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»</w:t>
      </w:r>
    </w:p>
    <w:p w:rsidR="00CC0AB0" w:rsidRPr="009D7382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Подготовила и провела:</w:t>
      </w: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воспитатель 1 категории</w:t>
      </w: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Такмакова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0AB0" w:rsidRDefault="00CC0AB0" w:rsidP="00CC0AB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</w:t>
      </w:r>
      <w:r>
        <w:rPr>
          <w:bCs/>
          <w:color w:val="000000"/>
          <w:sz w:val="28"/>
          <w:szCs w:val="28"/>
        </w:rPr>
        <w:t xml:space="preserve">2020 – 2021 </w:t>
      </w:r>
      <w:proofErr w:type="spellStart"/>
      <w:r>
        <w:rPr>
          <w:bCs/>
          <w:color w:val="000000"/>
          <w:sz w:val="28"/>
          <w:szCs w:val="28"/>
        </w:rPr>
        <w:t>уч.г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lastRenderedPageBreak/>
        <w:t>Цель занятия: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сформировать у школьников необходимые знания, умения, навыки по здоровому образу жизни;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научить использовать полученные знания в повседневной жизни для обеспечения возможности сохранения здоровья за период обучения в школе.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Задачи: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1.Сформировать представления о профилактике травматизма; навыки общения, культуры поведения на улице.</w:t>
      </w:r>
    </w:p>
    <w:p w:rsidR="00CC0AB0" w:rsidRDefault="00CC0AB0" w:rsidP="00CC0AB0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2.Воспитывать любознательность, исследовательский подход к проблеме.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 xml:space="preserve">                                  </w:t>
      </w:r>
      <w:r>
        <w:rPr>
          <w:b/>
          <w:bCs/>
          <w:color w:val="000000"/>
          <w:sz w:val="27"/>
          <w:szCs w:val="27"/>
        </w:rPr>
        <w:t xml:space="preserve">           </w:t>
      </w:r>
      <w:r w:rsidRPr="00CC0AB0">
        <w:rPr>
          <w:b/>
          <w:bCs/>
          <w:color w:val="000000"/>
          <w:sz w:val="27"/>
          <w:szCs w:val="27"/>
        </w:rPr>
        <w:t>Ход занятия</w:t>
      </w:r>
      <w:r>
        <w:rPr>
          <w:b/>
          <w:bCs/>
          <w:color w:val="000000"/>
          <w:sz w:val="27"/>
          <w:szCs w:val="27"/>
        </w:rPr>
        <w:t>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color w:val="000000"/>
          <w:sz w:val="27"/>
          <w:szCs w:val="27"/>
        </w:rPr>
        <w:t>1. </w:t>
      </w:r>
      <w:r w:rsidRPr="00CC0AB0">
        <w:rPr>
          <w:b/>
          <w:iCs/>
          <w:color w:val="000000"/>
          <w:sz w:val="27"/>
          <w:szCs w:val="27"/>
        </w:rPr>
        <w:t>Актуализация знаний.</w:t>
      </w:r>
      <w:r w:rsidRPr="00CC0AB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Здравствуйте, ребята!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-Сейчас я прочитаю вам стихотворение, а вы подумайте, о чем в нем говорится и чему оно нас учит.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« Мир прекрасен, если ты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Знаешь правила игры,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Знаешь все, что делать надо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Без тревог и суеты: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вертеться на дороге,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красный свет горит;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играть с огнем в победы,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форсировать залив;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Увлекая друзей в лес,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Надо знать и вход и выход,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новаторство, прогресс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Поискать в ученых играх.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риск не просчитать,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цены ему не знать –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геройства тебя ищут,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аптека и кровать!»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О чем говорится в стихотворении? Это опасно для здоровья?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Сегодня мы как раз и поговорим об опасностях, с которыми мы можем столкнуться на улицах города, и которые могут нанести вред нашему здоровью.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CC0AB0">
        <w:rPr>
          <w:b/>
          <w:color w:val="000000"/>
          <w:sz w:val="27"/>
          <w:szCs w:val="27"/>
        </w:rPr>
        <w:t>2. </w:t>
      </w:r>
      <w:r w:rsidRPr="00CC0AB0">
        <w:rPr>
          <w:b/>
          <w:iCs/>
          <w:color w:val="000000"/>
          <w:sz w:val="27"/>
          <w:szCs w:val="27"/>
        </w:rPr>
        <w:t>Поиск решения («открытие» нового знания)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Перед вами на доске лепестки ромашки, которые нужно собрать в целый цветок. Ромашка символизирует окружающую среду, а окружающая среда тоже влияет на состояние нашего здоровья.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Сейчас я вам буду показывать фрагменты из жизни домовёнка, которого зовут </w:t>
      </w:r>
      <w:proofErr w:type="spellStart"/>
      <w:r>
        <w:rPr>
          <w:color w:val="000000"/>
          <w:sz w:val="27"/>
          <w:szCs w:val="27"/>
        </w:rPr>
        <w:t>Непослуха</w:t>
      </w:r>
      <w:proofErr w:type="spellEnd"/>
      <w:r>
        <w:rPr>
          <w:color w:val="000000"/>
          <w:sz w:val="27"/>
          <w:szCs w:val="27"/>
        </w:rPr>
        <w:t>, а вы скажите, что домовенок делает неправильно, какие опасности его подстерегают и как их можно избежать.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  <w:sz w:val="27"/>
          <w:szCs w:val="27"/>
        </w:rPr>
        <w:t>(На доске висят лепестки ромашки.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Когда дети охарактеризуют картинку, они выбирают нужный лепесток и составляют из лепестков целый цветок.)</w:t>
      </w:r>
      <w:proofErr w:type="gramEnd"/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1 слайд: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Опасность со стороны незнакомца.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(Конфетка может быть отравлена, чужой человек может украсть ребенка и причинить вред здоровью.)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 правильно вести себя в данной ситуации?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Какой лепесток соответствует данным картинкам?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(Ребенок размещает на доске лепесток, а на слайде появляется классификация опасности.)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2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Опасности на воде.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  <w:sz w:val="27"/>
          <w:szCs w:val="27"/>
        </w:rPr>
        <w:t>(Купаться только под присмотром взрослых, в воде не толкать друг друга, не баловаться, т. к. можно захлебнуться и утонуть.</w:t>
      </w:r>
      <w:proofErr w:type="gramEnd"/>
      <w:r>
        <w:rPr>
          <w:color w:val="000000"/>
          <w:sz w:val="27"/>
          <w:szCs w:val="27"/>
        </w:rPr>
        <w:t xml:space="preserve"> Купаться только в знакомых местах, потому что на дне могут быть предметы, о которые можно зацепиться и пораниться (консервные банки, коряги). </w:t>
      </w:r>
      <w:proofErr w:type="gramStart"/>
      <w:r>
        <w:rPr>
          <w:color w:val="000000"/>
          <w:sz w:val="27"/>
          <w:szCs w:val="27"/>
        </w:rPr>
        <w:t>Заходить в воду осторожно, в воде могут быть водовороты и омуты).</w:t>
      </w:r>
      <w:proofErr w:type="gramEnd"/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3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Травмы по невнимательности (открытые канализационные люки, стройка, дорожные работы).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(Не ходить по строительным площадкам, т. к. может упасть кирпич, плита и нанести вред здоровью, не заглядывать в люки, смотреть под ноги, поскольку можно упасть в тоннель, в котором можно заблудиться или утонуть в воде.)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4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Шалости с огнем, пиротехническими изделиями.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(Нельзя играть со спичками, зажигалками, баловаться с пиротехникой, т. к. можно навредить здоровью, получив ожоги и травмы, нужно сторониться костров, не направлять на человека хлопушки и бенгальские огни, потому что можно повредить глаза.)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5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Травмы, полученные при обращении с животными.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  <w:sz w:val="27"/>
          <w:szCs w:val="27"/>
        </w:rPr>
        <w:t>(Не спешите погладить незнакомую собаку, вы не знаете её характер и здорова ли она.</w:t>
      </w:r>
      <w:proofErr w:type="gramEnd"/>
      <w:r>
        <w:rPr>
          <w:color w:val="000000"/>
          <w:sz w:val="27"/>
          <w:szCs w:val="27"/>
        </w:rPr>
        <w:t xml:space="preserve"> Собака может оказаться бешеной, укусить вас, после чего вы тоже заболеете. Не дразните собак. Некоторые хозяева специально </w:t>
      </w:r>
      <w:proofErr w:type="spellStart"/>
      <w:r>
        <w:rPr>
          <w:color w:val="000000"/>
          <w:sz w:val="27"/>
          <w:szCs w:val="27"/>
        </w:rPr>
        <w:t>учать</w:t>
      </w:r>
      <w:proofErr w:type="spellEnd"/>
      <w:r>
        <w:rPr>
          <w:color w:val="000000"/>
          <w:sz w:val="27"/>
          <w:szCs w:val="27"/>
        </w:rPr>
        <w:t xml:space="preserve"> своих собак, чтобы они бросались на людей как на врагов. Будьте внимательны. Не мучайте кошек, иначе они обязательно вас поцарапают. </w:t>
      </w:r>
      <w:proofErr w:type="gramStart"/>
      <w:r>
        <w:rPr>
          <w:color w:val="000000"/>
          <w:sz w:val="27"/>
          <w:szCs w:val="27"/>
        </w:rPr>
        <w:t>А в зоопарке близко подходить к клеткам нельзя, потому что это дикие звери и никто не знает, что от них ожидать, и какую травму они вам могут нанести.)</w:t>
      </w:r>
      <w:proofErr w:type="gramEnd"/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6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Происшествия на дорогах, связанные с транспортом и ПДД.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(Переходить дорогу только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на пешеходном переходе на зеленый сигнал светофора. </w:t>
      </w:r>
      <w:proofErr w:type="gramStart"/>
      <w:r>
        <w:rPr>
          <w:color w:val="000000"/>
          <w:sz w:val="27"/>
          <w:szCs w:val="27"/>
        </w:rPr>
        <w:t>Будьте внимательны, т. к. от травм, полученных в ДТП люди остаются инвалидами или погибают.)</w:t>
      </w:r>
      <w:proofErr w:type="gramEnd"/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CC0AB0">
        <w:rPr>
          <w:b/>
          <w:bCs/>
          <w:color w:val="000000"/>
          <w:sz w:val="27"/>
          <w:szCs w:val="27"/>
        </w:rPr>
        <w:t>7 слайд:</w:t>
      </w:r>
      <w:r>
        <w:rPr>
          <w:b/>
          <w:bCs/>
          <w:color w:val="000000"/>
          <w:sz w:val="27"/>
          <w:szCs w:val="27"/>
        </w:rPr>
        <w:t xml:space="preserve"> </w:t>
      </w:r>
      <w:r w:rsidRPr="00CC0AB0">
        <w:rPr>
          <w:b/>
          <w:bCs/>
          <w:color w:val="000000"/>
          <w:sz w:val="27"/>
          <w:szCs w:val="27"/>
        </w:rPr>
        <w:t>Опасности на высоте.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(Осторожно лазить по лестницам спортивной площадки, не раскачиваться на них, не лазить по деревьям, потому что может закружиться голова или можно просто не удержаться и упасть, получив ушибы и переломы различных частей тела.)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 Все эти рекомендации помогут вам сохранить здоровье. А если вы хотите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узнать об опасностях и о том, как их избежать, я вам рекомендую посмотреть в интернете познавательный мультфильм «Уроки осторожности».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Встаньте, пожалуйста, те дети, родители которых часто напоминают о том, о чем мы говорили сейчас на занятии.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CC0AB0">
        <w:rPr>
          <w:b/>
          <w:color w:val="000000"/>
          <w:sz w:val="27"/>
          <w:szCs w:val="27"/>
        </w:rPr>
        <w:t>3. </w:t>
      </w:r>
      <w:r w:rsidRPr="00CC0AB0">
        <w:rPr>
          <w:b/>
          <w:iCs/>
          <w:color w:val="000000"/>
          <w:sz w:val="27"/>
          <w:szCs w:val="27"/>
        </w:rPr>
        <w:t>Физкультминутка (гимнастика для глаз).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А теперь приготовим глазки для следующего задания. Следите глазами за моей ручкой. Головой не крутить.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CC0AB0">
        <w:rPr>
          <w:b/>
          <w:color w:val="000000"/>
          <w:sz w:val="27"/>
          <w:szCs w:val="27"/>
        </w:rPr>
        <w:t>4. </w:t>
      </w:r>
      <w:r w:rsidRPr="00CC0AB0">
        <w:rPr>
          <w:b/>
          <w:iCs/>
          <w:color w:val="000000"/>
          <w:sz w:val="27"/>
          <w:szCs w:val="27"/>
        </w:rPr>
        <w:t>Включение нового знания в систему знаний.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1)Разгадывание кроссворда.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-Так нужно тренировать глаза каждый день для того, чтобы острота зрения помогала нам быть внимательными на улицах города. А сейчас будьте внимательны при разгадывании кроссворда по ПДД, где мы вспомним дорожные термины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</w:t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лайд.)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Вопросы: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1.Как называется место, где ездит транспорт?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2.Где останавливается автомобиль на длительное время?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 Полосатая лошадка, лежащая на дороге?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 В каком месте вдоль дороги ходят пешеходы?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5. Дорожный помощник?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2) Упражнение с применением элементов ТРИЗ.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-Перед вами лежат листы: у кого-то с кляксами, у кого-то – чистые. У кого клякса, подумайте, на какую опасность или фрагмент опасности она похожа. Пофантазируйте и дорисуйте цветными карандашами. А у кого чистые листы – обведите свою кисть. Пофантазируйте, на что похож образ вашей руки в соответствии с темой сегодняшнего занятия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ерекресток)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(Анализ работ.)</w:t>
      </w:r>
    </w:p>
    <w:p w:rsidR="00CC0AB0" w:rsidRP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 w:rsidRPr="00CC0AB0">
        <w:rPr>
          <w:b/>
          <w:iCs/>
          <w:color w:val="000000"/>
          <w:sz w:val="27"/>
          <w:szCs w:val="27"/>
        </w:rPr>
        <w:t>5. Рефлексия: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Что полезного вы вынесли из нашего занятия?</w:t>
      </w:r>
    </w:p>
    <w:p w:rsidR="00CC0AB0" w:rsidRDefault="00CC0AB0" w:rsidP="00CC0AB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Пригодится ли вам в жизни то, о чем мы сегодня говорили на занятии?</w:t>
      </w:r>
    </w:p>
    <w:p w:rsidR="008D4C01" w:rsidRDefault="008D4C01"/>
    <w:sectPr w:rsidR="008D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40D3"/>
    <w:multiLevelType w:val="multilevel"/>
    <w:tmpl w:val="30CC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B0"/>
    <w:rsid w:val="008D4C01"/>
    <w:rsid w:val="00C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5216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2021-01-27T13:55:00Z</dcterms:created>
  <dcterms:modified xsi:type="dcterms:W3CDTF">2021-01-27T14:05:00Z</dcterms:modified>
</cp:coreProperties>
</file>