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40" w:rsidRPr="00A50E40" w:rsidRDefault="00A50E40" w:rsidP="00A50E40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="005B0E53">
        <w:rPr>
          <w:color w:val="000000"/>
          <w:sz w:val="32"/>
          <w:szCs w:val="32"/>
        </w:rPr>
        <w:t>ГКОУ</w:t>
      </w:r>
    </w:p>
    <w:p w:rsidR="00A50E40" w:rsidRPr="00A50E40" w:rsidRDefault="00A50E40" w:rsidP="00A50E40">
      <w:pPr>
        <w:pStyle w:val="a3"/>
        <w:shd w:val="clear" w:color="auto" w:fill="FFFFFF"/>
        <w:tabs>
          <w:tab w:val="left" w:pos="1608"/>
        </w:tabs>
        <w:spacing w:before="0" w:beforeAutospacing="0" w:after="150" w:afterAutospacing="0"/>
        <w:rPr>
          <w:color w:val="000000"/>
          <w:sz w:val="32"/>
          <w:szCs w:val="32"/>
        </w:rPr>
      </w:pPr>
      <w:r w:rsidRPr="00A50E40">
        <w:rPr>
          <w:color w:val="000000"/>
          <w:sz w:val="32"/>
          <w:szCs w:val="32"/>
        </w:rPr>
        <w:t xml:space="preserve">   </w:t>
      </w:r>
      <w:r w:rsidR="005B0E53">
        <w:rPr>
          <w:color w:val="000000"/>
          <w:sz w:val="32"/>
          <w:szCs w:val="32"/>
        </w:rPr>
        <w:t xml:space="preserve">                              </w:t>
      </w:r>
      <w:r w:rsidRPr="00A50E40">
        <w:rPr>
          <w:color w:val="000000"/>
          <w:sz w:val="32"/>
          <w:szCs w:val="32"/>
        </w:rPr>
        <w:t xml:space="preserve">      «Среднеахтубинская школа - интернат</w:t>
      </w: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A50E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740D4">
        <w:rPr>
          <w:color w:val="000000"/>
          <w:sz w:val="32"/>
          <w:szCs w:val="32"/>
        </w:rPr>
        <w:t>Опросник суицидального риска</w:t>
      </w:r>
    </w:p>
    <w:p w:rsidR="00A50E40" w:rsidRPr="005740D4" w:rsidRDefault="00A50E40" w:rsidP="00A50E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740D4">
        <w:rPr>
          <w:color w:val="000000"/>
          <w:sz w:val="32"/>
          <w:szCs w:val="32"/>
        </w:rPr>
        <w:t>(модификация Т.Н. Разуваевой)</w:t>
      </w:r>
    </w:p>
    <w:p w:rsidR="00A50E40" w:rsidRDefault="00A50E40" w:rsidP="00A50E40">
      <w:pPr>
        <w:pStyle w:val="a3"/>
        <w:shd w:val="clear" w:color="auto" w:fill="FFFFFF"/>
        <w:tabs>
          <w:tab w:val="left" w:pos="3000"/>
        </w:tabs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Pr="00A50E40" w:rsidRDefault="00A50E40" w:rsidP="00A50E40">
      <w:pPr>
        <w:pStyle w:val="a3"/>
        <w:shd w:val="clear" w:color="auto" w:fill="FFFFFF"/>
        <w:tabs>
          <w:tab w:val="left" w:pos="6588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 w:rsidRPr="00A50E40">
        <w:rPr>
          <w:color w:val="000000"/>
          <w:sz w:val="28"/>
          <w:szCs w:val="28"/>
        </w:rPr>
        <w:t>Провела: воспитатель</w:t>
      </w:r>
    </w:p>
    <w:p w:rsidR="00A50E40" w:rsidRPr="00A50E40" w:rsidRDefault="00A50E40" w:rsidP="00A50E40">
      <w:pPr>
        <w:pStyle w:val="a3"/>
        <w:shd w:val="clear" w:color="auto" w:fill="FFFFFF"/>
        <w:tabs>
          <w:tab w:val="left" w:pos="6588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A50E40">
        <w:rPr>
          <w:color w:val="000000"/>
          <w:sz w:val="28"/>
          <w:szCs w:val="28"/>
        </w:rPr>
        <w:tab/>
        <w:t>Антонова Е.А</w:t>
      </w: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A50E40" w:rsidRPr="00A50E40" w:rsidRDefault="00A50E40" w:rsidP="00A50E40">
      <w:pPr>
        <w:tabs>
          <w:tab w:val="left" w:pos="7344"/>
        </w:tabs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2"/>
          <w:szCs w:val="32"/>
        </w:rPr>
        <w:tab/>
      </w:r>
    </w:p>
    <w:p w:rsidR="00A50E40" w:rsidRPr="00A50E40" w:rsidRDefault="00A50E40" w:rsidP="00A50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E40" w:rsidRDefault="00A50E40" w:rsidP="00A50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E40" w:rsidRPr="00A50E40" w:rsidRDefault="00A50E40" w:rsidP="00A50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E40" w:rsidRPr="00A50E40" w:rsidRDefault="00A50E40" w:rsidP="00A50E40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  <w:r w:rsidRPr="00A50E40">
        <w:rPr>
          <w:rFonts w:ascii="Times New Roman" w:hAnsi="Times New Roman" w:cs="Times New Roman"/>
          <w:sz w:val="28"/>
          <w:szCs w:val="28"/>
        </w:rPr>
        <w:tab/>
        <w:t>р.п. Средняя Ахтуба</w:t>
      </w:r>
      <w:bookmarkStart w:id="0" w:name="_GoBack"/>
      <w:bookmarkEnd w:id="0"/>
    </w:p>
    <w:p w:rsidR="00A50E40" w:rsidRPr="00A50E40" w:rsidRDefault="00A50E40" w:rsidP="00A50E40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2022</w:t>
      </w:r>
      <w:r w:rsidRPr="00A50E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0E40" w:rsidRDefault="00A50E40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5740D4">
        <w:rPr>
          <w:color w:val="000000"/>
          <w:sz w:val="32"/>
          <w:szCs w:val="32"/>
        </w:rPr>
        <w:t>Опросник суицидального риска (модификация Т.Н. Разуваевой)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Цель: экспрессдиагностика суицидального риска; выявление уровня сформированности суицидальных намерений с целью предупреждения серьезных попыток самоубийства. Предназначена для учащихся 8-11 класса. Возможно индивидуальное и групповое тестирование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b/>
          <w:bCs/>
          <w:color w:val="000000"/>
        </w:rPr>
        <w:t>Инструкция</w:t>
      </w:r>
      <w:r w:rsidRPr="005740D4">
        <w:rPr>
          <w:color w:val="000000"/>
        </w:rPr>
        <w:t>: Я буду зачитывать утверждения, а Вы в бланке для ответов ставить в случае согласия с утверждением "+", в случае несогласия с утверждением "-".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Вы все чувствуете острее, чем большинство людей.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Вас часто одолевают мрачные мысли.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Теперь Вы уже не надеетесь добиться желаемого положения в жизни.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 случае неудачи Вам трудно начать новое дело.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Вам определенно не везет в жизни.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Учиться Вам стало труднее, чем раньше.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Большинство людей довольны жизнью больше, чем Вы.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Вы считаете, что смерть является искуплением грехов.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Только зрелый человек может принять решение уйти из жизни.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Временами у Вас бывают приступы неудержимого смеха или плача.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Обычно Вы осторожны с людьми, которые относятся к Вам дружелюбнее, чем Вы ожидали.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Вы считаете себя обреченным человеком.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Мало кто искренне пытается помочь другим, если это связано с неудобствами.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У Вас такое впечатление, что Вас никто не понимает.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Человек, который вводит других в соблазн, оставляя без присмотра ценное имущество, виноват примерно столько же, сколько и тот, кто это имущество похищает.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 Вашей жизни не было таких неудач, когда казалось, что все кончено.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Обычно Вы удовлетворены своей судьбой.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Вы считаете, что всегда нужно вовремя поставить точку.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 Вашей жизни есть люди, привязанность к которым может очень повлиять на Ваши решения и даже изменить их.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Когда Вас обижают, Вы стремитесь во что бы то ни стало доказать обидчику, что он поступил несправедливо.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Часто Вы так переживаете, что это мешает Вам говорить.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Вам часто кажется, что обстоятельства, в которых Вы оказались, отличаются особой несправедливостью.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Иногда Вам кажется, что Вы вдруг сделали что-то скверное или даже хуже.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Будущее представляется Вам довольно беспросветным.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Большинство людей способны добиваться выгоды не совсем честным путем.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Будущее слишком расплывчато, чтобы строить серьезные планы.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lastRenderedPageBreak/>
        <w:t>Мало кому в жизни пришлось испытать то, что пережили недавно Вы.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Вы склонны так остро переживать неприятности, что не можете выкинуть мысли об этом из головы.</w:t>
      </w:r>
    </w:p>
    <w:p w:rsidR="005740D4" w:rsidRPr="005740D4" w:rsidRDefault="005740D4" w:rsidP="005740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Часто Вы действуете необдуманно, повинуясь первому порыву.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740D4">
        <w:rPr>
          <w:b/>
          <w:bCs/>
          <w:color w:val="000000"/>
        </w:rPr>
        <w:t>Обработка результатов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По каждому субшкальному диагностическому концепту подсчитывается сумма положительных ответов. Полученный балл уравнивается в значениях с учетом индекса (см. Таблицу №1). Делается вывод об уровне сформированности суицидальных намерений и конкретных факторах суицидального риска.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Ключ</w:t>
      </w:r>
    </w:p>
    <w:p w:rsidR="005740D4" w:rsidRPr="005740D4" w:rsidRDefault="005740D4" w:rsidP="005740D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740D4">
        <w:rPr>
          <w:color w:val="000000"/>
        </w:rPr>
        <w:t>По каждой шкале подсчитывается сумма положительных ответов. Полученный балл умножается на коэффициент. Делается вывод о наличии/отсутствии факторов суицидального риска и степени их выраженности. Чем ближе значение фактора к максимально возможной его величине, тем более он выражен.</w:t>
      </w:r>
    </w:p>
    <w:p w:rsidR="005740D4" w:rsidRPr="005740D4" w:rsidRDefault="005740D4" w:rsidP="005740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№1</w:t>
      </w:r>
    </w:p>
    <w:tbl>
      <w:tblPr>
        <w:tblW w:w="999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052"/>
        <w:gridCol w:w="4348"/>
        <w:gridCol w:w="1590"/>
      </w:tblGrid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Субшкальный диагностический</w:t>
            </w: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коэффициент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суждений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Демонстративность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12, 14, 20, 22, 27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Аффективность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1, 10, 20, 23, 28, 29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1, 12, 14, 22, 27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2, 3, 6, 7, 17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пессимизм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5, 11, 13, 15, 17, 22, 25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Слом культурных барьеров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8, 9, 18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2, 3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Максимализм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4, 16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перспектива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2, 3, 12, 24, 26, 27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</w:t>
            </w:r>
          </w:p>
        </w:tc>
      </w:tr>
      <w:tr w:rsidR="005740D4" w:rsidRPr="005740D4" w:rsidTr="005740D4">
        <w:tc>
          <w:tcPr>
            <w:tcW w:w="3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Антисуицидальный фактор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19, 21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</w:t>
            </w:r>
          </w:p>
        </w:tc>
      </w:tr>
    </w:tbl>
    <w:p w:rsidR="005740D4" w:rsidRPr="005740D4" w:rsidRDefault="005740D4" w:rsidP="005740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Cодержаниесубшкальных диагностических концептов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Демонстративность.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привлечь внимание окружающих к своим несчастьям, добиться сочувствия и понимания. Оцениваемое из внешней позиции порой как "шантаж", "истероидное выпячивание трудностей", демонстративное суицидальное поведение переживается изнутри как "крик о помощи". Наиболее суицидоопасно сочетание с эмоциональной регидностью, когда "диалог с миром" может зайти слишком далеко.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Аффективность.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- аффективная блокада интеллекта.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Уникальность.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себя, ситуации, и, возможно, собственной жизни в целом как явления исключительного, не похожего на другие, и, следовательно, подразумевающего 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исключительные варианты выхода, в частности, суицид. Тесно связана с феноменом "непроницаемости" для опыта, т.е. с недостаточным умением использовать свой и чужой жизненный опыт.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Несостоятельность.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Отрицательная концепция собственной личности. Представление о своей несостоятельности, некомпетентности, ненужности, "выключенности" из мира. Данная субшкала может быть связана с представлениями о физической, интеллектуальной, моральной и прочей несостоятельностью. Несостоятельность выражает интрапунитивный радикал. Формула внешнего монолога - "Я плох".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пессимизм.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экстрапунитивным стилем каузальной атрибуции. В отсутствие Я наблюдается экстрапунитивность по формуле внутреннего монолога "Вы все недостойны меня".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Слом культурных барьеров.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 самоубийства. Поиск культурных ценностей и нормативов, оправдывающих суицидальное поведение или даже делающих его в какой-то мере привлекательным. Заимствование суицидальных моделей поведения из литературы и кино. В крайнем варианте - инверсия ценности смерти и жизни. В отсутствие выраженных пиков по другим шкалам это может говорить только об "экзистенции смерти". Одна из возможных внутренних причин культа смерти - доведенная до патологического максимализма смысловая установка на самодеятельность: "Вершитель собственной судьбы сам определяет конец своего существования".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Максимализм.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Инфантильный максимализм ценностных установок. Распространение на все сферы жизни содержания локального конфликта в какой-то одной жизненной сфере. Невозможность компенсации. Аффективная фиксация на неудачах.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Временная перспектива.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</w:t>
      </w:r>
    </w:p>
    <w:p w:rsidR="005740D4" w:rsidRPr="005740D4" w:rsidRDefault="005740D4" w:rsidP="005740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Атисуицидальный фактор. </w:t>
      </w: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близких, чувство долга. Это представление о греховности самоубийства, антиэстетичности его, боязнь боли и физических страданий. В определенном смысле это показатель наличного уровня предпосылок для психокоррекционной работы.</w:t>
      </w:r>
    </w:p>
    <w:p w:rsidR="005740D4" w:rsidRPr="005740D4" w:rsidRDefault="005740D4" w:rsidP="005740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ответов</w:t>
      </w:r>
    </w:p>
    <w:tbl>
      <w:tblPr>
        <w:tblW w:w="8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510"/>
        <w:gridCol w:w="1617"/>
        <w:gridCol w:w="4380"/>
        <w:gridCol w:w="1193"/>
      </w:tblGrid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/ -</w:t>
            </w: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</w:t>
            </w: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/ -</w:t>
            </w: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D4" w:rsidRPr="005740D4" w:rsidTr="005740D4"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740D4" w:rsidRPr="005740D4" w:rsidRDefault="005740D4" w:rsidP="005740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2BA5" w:rsidRPr="005740D4" w:rsidRDefault="00B12BA5" w:rsidP="005740D4">
      <w:pPr>
        <w:rPr>
          <w:rFonts w:ascii="Times New Roman" w:hAnsi="Times New Roman" w:cs="Times New Roman"/>
          <w:sz w:val="24"/>
          <w:szCs w:val="24"/>
        </w:rPr>
      </w:pPr>
    </w:p>
    <w:sectPr w:rsidR="00B12BA5" w:rsidRPr="005740D4" w:rsidSect="005740D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F3A"/>
    <w:multiLevelType w:val="multilevel"/>
    <w:tmpl w:val="9B38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12798"/>
    <w:multiLevelType w:val="multilevel"/>
    <w:tmpl w:val="44D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40D4"/>
    <w:rsid w:val="005740D4"/>
    <w:rsid w:val="005B0E53"/>
    <w:rsid w:val="00645066"/>
    <w:rsid w:val="00A50E40"/>
    <w:rsid w:val="00B1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2</cp:revision>
  <dcterms:created xsi:type="dcterms:W3CDTF">2022-05-20T11:18:00Z</dcterms:created>
  <dcterms:modified xsi:type="dcterms:W3CDTF">2022-06-14T07:31:00Z</dcterms:modified>
</cp:coreProperties>
</file>