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</w:tblGrid>
      <w:tr w:rsidR="00307B9B" w:rsidRPr="00307B9B" w:rsidTr="00307B9B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07B9B" w:rsidRPr="00307B9B" w:rsidRDefault="00307B9B" w:rsidP="00307B9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u w:val="single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307B9B"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u w:val="single"/>
                <w:lang w:eastAsia="ru-RU"/>
              </w:rPr>
              <w:t>Информация для родителей</w:t>
            </w:r>
            <w:r>
              <w:rPr>
                <w:rFonts w:ascii="Helvetica" w:eastAsia="Times New Roman" w:hAnsi="Helvetica" w:cs="Helvetica"/>
                <w:b/>
                <w:bCs/>
                <w:color w:val="363636"/>
                <w:sz w:val="24"/>
                <w:szCs w:val="24"/>
                <w:u w:val="single"/>
                <w:lang w:eastAsia="ru-RU"/>
              </w:rPr>
              <w:t xml:space="preserve">              </w:t>
            </w:r>
          </w:p>
        </w:tc>
      </w:tr>
    </w:tbl>
    <w:p w:rsidR="00307B9B" w:rsidRPr="00307B9B" w:rsidRDefault="00307B9B" w:rsidP="00307B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307B9B" w:rsidRPr="00307B9B" w:rsidTr="00307B9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Уважаемые родители и законные представители!</w:t>
            </w:r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ОБРАЩАЕМ ВАШЕ ВНИМАНИЕ!</w:t>
            </w:r>
          </w:p>
          <w:p w:rsidR="00307B9B" w:rsidRPr="00307B9B" w:rsidRDefault="00307B9B" w:rsidP="00307B9B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С 26 августа по 17</w:t>
            </w: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 xml:space="preserve"> сентября 2021 года будет осуществляться набор в детские объединения МБУ ДО «РЦДО». Запись строго через ГИС АО «Навигатор» </w:t>
            </w:r>
            <w:hyperlink r:id="rId5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https://dop29.ru/</w:t>
              </w:r>
            </w:hyperlink>
          </w:p>
          <w:p w:rsidR="00307B9B" w:rsidRPr="00307B9B" w:rsidRDefault="00307B9B" w:rsidP="00307B9B">
            <w:pPr>
              <w:spacing w:before="150" w:after="15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Навигатор дополнительного образования детей Архангельской области (далее – Навигатор) это информационный сайт (портал). В нем представлена единая база детских объединений (кружков, секций, студий, программ) различной направленности для детей от 5 до 18 лет.</w:t>
            </w:r>
          </w:p>
          <w:p w:rsidR="00307B9B" w:rsidRPr="00307B9B" w:rsidRDefault="00307B9B" w:rsidP="00307B9B">
            <w:pPr>
              <w:spacing w:before="150" w:after="15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обучающимся получить исчерпывающую информацию о дополнительном образовании в Архангельской области.</w:t>
            </w:r>
          </w:p>
          <w:p w:rsidR="00307B9B" w:rsidRPr="00307B9B" w:rsidRDefault="00307B9B" w:rsidP="00307B9B">
            <w:pPr>
              <w:spacing w:before="150" w:after="15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Обращаем Ваше внимание, что записать детей в объединения могут родители детей, возраст которых на 10.09.2021 года будет составлять от 5 до 17 лет.</w:t>
            </w:r>
          </w:p>
          <w:p w:rsidR="00217B98" w:rsidRDefault="00307B9B" w:rsidP="00217B9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Важно! Дети старше 14 лет могут регистрироваться на портале самостоятельно.</w:t>
            </w:r>
            <w:r w:rsidR="00217B98"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 xml:space="preserve"> </w:t>
            </w:r>
          </w:p>
          <w:p w:rsidR="00217B98" w:rsidRDefault="00217B98" w:rsidP="00217B9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</w:p>
          <w:p w:rsidR="00217B98" w:rsidRDefault="00217B98" w:rsidP="00217B9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</w:p>
          <w:p w:rsidR="00217B98" w:rsidRDefault="00217B98" w:rsidP="00217B9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</w:p>
          <w:p w:rsidR="00217B98" w:rsidRDefault="00217B98" w:rsidP="00217B9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</w:p>
          <w:p w:rsidR="00217B98" w:rsidRPr="00307B9B" w:rsidRDefault="00217B98" w:rsidP="00217B9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Так же можете оставить свой вопрос на официальном сайте организации </w:t>
            </w:r>
            <w:hyperlink r:id="rId6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http://pinimc.org.ru/</w:t>
              </w:r>
            </w:hyperlink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 xml:space="preserve"> или перейдя по ссылке на официальную группу МБУ ДО РЦДО </w:t>
            </w:r>
            <w:proofErr w:type="spellStart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ВКонтакте</w:t>
            </w:r>
            <w:proofErr w:type="spellEnd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  <w:hyperlink r:id="rId7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https://vk.com/rcdo_pinezhye</w:t>
              </w:r>
            </w:hyperlink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(раздел «Обсуждения»), и мы обязательно вас проконсультируем.</w:t>
            </w:r>
          </w:p>
          <w:p w:rsidR="00217B98" w:rsidRPr="00307B9B" w:rsidRDefault="00217B98" w:rsidP="00217B98">
            <w:pPr>
              <w:shd w:val="clear" w:color="auto" w:fill="FFFFFF"/>
              <w:spacing w:before="150" w:after="15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В случае возникновения трудностей с работой в системе ГИС Навигатор (создание личного кабинета, запись в детские объединения), вы можете подойти с 25 августа по 10 сентября 2021 года по адресу: с. Карпогоры ул. Ф. Абрамова д.1.</w:t>
            </w:r>
          </w:p>
          <w:p w:rsidR="00217B98" w:rsidRPr="00307B9B" w:rsidRDefault="00217B98" w:rsidP="00217B98">
            <w:pPr>
              <w:shd w:val="clear" w:color="auto" w:fill="FFFFFF"/>
              <w:spacing w:before="150" w:after="15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При посещении просьба при себе иметь документы (паспорт, СНИЛС родителя и ребенка, свидетельство о рождении ребенка).</w:t>
            </w:r>
          </w:p>
          <w:p w:rsidR="00217B98" w:rsidRDefault="00217B98" w:rsidP="00217B98"/>
          <w:p w:rsidR="00307B9B" w:rsidRDefault="00307B9B" w:rsidP="00307B9B">
            <w:pPr>
              <w:spacing w:before="150" w:after="15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</w:p>
          <w:p w:rsidR="00217B98" w:rsidRPr="00307B9B" w:rsidRDefault="00217B98" w:rsidP="00307B9B">
            <w:pPr>
              <w:spacing w:before="150" w:after="15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</w:p>
          <w:p w:rsidR="00307B9B" w:rsidRPr="00307B9B" w:rsidRDefault="00307B9B" w:rsidP="00217B9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</w:p>
        </w:tc>
      </w:tr>
    </w:tbl>
    <w:p w:rsidR="00307B9B" w:rsidRPr="00307B9B" w:rsidRDefault="00307B9B" w:rsidP="00307B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 w:rsidRPr="00307B9B">
        <w:rPr>
          <w:rFonts w:ascii="Helvetica" w:eastAsia="Times New Roman" w:hAnsi="Helvetica" w:cs="Helvetica"/>
          <w:b/>
          <w:bCs/>
          <w:color w:val="555555"/>
          <w:sz w:val="18"/>
          <w:szCs w:val="18"/>
          <w:lang w:eastAsia="ru-RU"/>
        </w:rPr>
        <w:t>Вакантные места для набора по дополнительным общеобразовательным программам в 2021-2022 учебном году</w:t>
      </w:r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: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3989"/>
        <w:gridCol w:w="2275"/>
        <w:gridCol w:w="2460"/>
      </w:tblGrid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Количество вакантных мест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Ссылка</w:t>
            </w:r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Азбука безопасности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100 (первоклассники)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8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Азбука безопасности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9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Баскетбол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Бисеронизание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0" w:history="1">
              <w:proofErr w:type="spellStart"/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Бисеронизание</w:t>
              </w:r>
              <w:proofErr w:type="spellEnd"/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Волейбол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1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Волейбол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Волшебный мир дерева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2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Волшебный мир дерева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Занимательное LEGO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3" w:history="1">
              <w:r w:rsidRPr="00307B9B">
                <w:rPr>
                  <w:rFonts w:ascii="Verdana" w:eastAsia="Times New Roman" w:hAnsi="Verdana" w:cs="Helvetica"/>
                  <w:b/>
                  <w:bCs/>
                  <w:color w:val="369CA5"/>
                  <w:sz w:val="20"/>
                  <w:szCs w:val="20"/>
                  <w:lang w:eastAsia="ru-RU"/>
                </w:rPr>
                <w:t>Занимательное LEGO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 xml:space="preserve">Играем в </w:t>
            </w:r>
            <w:proofErr w:type="spellStart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Лего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4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 xml:space="preserve">Играем в </w:t>
              </w:r>
              <w:proofErr w:type="spellStart"/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Лего</w:t>
              </w:r>
              <w:proofErr w:type="spellEnd"/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Студия праздника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5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Студия праздника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Beauty</w:t>
            </w:r>
            <w:proofErr w:type="spellEnd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-класс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6" w:history="1">
              <w:proofErr w:type="spellStart"/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Beauty</w:t>
              </w:r>
              <w:proofErr w:type="spellEnd"/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-класс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Кукольная мода</w:t>
            </w:r>
          </w:p>
          <w:p w:rsidR="00307B9B" w:rsidRPr="00307B9B" w:rsidRDefault="00307B9B" w:rsidP="00307B9B">
            <w:pPr>
              <w:spacing w:before="150" w:after="150" w:line="240" w:lineRule="auto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Модуль «Интерьерная кукла»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 год обучения – 12</w:t>
            </w:r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 год обучения - 10</w:t>
            </w:r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7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Кукольная мода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Лучи солнца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8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Лучи солнца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Лыжные гонки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19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Лыжные гонки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Маленький мастер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 год обучения – 24</w:t>
            </w:r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 год обучения - 6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0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Маленький мастер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Мастерилка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1" w:history="1">
              <w:proofErr w:type="spellStart"/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Мастерилка</w:t>
              </w:r>
              <w:proofErr w:type="spellEnd"/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Мини-футбол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2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Мини-футбол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Молодежное телевидение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3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Молодёжное телевидение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Патриот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4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Патриот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Познавайка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5" w:history="1">
              <w:proofErr w:type="spellStart"/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Познавайка</w:t>
              </w:r>
              <w:proofErr w:type="spellEnd"/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Психология семейной жизни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6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Психология семейной жизни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Киностудия «12 обезьянок»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7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Киностудия "12 обезьянок"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Скрап-сундучок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8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Скрап-сундучок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Твой выбор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29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Твой выбор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Туристическое краеведение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0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Туристическое краеведение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Viva</w:t>
            </w:r>
            <w:proofErr w:type="spellEnd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dance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1" w:history="1">
              <w:proofErr w:type="spellStart"/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Viva</w:t>
              </w:r>
              <w:proofErr w:type="spellEnd"/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 xml:space="preserve"> </w:t>
              </w:r>
              <w:proofErr w:type="spellStart"/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dance</w:t>
              </w:r>
              <w:proofErr w:type="spellEnd"/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Шаг вперед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2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Шаг вперёд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Настольный теннис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3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Настольный теннис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Азбука дорожного движения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4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Азбука дорожного движения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5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Шахматы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Шашки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6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Шашки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Шью сама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 год обучения – 12</w:t>
            </w:r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2 год обучения - 5</w:t>
            </w:r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Углубленный уровень - 8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7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Шью сама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Школа волонтёра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8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Школа волонтёра</w:t>
              </w:r>
            </w:hyperlink>
          </w:p>
        </w:tc>
      </w:tr>
      <w:tr w:rsidR="00307B9B" w:rsidRPr="00307B9B" w:rsidTr="00307B9B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Юный краевед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39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Юный краевед</w:t>
              </w:r>
            </w:hyperlink>
          </w:p>
        </w:tc>
      </w:tr>
    </w:tbl>
    <w:p w:rsidR="00307B9B" w:rsidRPr="00307B9B" w:rsidRDefault="00307B9B" w:rsidP="00307B9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С более подробными инструкциями Вы можете ознакомиться здесь:</w:t>
      </w:r>
    </w:p>
    <w:p w:rsidR="00307B9B" w:rsidRPr="00307B9B" w:rsidRDefault="00307B9B" w:rsidP="00307B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hyperlink r:id="rId40" w:history="1">
        <w:r w:rsidRPr="00307B9B">
          <w:rPr>
            <w:rFonts w:ascii="Helvetica" w:eastAsia="Times New Roman" w:hAnsi="Helvetica" w:cs="Helvetica"/>
            <w:b/>
            <w:bCs/>
            <w:color w:val="369CA5"/>
            <w:sz w:val="18"/>
            <w:szCs w:val="18"/>
            <w:lang w:eastAsia="ru-RU"/>
          </w:rPr>
          <w:t>Обновлённый личный кабинет родителя в ГИС "Навигатор"</w:t>
        </w:r>
      </w:hyperlink>
    </w:p>
    <w:p w:rsidR="00307B9B" w:rsidRPr="00307B9B" w:rsidRDefault="00307B9B" w:rsidP="00307B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hyperlink r:id="rId41" w:history="1">
        <w:r w:rsidRPr="00307B9B">
          <w:rPr>
            <w:rFonts w:ascii="Helvetica" w:eastAsia="Times New Roman" w:hAnsi="Helvetica" w:cs="Helvetica"/>
            <w:b/>
            <w:bCs/>
            <w:color w:val="369CA5"/>
            <w:sz w:val="18"/>
            <w:szCs w:val="18"/>
            <w:lang w:eastAsia="ru-RU"/>
          </w:rPr>
          <w:t xml:space="preserve">Вход в ГИС "Навигатор" посредством </w:t>
        </w:r>
        <w:proofErr w:type="spellStart"/>
        <w:r w:rsidRPr="00307B9B">
          <w:rPr>
            <w:rFonts w:ascii="Helvetica" w:eastAsia="Times New Roman" w:hAnsi="Helvetica" w:cs="Helvetica"/>
            <w:b/>
            <w:bCs/>
            <w:color w:val="369CA5"/>
            <w:sz w:val="18"/>
            <w:szCs w:val="18"/>
            <w:lang w:eastAsia="ru-RU"/>
          </w:rPr>
          <w:t>Госуслуг</w:t>
        </w:r>
        <w:proofErr w:type="spellEnd"/>
      </w:hyperlink>
    </w:p>
    <w:p w:rsidR="00307B9B" w:rsidRPr="00307B9B" w:rsidRDefault="00307B9B" w:rsidP="00307B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hyperlink r:id="rId42" w:history="1">
        <w:r w:rsidRPr="00307B9B">
          <w:rPr>
            <w:rFonts w:ascii="Helvetica" w:eastAsia="Times New Roman" w:hAnsi="Helvetica" w:cs="Helvetica"/>
            <w:b/>
            <w:bCs/>
            <w:color w:val="369CA5"/>
            <w:sz w:val="18"/>
            <w:szCs w:val="18"/>
            <w:lang w:eastAsia="ru-RU"/>
          </w:rPr>
          <w:t>Как записать ребёнка на программу в ГИС "Навигатор"</w:t>
        </w:r>
      </w:hyperlink>
    </w:p>
    <w:p w:rsidR="00307B9B" w:rsidRPr="00307B9B" w:rsidRDefault="00307B9B" w:rsidP="00307B9B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</w:pPr>
      <w:r w:rsidRPr="00307B9B">
        <w:rPr>
          <w:rFonts w:ascii="Helvetica" w:eastAsia="Times New Roman" w:hAnsi="Helvetica" w:cs="Helvetica"/>
          <w:color w:val="555555"/>
          <w:sz w:val="18"/>
          <w:szCs w:val="18"/>
          <w:lang w:eastAsia="ru-RU"/>
        </w:rPr>
        <w:t>Все возникшие вопросы вы можете задать нам: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2346"/>
        <w:gridCol w:w="2337"/>
        <w:gridCol w:w="2373"/>
      </w:tblGrid>
      <w:tr w:rsidR="00307B9B" w:rsidRPr="00307B9B" w:rsidTr="00307B9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Коровина</w:t>
            </w: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br/>
              <w:t>Виктория Михайловна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Директор</w:t>
            </w: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br/>
              <w:t>МБУДО РЦДО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br/>
              <w:t>8(81856)2-11-24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43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pin.rcdo@yandex.ru</w:t>
              </w:r>
            </w:hyperlink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307B9B" w:rsidRPr="00307B9B" w:rsidTr="00307B9B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Вороницына</w:t>
            </w: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br/>
              <w:t>Наталия</w:t>
            </w: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br/>
              <w:t>Николаевна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Заместитель директора по УВР</w:t>
            </w: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br/>
              <w:t>МБУДО РЦДО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8(81856)2-11-24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  <w:p w:rsidR="00307B9B" w:rsidRPr="00307B9B" w:rsidRDefault="00307B9B" w:rsidP="00307B9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hyperlink r:id="rId44" w:history="1">
              <w:r w:rsidRPr="00307B9B">
                <w:rPr>
                  <w:rFonts w:ascii="Helvetica" w:eastAsia="Times New Roman" w:hAnsi="Helvetica" w:cs="Helvetica"/>
                  <w:b/>
                  <w:bCs/>
                  <w:color w:val="369CA5"/>
                  <w:sz w:val="18"/>
                  <w:szCs w:val="18"/>
                  <w:lang w:eastAsia="ru-RU"/>
                </w:rPr>
                <w:t>pin.rcdo@yandex.ru</w:t>
              </w:r>
            </w:hyperlink>
          </w:p>
          <w:p w:rsidR="00307B9B" w:rsidRPr="00307B9B" w:rsidRDefault="00307B9B" w:rsidP="00307B9B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</w:pPr>
            <w:r w:rsidRPr="00307B9B">
              <w:rPr>
                <w:rFonts w:ascii="Helvetica" w:eastAsia="Times New Roman" w:hAnsi="Helvetica" w:cs="Helvetica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</w:tbl>
    <w:p w:rsidR="00F329DD" w:rsidRDefault="00F329DD" w:rsidP="00217B98">
      <w:pPr>
        <w:shd w:val="clear" w:color="auto" w:fill="FFFFFF"/>
        <w:spacing w:after="0" w:line="240" w:lineRule="auto"/>
      </w:pPr>
    </w:p>
    <w:sectPr w:rsidR="00F3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C9"/>
    <w:rsid w:val="00144BC9"/>
    <w:rsid w:val="00217B98"/>
    <w:rsid w:val="00307B9B"/>
    <w:rsid w:val="00BE31DB"/>
    <w:rsid w:val="00F3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29.ru/program/5977-azbuka-bezopasnosti" TargetMode="External"/><Relationship Id="rId13" Type="http://schemas.openxmlformats.org/officeDocument/2006/relationships/hyperlink" Target="http://pinimc.org.ru/Docs/Programmi%20na%20sait/Zanimatelnoe%20lego.pdf" TargetMode="External"/><Relationship Id="rId18" Type="http://schemas.openxmlformats.org/officeDocument/2006/relationships/hyperlink" Target="http://pinimc.org.ru/Docs/Programmi%20na%20sait/Luchi%20solnca.pdf" TargetMode="External"/><Relationship Id="rId26" Type="http://schemas.openxmlformats.org/officeDocument/2006/relationships/hyperlink" Target="http://pinimc.org.ru/Docs/Programmi%20na%20sait/Psihologiya%20semeynoy%20zizni.pdf" TargetMode="External"/><Relationship Id="rId39" Type="http://schemas.openxmlformats.org/officeDocument/2006/relationships/hyperlink" Target="https://dop29.ru/program/1619-yunyi-kraev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p29.ru/program/1526-masterilka" TargetMode="External"/><Relationship Id="rId34" Type="http://schemas.openxmlformats.org/officeDocument/2006/relationships/hyperlink" Target="https://dop29.ru/program/6615-azbuka-dorozhnogo-dvizheniya" TargetMode="External"/><Relationship Id="rId42" Type="http://schemas.openxmlformats.org/officeDocument/2006/relationships/hyperlink" Target="http://pinimc.org.ru/Docs/MOTC/Zapis%20na%20programmu%20GIS%20Navigator.pdf" TargetMode="External"/><Relationship Id="rId7" Type="http://schemas.openxmlformats.org/officeDocument/2006/relationships/hyperlink" Target="https://vk.com/rcdo_pinezhye" TargetMode="External"/><Relationship Id="rId12" Type="http://schemas.openxmlformats.org/officeDocument/2006/relationships/hyperlink" Target="https://dop29.ru/program/1678-volshebnyi-mir-dereva" TargetMode="External"/><Relationship Id="rId17" Type="http://schemas.openxmlformats.org/officeDocument/2006/relationships/hyperlink" Target="http://pinimc.org.ru/Docs/Programmi%20na%20sait/Kukolnaya%20moda.pdf" TargetMode="External"/><Relationship Id="rId25" Type="http://schemas.openxmlformats.org/officeDocument/2006/relationships/hyperlink" Target="https://dop29.ru/program/1767-poznavaika" TargetMode="External"/><Relationship Id="rId33" Type="http://schemas.openxmlformats.org/officeDocument/2006/relationships/hyperlink" Target="https://dop29.ru/program/1724-tennis" TargetMode="External"/><Relationship Id="rId38" Type="http://schemas.openxmlformats.org/officeDocument/2006/relationships/hyperlink" Target="https://dop29.ru/program/6240-shkola-volontera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inimc.org.ru/Docs/Programmi%20na%20sait/Makiyaz.pdf" TargetMode="External"/><Relationship Id="rId20" Type="http://schemas.openxmlformats.org/officeDocument/2006/relationships/hyperlink" Target="http://pinimc.org.ru/Docs/Programmi%20na%20sait/Malenkiy%20master.pdf" TargetMode="External"/><Relationship Id="rId29" Type="http://schemas.openxmlformats.org/officeDocument/2006/relationships/hyperlink" Target="http://pinimc.org.ru/Docs/Programmi%20na%20sait/Tvoy%20vibor.pdf" TargetMode="External"/><Relationship Id="rId41" Type="http://schemas.openxmlformats.org/officeDocument/2006/relationships/hyperlink" Target="http://pinimc.org.ru/Docs/MOTC/Vhod%20v%20GIS%20Navigator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inimc.org.ru/" TargetMode="External"/><Relationship Id="rId11" Type="http://schemas.openxmlformats.org/officeDocument/2006/relationships/hyperlink" Target="https://dop29.ru/program/1764-voleibol" TargetMode="External"/><Relationship Id="rId24" Type="http://schemas.openxmlformats.org/officeDocument/2006/relationships/hyperlink" Target="https://dop29.ru/program/1533-patriot" TargetMode="External"/><Relationship Id="rId32" Type="http://schemas.openxmlformats.org/officeDocument/2006/relationships/hyperlink" Target="https://dop29.ru/program/6251-shag-vpered" TargetMode="External"/><Relationship Id="rId37" Type="http://schemas.openxmlformats.org/officeDocument/2006/relationships/hyperlink" Target="http://pinimc.org.ru/Docs/Programmi%20na%20sait/Shyu%20sama.pdf" TargetMode="External"/><Relationship Id="rId40" Type="http://schemas.openxmlformats.org/officeDocument/2006/relationships/hyperlink" Target="http://pinimc.org.ru/Docs/MOTC/Obnovlenniy%20lichniy%20kabinet%20roditelya.pd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dop29.ru/" TargetMode="External"/><Relationship Id="rId15" Type="http://schemas.openxmlformats.org/officeDocument/2006/relationships/hyperlink" Target="http://pinimc.org.ru/Docs/Programmi%20na%20sait/Studiya%20prazdnika.pdf" TargetMode="External"/><Relationship Id="rId23" Type="http://schemas.openxmlformats.org/officeDocument/2006/relationships/hyperlink" Target="https://dop29.ru/program/4312-molodezhnoe-televidenie" TargetMode="External"/><Relationship Id="rId28" Type="http://schemas.openxmlformats.org/officeDocument/2006/relationships/hyperlink" Target="https://dop29.ru/program/1528-skrap-sunduchok" TargetMode="External"/><Relationship Id="rId36" Type="http://schemas.openxmlformats.org/officeDocument/2006/relationships/hyperlink" Target="http://pinimc.org.ru/Docs/Programmi%20na%20sait/Shashki.pdf" TargetMode="External"/><Relationship Id="rId10" Type="http://schemas.openxmlformats.org/officeDocument/2006/relationships/hyperlink" Target="http://pinimc.org.ru/Docs/Programmi%20na%20sait/Biseronizanie.pdf" TargetMode="External"/><Relationship Id="rId19" Type="http://schemas.openxmlformats.org/officeDocument/2006/relationships/hyperlink" Target="https://dop29.ru/program/1749-lyzhnye-gonki" TargetMode="External"/><Relationship Id="rId31" Type="http://schemas.openxmlformats.org/officeDocument/2006/relationships/hyperlink" Target="http://pinimc.org.ru/Docs/Programmi%20na%20sait/Viva%20dance.pdf" TargetMode="External"/><Relationship Id="rId44" Type="http://schemas.openxmlformats.org/officeDocument/2006/relationships/hyperlink" Target="mailto:pin.rcd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p29.ru/program/1730-basketbol" TargetMode="External"/><Relationship Id="rId14" Type="http://schemas.openxmlformats.org/officeDocument/2006/relationships/hyperlink" Target="http://pinimc.org.ru/Docs/Programmi%20na%20sait/Igraem%20v%20lego.pdf" TargetMode="External"/><Relationship Id="rId22" Type="http://schemas.openxmlformats.org/officeDocument/2006/relationships/hyperlink" Target="https://dop29.ru/program/1721-mini-futbol" TargetMode="External"/><Relationship Id="rId27" Type="http://schemas.openxmlformats.org/officeDocument/2006/relationships/hyperlink" Target="http://pinimc.org.ru/Docs/Programmi%20na%20sait/Kinostudiya.pdf" TargetMode="External"/><Relationship Id="rId30" Type="http://schemas.openxmlformats.org/officeDocument/2006/relationships/hyperlink" Target="http://pinimc.org.ru/Docs/Programmi%20na%20sait/Turizm.pdf" TargetMode="External"/><Relationship Id="rId35" Type="http://schemas.openxmlformats.org/officeDocument/2006/relationships/hyperlink" Target="http://pinimc.org.ru/Docs/Programmi%20na%20sait/Shahmati.pdf" TargetMode="External"/><Relationship Id="rId43" Type="http://schemas.openxmlformats.org/officeDocument/2006/relationships/hyperlink" Target="mailto:pin.rcd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2</cp:revision>
  <dcterms:created xsi:type="dcterms:W3CDTF">2021-06-17T20:44:00Z</dcterms:created>
  <dcterms:modified xsi:type="dcterms:W3CDTF">2021-06-17T20:44:00Z</dcterms:modified>
</cp:coreProperties>
</file>