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31226" w:rsidTr="00B55B97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26" w:rsidRPr="00726C3F" w:rsidRDefault="00231226" w:rsidP="00B55B9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31226" w:rsidTr="00B55B97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226" w:rsidRDefault="00231226" w:rsidP="00B55B9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1976C2" wp14:editId="2AEDDF4C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29C32E4" wp14:editId="3D5904DC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226" w:rsidRDefault="00231226" w:rsidP="00B55B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31226" w:rsidRPr="006355F5" w:rsidRDefault="00231226" w:rsidP="00B55B9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31226" w:rsidRDefault="00231226" w:rsidP="00B55B97">
                  <w:pPr>
                    <w:pStyle w:val="ConsPlusTitle"/>
                    <w:jc w:val="center"/>
                  </w:pPr>
                </w:p>
                <w:p w:rsidR="00231226" w:rsidRPr="00A037AE" w:rsidRDefault="00231226" w:rsidP="00B55B9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31226" w:rsidRPr="00A037AE" w:rsidRDefault="00231226" w:rsidP="00B55B9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231226" w:rsidRPr="00B54EC3" w:rsidRDefault="00231226" w:rsidP="00B55B9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231226" w:rsidRPr="00D25ADA" w:rsidRDefault="00231226" w:rsidP="00B55B97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Внесение изменений в статьи ТК РФ: 158.1- просроченная задолженность, ст. 51- повышен статус соглашений.</w:t>
                  </w:r>
                </w:p>
              </w:tc>
            </w:tr>
          </w:tbl>
          <w:p w:rsidR="00231226" w:rsidRDefault="00231226" w:rsidP="00B55B9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31226" w:rsidRPr="00B54EC3" w:rsidTr="00B55B9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26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  <w:p w:rsidR="00231226" w:rsidRPr="00B54EC3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7" w:anchor="/document/409493495/entry/0" w:history="1">
              <w:r w:rsidRPr="00B54EC3">
                <w:rPr>
                  <w:rStyle w:val="a4"/>
                  <w:color w:val="3272C0"/>
                </w:rPr>
                <w:t>Федеральный закон от 8 августа 2024 г. N 268-ФЗ</w:t>
              </w:r>
            </w:hyperlink>
          </w:p>
          <w:p w:rsidR="00231226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54EC3">
              <w:rPr>
                <w:color w:val="22272F"/>
              </w:rPr>
              <w:t>C 1 марта 2025 г. ТК РФ будет </w:t>
            </w:r>
            <w:hyperlink r:id="rId8" w:anchor="/document/409493495/entry/13" w:history="1">
              <w:r w:rsidRPr="00B54EC3">
                <w:rPr>
                  <w:rStyle w:val="a4"/>
                  <w:color w:val="3272C0"/>
                </w:rPr>
                <w:t>дополнен</w:t>
              </w:r>
            </w:hyperlink>
            <w:r w:rsidRPr="00B54EC3">
              <w:rPr>
                <w:color w:val="22272F"/>
              </w:rPr>
              <w:t> новой статьей (158.1) о ключевых направлениях противодействия формированию просроченной задолженности по зарплате в России. Речь идет о:</w:t>
            </w:r>
          </w:p>
          <w:p w:rsidR="00231226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>
              <w:rPr>
                <w:color w:val="22272F"/>
              </w:rPr>
              <w:t>-</w:t>
            </w:r>
            <w:r w:rsidRPr="00B54EC3">
              <w:rPr>
                <w:color w:val="22272F"/>
              </w:rPr>
              <w:t xml:space="preserve"> профилактических мерах по недопущению просроченной задолженности, мониторинге такой задолженности; </w:t>
            </w:r>
          </w:p>
          <w:p w:rsidR="00231226" w:rsidRPr="00B54EC3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54EC3">
              <w:rPr>
                <w:color w:val="22272F"/>
              </w:rPr>
              <w:t xml:space="preserve"> - привлечении к ответственности за нарушение сроков выплаты зарплаты;</w:t>
            </w:r>
          </w:p>
          <w:p w:rsidR="00231226" w:rsidRPr="00B54EC3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54EC3">
              <w:rPr>
                <w:color w:val="22272F"/>
              </w:rPr>
              <w:t>- содействии реализации мероприятий по погашению просроченной задолженности по зарплате; </w:t>
            </w:r>
          </w:p>
          <w:p w:rsidR="00231226" w:rsidRPr="00B54EC3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54EC3">
              <w:rPr>
                <w:color w:val="22272F"/>
              </w:rPr>
              <w:t>-проведении разъяснительной работы с участием сторон социального партнерства по обеспечению трудовых прав работников.</w:t>
            </w:r>
          </w:p>
          <w:p w:rsidR="00231226" w:rsidRPr="00B54EC3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54EC3">
              <w:rPr>
                <w:color w:val="22272F"/>
              </w:rPr>
              <w:t>Противодействием формированию просроченной задолженности будут заниматься федеральные или региональные органы исполнительной власти и органы местного самоуправления при участии государственных внебюджетных фондов, профсоюзов, работодателей и их объединений. Для координации такой деятельности предусмотрено создание межведомственных комиссий субъектов РФ по противодействию формирования просроченной задолженности по зарплате.</w:t>
            </w:r>
          </w:p>
          <w:p w:rsidR="00231226" w:rsidRPr="00B54EC3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54EC3">
              <w:rPr>
                <w:color w:val="22272F"/>
              </w:rPr>
              <w:t>Кроме того, с 1 марта 2025 г. повышается статус соглашений между сторонами социального партнерства и вводится федеральный государственный контроль за их исполнением: - </w:t>
            </w:r>
            <w:hyperlink r:id="rId9" w:anchor="/document/12125268/entry/51" w:history="1">
              <w:r w:rsidRPr="00B54EC3">
                <w:rPr>
                  <w:rStyle w:val="a4"/>
                  <w:color w:val="3272C0"/>
                </w:rPr>
                <w:t>статья 51</w:t>
              </w:r>
            </w:hyperlink>
            <w:r w:rsidRPr="00B54EC3">
              <w:rPr>
                <w:color w:val="22272F"/>
              </w:rPr>
              <w:t> ТК РФ </w:t>
            </w:r>
            <w:hyperlink r:id="rId10" w:anchor="/document/409493495/entry/112" w:history="1">
              <w:r w:rsidRPr="00B54EC3">
                <w:rPr>
                  <w:rStyle w:val="a4"/>
                  <w:color w:val="3272C0"/>
                </w:rPr>
                <w:t>дополнена</w:t>
              </w:r>
            </w:hyperlink>
            <w:r w:rsidRPr="00B54EC3">
              <w:rPr>
                <w:color w:val="22272F"/>
              </w:rPr>
              <w:t> положениями о том, что контроль за соблюдением работодателем обязательств перед работниками по соглашению в части обязанностей работодателя, установленных в соответствии с частями </w:t>
            </w:r>
            <w:hyperlink r:id="rId11" w:anchor="/document/12125268/entry/100000" w:history="1">
              <w:r w:rsidRPr="00B54EC3">
                <w:rPr>
                  <w:rStyle w:val="a4"/>
                  <w:color w:val="3272C0"/>
                </w:rPr>
                <w:t>первой</w:t>
              </w:r>
            </w:hyperlink>
            <w:r w:rsidRPr="00B54EC3">
              <w:rPr>
                <w:color w:val="22272F"/>
              </w:rPr>
              <w:t>, </w:t>
            </w:r>
            <w:hyperlink r:id="rId12" w:anchor="/document/12125268/entry/300000" w:history="1">
              <w:r w:rsidRPr="00B54EC3">
                <w:rPr>
                  <w:rStyle w:val="a4"/>
                  <w:color w:val="3272C0"/>
                </w:rPr>
                <w:t>третьей</w:t>
              </w:r>
            </w:hyperlink>
            <w:r w:rsidRPr="00B54EC3">
              <w:rPr>
                <w:color w:val="22272F"/>
              </w:rPr>
              <w:t> и </w:t>
            </w:r>
            <w:hyperlink r:id="rId13" w:anchor="/document/12125268/entry/400000" w:history="1">
              <w:r w:rsidRPr="00B54EC3">
                <w:rPr>
                  <w:rStyle w:val="a4"/>
                  <w:color w:val="3272C0"/>
                </w:rPr>
                <w:t>четвертой</w:t>
              </w:r>
            </w:hyperlink>
            <w:r w:rsidRPr="00B54EC3">
              <w:rPr>
                <w:color w:val="22272F"/>
              </w:rPr>
              <w:t> ТК РФ, осуществляется также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права. Корреспондирующая поправка вносится в </w:t>
            </w:r>
            <w:hyperlink r:id="rId14" w:anchor="/document/12125268/entry/34910420" w:history="1">
              <w:r w:rsidRPr="00B54EC3">
                <w:rPr>
                  <w:rStyle w:val="a4"/>
                  <w:color w:val="3272C0"/>
                </w:rPr>
                <w:t>часть вторую ст. 353</w:t>
              </w:r>
            </w:hyperlink>
            <w:r w:rsidRPr="00B54EC3">
              <w:rPr>
                <w:color w:val="22272F"/>
              </w:rPr>
              <w:t> ТК РФ и вступает в силу уже с 1 сентября;</w:t>
            </w:r>
          </w:p>
          <w:p w:rsidR="00231226" w:rsidRPr="00B54EC3" w:rsidRDefault="00231226" w:rsidP="00B55B97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54EC3">
              <w:rPr>
                <w:color w:val="22272F"/>
              </w:rPr>
              <w:t>- </w:t>
            </w:r>
            <w:hyperlink r:id="rId15" w:anchor="/document/12125268/entry/5102" w:history="1">
              <w:r w:rsidRPr="00B54EC3">
                <w:rPr>
                  <w:rStyle w:val="a4"/>
                  <w:color w:val="3272C0"/>
                </w:rPr>
                <w:t>часть вторая ст. 51</w:t>
              </w:r>
            </w:hyperlink>
            <w:r w:rsidRPr="00B54EC3">
              <w:rPr>
                <w:color w:val="22272F"/>
              </w:rPr>
              <w:t> ТК РФ конкретизируется в части того, что порядок осуществления сторонами контроля устанавливается самими сторонами, и такой порядок может быть также предусмотрен соглашением, коллективным договором.</w:t>
            </w:r>
          </w:p>
          <w:p w:rsidR="00231226" w:rsidRPr="00B54EC3" w:rsidRDefault="00231226" w:rsidP="00B55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31226" w:rsidTr="00B55B9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26" w:rsidRDefault="00231226" w:rsidP="00B55B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31226" w:rsidRPr="00D52B05" w:rsidRDefault="00231226" w:rsidP="00B55B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31226" w:rsidRPr="00D52B05" w:rsidRDefault="00231226" w:rsidP="00B55B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31226" w:rsidRPr="00D52B05" w:rsidRDefault="00231226" w:rsidP="00B55B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2025</w:t>
            </w:r>
          </w:p>
          <w:p w:rsidR="00231226" w:rsidRDefault="00231226" w:rsidP="00B55B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9644D" w:rsidRDefault="00B9644D"/>
    <w:sectPr w:rsidR="00B9644D" w:rsidSect="002312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FC"/>
    <w:rsid w:val="00231226"/>
    <w:rsid w:val="003909FC"/>
    <w:rsid w:val="00B9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8201F-E3F4-4B72-B79E-82FBE29D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3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3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122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3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3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seur.ru/kalu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2025-03-03T06:11:00Z</dcterms:created>
  <dcterms:modified xsi:type="dcterms:W3CDTF">2025-03-03T06:12:00Z</dcterms:modified>
</cp:coreProperties>
</file>