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06" w:rsidRPr="008F0585" w:rsidRDefault="00697A06">
      <w:pPr>
        <w:rPr>
          <w:rFonts w:hAnsi="Times New Roman" w:cs="Times New Roman"/>
          <w:color w:val="000000"/>
          <w:sz w:val="24"/>
          <w:szCs w:val="24"/>
          <w:lang w:val="ru-RU"/>
        </w:rPr>
      </w:pPr>
    </w:p>
    <w:p w:rsidR="00697A06" w:rsidRPr="006301D7" w:rsidRDefault="00BD5941">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6301D7">
        <w:rPr>
          <w:color w:val="222222"/>
          <w:sz w:val="33"/>
          <w:szCs w:val="33"/>
          <w:lang w:val="ru-RU"/>
        </w:rPr>
        <w:t xml:space="preserve">Единая учетная </w:t>
      </w:r>
    </w:p>
    <w:p w:rsidR="00697A06" w:rsidRPr="006301D7" w:rsidRDefault="00BD5941">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6301D7">
        <w:rPr>
          <w:color w:val="222222"/>
          <w:sz w:val="33"/>
          <w:szCs w:val="33"/>
          <w:lang w:val="ru-RU"/>
        </w:rPr>
        <w:t xml:space="preserve"> политика</w:t>
      </w:r>
    </w:p>
    <w:p w:rsidR="00697A06" w:rsidRPr="006301D7" w:rsidRDefault="00697A06">
      <w:pPr>
        <w:rPr>
          <w:lang w:val="ru-RU"/>
        </w:rPr>
      </w:pPr>
    </w:p>
    <w:p w:rsidR="00697A06" w:rsidRPr="006301D7" w:rsidRDefault="00BD5941">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6301D7">
        <w:rPr>
          <w:color w:val="222222"/>
          <w:sz w:val="33"/>
          <w:szCs w:val="33"/>
          <w:lang w:val="ru-RU"/>
        </w:rPr>
        <w:t>централизованного бухгалтерского учета</w:t>
      </w:r>
    </w:p>
    <w:p w:rsidR="00697A06" w:rsidRPr="006301D7" w:rsidRDefault="00697A06">
      <w:pPr>
        <w:jc w:val="center"/>
        <w:rPr>
          <w:rFonts w:hAnsi="Times New Roman" w:cs="Times New Roman"/>
          <w:color w:val="000000"/>
          <w:sz w:val="24"/>
          <w:szCs w:val="24"/>
          <w:lang w:val="ru-RU"/>
        </w:rPr>
      </w:pPr>
    </w:p>
    <w:p w:rsidR="00697A06" w:rsidRPr="00BF5D75" w:rsidRDefault="00BF5D75" w:rsidP="00BF5D75">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BD5941" w:rsidRPr="00BF5D75">
        <w:rPr>
          <w:rFonts w:hAnsi="Times New Roman" w:cs="Times New Roman"/>
          <w:color w:val="000000"/>
          <w:sz w:val="24"/>
          <w:szCs w:val="24"/>
          <w:lang w:val="ru-RU"/>
        </w:rPr>
        <w:t>Единая учетная политика разработана для централизации бухгалтерского (бюджетного) учета</w:t>
      </w:r>
      <w:r>
        <w:rPr>
          <w:rFonts w:hAnsi="Times New Roman" w:cs="Times New Roman"/>
          <w:color w:val="000000"/>
          <w:sz w:val="24"/>
          <w:szCs w:val="24"/>
          <w:lang w:val="ru-RU"/>
        </w:rPr>
        <w:t xml:space="preserve"> </w:t>
      </w:r>
      <w:r w:rsidR="00BD5941" w:rsidRPr="00BF5D75">
        <w:rPr>
          <w:rFonts w:hAnsi="Times New Roman" w:cs="Times New Roman"/>
          <w:color w:val="000000"/>
          <w:sz w:val="24"/>
          <w:szCs w:val="24"/>
          <w:lang w:val="ru-RU"/>
        </w:rPr>
        <w:t xml:space="preserve">казенных, бюджетных и автономных учреждений, передавших по соглашениям полномочия </w:t>
      </w:r>
      <w:r>
        <w:rPr>
          <w:rFonts w:hAnsi="Times New Roman" w:cs="Times New Roman"/>
          <w:color w:val="000000"/>
          <w:sz w:val="24"/>
          <w:szCs w:val="24"/>
          <w:lang w:val="ru-RU"/>
        </w:rPr>
        <w:t>муниципальному</w:t>
      </w:r>
      <w:r w:rsidR="00BD5941" w:rsidRPr="00BF5D75">
        <w:rPr>
          <w:rFonts w:hAnsi="Times New Roman" w:cs="Times New Roman"/>
          <w:color w:val="000000"/>
          <w:sz w:val="24"/>
          <w:szCs w:val="24"/>
          <w:lang w:val="ru-RU"/>
        </w:rPr>
        <w:t xml:space="preserve"> казенному учреждению «Централизованная бухгалтерия</w:t>
      </w:r>
      <w:r>
        <w:rPr>
          <w:rFonts w:hAnsi="Times New Roman" w:cs="Times New Roman"/>
          <w:color w:val="000000"/>
          <w:sz w:val="24"/>
          <w:szCs w:val="24"/>
          <w:lang w:val="ru-RU"/>
        </w:rPr>
        <w:t xml:space="preserve"> Сонковского муниципального округа Тверской области</w:t>
      </w:r>
      <w:r w:rsidR="00BD5941" w:rsidRPr="00BF5D75">
        <w:rPr>
          <w:rFonts w:hAnsi="Times New Roman" w:cs="Times New Roman"/>
          <w:color w:val="000000"/>
          <w:sz w:val="24"/>
          <w:szCs w:val="24"/>
          <w:lang w:val="ru-RU"/>
        </w:rPr>
        <w:t>» по ведению бухгалтерского (бюджетного) учета и формированию бухгалтерской (финансовой) отчетности в соответствии:</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Pr>
          <w:rFonts w:hAnsi="Times New Roman" w:cs="Times New Roman"/>
          <w:color w:val="000000"/>
          <w:sz w:val="24"/>
          <w:szCs w:val="24"/>
        </w:rPr>
        <w:t>(далее – Инструкции к Единому плану счетов № 157н);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06.12.2010 № 162н «Об утверждении Плана счетов бюджетного учета и Инструкции по его применению» </w:t>
      </w:r>
      <w:r>
        <w:rPr>
          <w:rFonts w:hAnsi="Times New Roman" w:cs="Times New Roman"/>
          <w:color w:val="000000"/>
          <w:sz w:val="24"/>
          <w:szCs w:val="24"/>
        </w:rPr>
        <w:t>(далее – Инструкция № 162н);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16.12.2010 № 174н «Об утверждении Плана счетов бухгалтерского учета бюджетных учреждений и Инструкции по его применению» </w:t>
      </w:r>
      <w:r>
        <w:rPr>
          <w:rFonts w:hAnsi="Times New Roman" w:cs="Times New Roman"/>
          <w:color w:val="000000"/>
          <w:sz w:val="24"/>
          <w:szCs w:val="24"/>
        </w:rPr>
        <w:t>(далее – Инструкция № 174н);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23.12.2010 № 183н «Об утверждении Плана счетов бухгалтерского учета автономных учреждений и Инструкции по его применению» </w:t>
      </w:r>
      <w:r>
        <w:rPr>
          <w:rFonts w:hAnsi="Times New Roman" w:cs="Times New Roman"/>
          <w:color w:val="000000"/>
          <w:sz w:val="24"/>
          <w:szCs w:val="24"/>
        </w:rPr>
        <w:t>(далее – Инструкция № 183н);</w:t>
      </w:r>
    </w:p>
    <w:p w:rsidR="00697A06" w:rsidRPr="00BF5D75" w:rsidRDefault="00BD5941" w:rsidP="00BF5D75">
      <w:pPr>
        <w:numPr>
          <w:ilvl w:val="0"/>
          <w:numId w:val="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приказом Минфина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697A06" w:rsidRPr="00BF5D75" w:rsidRDefault="00BD5941" w:rsidP="00BF5D75">
      <w:pPr>
        <w:numPr>
          <w:ilvl w:val="0"/>
          <w:numId w:val="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t>
      </w:r>
      <w:r w:rsidRPr="00BF5D75">
        <w:rPr>
          <w:rFonts w:hAnsi="Times New Roman" w:cs="Times New Roman"/>
          <w:color w:val="000000"/>
          <w:sz w:val="24"/>
          <w:szCs w:val="24"/>
          <w:lang w:val="ru-RU"/>
        </w:rPr>
        <w:lastRenderedPageBreak/>
        <w:t xml:space="preserve">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(далее – приказ № 52н);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hAnsi="Times New Roman" w:cs="Times New Roman"/>
          <w:color w:val="000000"/>
          <w:sz w:val="24"/>
          <w:szCs w:val="24"/>
        </w:rPr>
        <w:t>(далее — приказ № 61н);</w:t>
      </w:r>
    </w:p>
    <w:p w:rsidR="00697A06" w:rsidRPr="00BF5D75" w:rsidRDefault="00BD5941" w:rsidP="00BF5D75">
      <w:pPr>
        <w:numPr>
          <w:ilvl w:val="0"/>
          <w:numId w:val="1"/>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 275н, № 277н,</w:t>
      </w:r>
      <w:r>
        <w:rPr>
          <w:rFonts w:hAnsi="Times New Roman" w:cs="Times New Roman"/>
          <w:color w:val="000000"/>
          <w:sz w:val="24"/>
          <w:szCs w:val="24"/>
        </w:rPr>
        <w:t> </w:t>
      </w:r>
      <w:r w:rsidRPr="00BF5D75">
        <w:rPr>
          <w:rFonts w:hAnsi="Times New Roman" w:cs="Times New Roman"/>
          <w:color w:val="000000"/>
          <w:sz w:val="24"/>
          <w:szCs w:val="24"/>
          <w:lang w:val="ru-RU"/>
        </w:rPr>
        <w:t>№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 122н, № 124н (далее – соответственно СГС «Влияние изменений курсов иностранных валют», СГС «Резервы»), от 07.12.2018 № 256н (далее – СГС «Запасы»), от 29.06.2018 № 145н</w:t>
      </w:r>
      <w:r>
        <w:rPr>
          <w:rFonts w:hAnsi="Times New Roman" w:cs="Times New Roman"/>
          <w:color w:val="000000"/>
          <w:sz w:val="24"/>
          <w:szCs w:val="24"/>
        </w:rPr>
        <w:t> </w:t>
      </w:r>
      <w:r w:rsidRPr="00BF5D75">
        <w:rPr>
          <w:rFonts w:hAnsi="Times New Roman" w:cs="Times New Roman"/>
          <w:color w:val="000000"/>
          <w:sz w:val="24"/>
          <w:szCs w:val="24"/>
          <w:lang w:val="ru-RU"/>
        </w:rPr>
        <w:t>(далее – СГС «Долгосрочные договоры»), от 15.11.2019 № 181н, № 182н, № 183н, № 184н (далее – соответственно</w:t>
      </w:r>
      <w:r>
        <w:rPr>
          <w:rFonts w:hAnsi="Times New Roman" w:cs="Times New Roman"/>
          <w:color w:val="000000"/>
          <w:sz w:val="24"/>
          <w:szCs w:val="24"/>
        </w:rPr>
        <w:t> </w:t>
      </w:r>
      <w:r w:rsidRPr="00BF5D75">
        <w:rPr>
          <w:rFonts w:hAnsi="Times New Roman" w:cs="Times New Roman"/>
          <w:color w:val="000000"/>
          <w:sz w:val="24"/>
          <w:szCs w:val="24"/>
          <w:lang w:val="ru-RU"/>
        </w:rPr>
        <w:t>СГС «Нематериальные активы», СГС «Затраты по заимствованиям», «Совместная деятельность»,</w:t>
      </w:r>
      <w:r>
        <w:rPr>
          <w:rFonts w:hAnsi="Times New Roman" w:cs="Times New Roman"/>
          <w:color w:val="000000"/>
          <w:sz w:val="24"/>
          <w:szCs w:val="24"/>
        </w:rPr>
        <w:t> </w:t>
      </w:r>
      <w:r w:rsidRPr="00BF5D75">
        <w:rPr>
          <w:rFonts w:hAnsi="Times New Roman" w:cs="Times New Roman"/>
          <w:color w:val="000000"/>
          <w:sz w:val="24"/>
          <w:szCs w:val="24"/>
          <w:lang w:val="ru-RU"/>
        </w:rPr>
        <w:t>«Выплаты персоналу»),</w:t>
      </w:r>
      <w:r>
        <w:rPr>
          <w:rFonts w:hAnsi="Times New Roman" w:cs="Times New Roman"/>
          <w:color w:val="000000"/>
          <w:sz w:val="24"/>
          <w:szCs w:val="24"/>
        </w:rPr>
        <w:t> </w:t>
      </w:r>
      <w:r w:rsidRPr="00BF5D75">
        <w:rPr>
          <w:rFonts w:hAnsi="Times New Roman" w:cs="Times New Roman"/>
          <w:color w:val="000000"/>
          <w:sz w:val="24"/>
          <w:szCs w:val="24"/>
          <w:lang w:val="ru-RU"/>
        </w:rPr>
        <w:t>от 30.06.2020 № 129н</w:t>
      </w:r>
      <w:r>
        <w:rPr>
          <w:rFonts w:hAnsi="Times New Roman" w:cs="Times New Roman"/>
          <w:color w:val="000000"/>
          <w:sz w:val="24"/>
          <w:szCs w:val="24"/>
        </w:rPr>
        <w:t> </w:t>
      </w:r>
      <w:r w:rsidRPr="00BF5D75">
        <w:rPr>
          <w:rFonts w:hAnsi="Times New Roman" w:cs="Times New Roman"/>
          <w:color w:val="000000"/>
          <w:sz w:val="24"/>
          <w:szCs w:val="24"/>
          <w:lang w:val="ru-RU"/>
        </w:rPr>
        <w:t>(далее – СГС «Финансовые инструменты»),</w:t>
      </w:r>
      <w:r>
        <w:rPr>
          <w:rFonts w:hAnsi="Times New Roman" w:cs="Times New Roman"/>
          <w:color w:val="000000"/>
          <w:sz w:val="24"/>
          <w:szCs w:val="24"/>
        </w:rPr>
        <w:t> </w:t>
      </w:r>
      <w:r w:rsidRPr="00BF5D75">
        <w:rPr>
          <w:rFonts w:hAnsi="Times New Roman" w:cs="Times New Roman"/>
          <w:color w:val="000000"/>
          <w:sz w:val="24"/>
          <w:szCs w:val="24"/>
          <w:lang w:val="ru-RU"/>
        </w:rPr>
        <w:t>от 15.06.2021 № 84н (далее – СГС «Государственная (муниципальная) казна»).</w:t>
      </w:r>
    </w:p>
    <w:p w:rsidR="00697A06" w:rsidRDefault="00BD5941">
      <w:pPr>
        <w:rPr>
          <w:rFonts w:hAnsi="Times New Roman" w:cs="Times New Roman"/>
          <w:color w:val="000000"/>
          <w:sz w:val="24"/>
          <w:szCs w:val="24"/>
        </w:rPr>
      </w:pPr>
      <w:r>
        <w:rPr>
          <w:rFonts w:hAnsi="Times New Roman" w:cs="Times New Roman"/>
          <w:color w:val="000000"/>
          <w:sz w:val="24"/>
          <w:szCs w:val="24"/>
        </w:rPr>
        <w:t>Используемые термины и сокращения</w:t>
      </w:r>
    </w:p>
    <w:tbl>
      <w:tblPr>
        <w:tblW w:w="0" w:type="auto"/>
        <w:tblCellMar>
          <w:top w:w="15" w:type="dxa"/>
          <w:left w:w="15" w:type="dxa"/>
          <w:bottom w:w="15" w:type="dxa"/>
          <w:right w:w="15" w:type="dxa"/>
        </w:tblCellMar>
        <w:tblLook w:val="0600" w:firstRow="0" w:lastRow="0" w:firstColumn="0" w:lastColumn="0" w:noHBand="1" w:noVBand="1"/>
      </w:tblPr>
      <w:tblGrid>
        <w:gridCol w:w="2211"/>
        <w:gridCol w:w="6966"/>
      </w:tblGrid>
      <w:tr w:rsidR="00697A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
              <w:rPr>
                <w:rFonts w:hAnsi="Times New Roman" w:cs="Times New Roman"/>
                <w:b/>
                <w:bCs/>
                <w:color w:val="000000"/>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
              <w:rPr>
                <w:rFonts w:hAnsi="Times New Roman" w:cs="Times New Roman"/>
                <w:b/>
                <w:bCs/>
                <w:color w:val="000000"/>
                <w:sz w:val="24"/>
                <w:szCs w:val="24"/>
              </w:rPr>
              <w:t xml:space="preserve">Расшифровка </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
              <w:rPr>
                <w:rFonts w:hAnsi="Times New Roman" w:cs="Times New Roman"/>
                <w:color w:val="000000"/>
                <w:sz w:val="24"/>
                <w:szCs w:val="24"/>
              </w:rPr>
              <w:t>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F5D75" w:rsidP="00BF5D75">
            <w:pPr>
              <w:rPr>
                <w:lang w:val="ru-RU"/>
              </w:rPr>
            </w:pPr>
            <w:r>
              <w:rPr>
                <w:rFonts w:hAnsi="Times New Roman" w:cs="Times New Roman"/>
                <w:color w:val="000000"/>
                <w:sz w:val="24"/>
                <w:szCs w:val="24"/>
                <w:lang w:val="ru-RU"/>
              </w:rPr>
              <w:t>К</w:t>
            </w:r>
            <w:r w:rsidR="00BD5941" w:rsidRPr="00BF5D75">
              <w:rPr>
                <w:rFonts w:hAnsi="Times New Roman" w:cs="Times New Roman"/>
                <w:color w:val="000000"/>
                <w:sz w:val="24"/>
                <w:szCs w:val="24"/>
                <w:lang w:val="ru-RU"/>
              </w:rPr>
              <w:t xml:space="preserve">азенные, бюджетные и автономные учреждения, передавшие полномочия </w:t>
            </w:r>
            <w:r>
              <w:rPr>
                <w:rFonts w:hAnsi="Times New Roman" w:cs="Times New Roman"/>
                <w:color w:val="000000"/>
                <w:sz w:val="24"/>
                <w:szCs w:val="24"/>
                <w:lang w:val="ru-RU"/>
              </w:rPr>
              <w:t>муниципальному</w:t>
            </w:r>
            <w:r w:rsidR="00BD5941" w:rsidRPr="00BF5D75">
              <w:rPr>
                <w:rFonts w:hAnsi="Times New Roman" w:cs="Times New Roman"/>
                <w:color w:val="000000"/>
                <w:sz w:val="24"/>
                <w:szCs w:val="24"/>
                <w:lang w:val="ru-RU"/>
              </w:rPr>
              <w:t xml:space="preserve"> казенному учреждению «Централизованная бухгалтерия</w:t>
            </w:r>
            <w:r>
              <w:rPr>
                <w:rFonts w:hAnsi="Times New Roman" w:cs="Times New Roman"/>
                <w:color w:val="000000"/>
                <w:sz w:val="24"/>
                <w:szCs w:val="24"/>
                <w:lang w:val="ru-RU"/>
              </w:rPr>
              <w:t xml:space="preserve"> Сонковского муниципального округа Тверской области</w:t>
            </w:r>
            <w:r w:rsidRPr="00BF5D75">
              <w:rPr>
                <w:rFonts w:hAnsi="Times New Roman" w:cs="Times New Roman"/>
                <w:color w:val="000000"/>
                <w:sz w:val="24"/>
                <w:szCs w:val="24"/>
                <w:lang w:val="ru-RU"/>
              </w:rPr>
              <w:t>»</w:t>
            </w:r>
            <w:r w:rsidR="00BD5941" w:rsidRPr="00BF5D75">
              <w:rPr>
                <w:rFonts w:hAnsi="Times New Roman" w:cs="Times New Roman"/>
                <w:color w:val="000000"/>
                <w:sz w:val="24"/>
                <w:szCs w:val="24"/>
                <w:lang w:val="ru-RU"/>
              </w:rPr>
              <w:t xml:space="preserve"> по ведению бухгалтерского (бюджетного) учета и формированию бухгалтерской (бюджетной) отчетности</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
              <w:rPr>
                <w:rFonts w:hAnsi="Times New Roman" w:cs="Times New Roman"/>
                <w:color w:val="000000"/>
                <w:sz w:val="24"/>
                <w:szCs w:val="24"/>
              </w:rPr>
              <w:t>Централизованная бухгалтерия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F5D75" w:rsidP="00BF5D75">
            <w:pPr>
              <w:rPr>
                <w:lang w:val="ru-RU"/>
              </w:rPr>
            </w:pPr>
            <w:r>
              <w:rPr>
                <w:rFonts w:hAnsi="Times New Roman" w:cs="Times New Roman"/>
                <w:color w:val="000000"/>
                <w:sz w:val="24"/>
                <w:szCs w:val="24"/>
                <w:lang w:val="ru-RU"/>
              </w:rPr>
              <w:t>Муниципальное</w:t>
            </w:r>
            <w:r w:rsidR="00BD5941" w:rsidRPr="00BF5D75">
              <w:rPr>
                <w:rFonts w:hAnsi="Times New Roman" w:cs="Times New Roman"/>
                <w:color w:val="000000"/>
                <w:sz w:val="24"/>
                <w:szCs w:val="24"/>
                <w:lang w:val="ru-RU"/>
              </w:rPr>
              <w:t xml:space="preserve"> казенное учреждение</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«Централизованная бухгалтерия</w:t>
            </w:r>
            <w:r>
              <w:rPr>
                <w:rFonts w:hAnsi="Times New Roman" w:cs="Times New Roman"/>
                <w:color w:val="000000"/>
                <w:sz w:val="24"/>
                <w:szCs w:val="24"/>
                <w:lang w:val="ru-RU"/>
              </w:rPr>
              <w:t xml:space="preserve"> Сонковского муниципального округа Тверской области</w:t>
            </w:r>
            <w:r w:rsidRPr="00BF5D75">
              <w:rPr>
                <w:rFonts w:hAnsi="Times New Roman" w:cs="Times New Roman"/>
                <w:color w:val="000000"/>
                <w:sz w:val="24"/>
                <w:szCs w:val="24"/>
                <w:lang w:val="ru-RU"/>
              </w:rPr>
              <w:t>»</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pPr>
              <w:rPr>
                <w:lang w:val="ru-RU"/>
              </w:rPr>
            </w:pPr>
            <w:r w:rsidRPr="00BF5D75">
              <w:rPr>
                <w:rFonts w:hAnsi="Times New Roman" w:cs="Times New Roman"/>
                <w:color w:val="000000"/>
                <w:sz w:val="24"/>
                <w:szCs w:val="24"/>
                <w:lang w:val="ru-RU"/>
              </w:rPr>
              <w:t>1–17 разряды номера счета в соответствии с Рабочим планом счетов</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pPr>
              <w:rPr>
                <w:lang w:val="ru-RU"/>
              </w:rPr>
            </w:pPr>
            <w:r w:rsidRPr="00BF5D75">
              <w:rPr>
                <w:rFonts w:hAnsi="Times New Roman" w:cs="Times New Roman"/>
                <w:color w:val="000000"/>
                <w:sz w:val="24"/>
                <w:szCs w:val="24"/>
                <w:lang w:val="ru-RU"/>
              </w:rPr>
              <w:t>В зависимости от того, в каком разряде номера счета бухучета стоит обозначение:</w:t>
            </w:r>
            <w:r w:rsidRPr="00BF5D75">
              <w:rPr>
                <w:lang w:val="ru-RU"/>
              </w:rPr>
              <w:br/>
            </w:r>
            <w:r w:rsidRPr="00BF5D75">
              <w:rPr>
                <w:rFonts w:hAnsi="Times New Roman" w:cs="Times New Roman"/>
                <w:color w:val="000000"/>
                <w:sz w:val="24"/>
                <w:szCs w:val="24"/>
                <w:lang w:val="ru-RU"/>
              </w:rPr>
              <w:t>– 18 разряд – код вида финансового обеспечения (деятельности);</w:t>
            </w:r>
            <w:r w:rsidRPr="00BF5D75">
              <w:rPr>
                <w:lang w:val="ru-RU"/>
              </w:rPr>
              <w:br/>
            </w:r>
            <w:r w:rsidRPr="00BF5D75">
              <w:rPr>
                <w:rFonts w:hAnsi="Times New Roman" w:cs="Times New Roman"/>
                <w:color w:val="000000"/>
                <w:sz w:val="24"/>
                <w:szCs w:val="24"/>
                <w:lang w:val="ru-RU"/>
              </w:rPr>
              <w:t>– 26 разряд – соответствующая подстатья КОСГУ</w:t>
            </w:r>
          </w:p>
        </w:tc>
      </w:tr>
    </w:tbl>
    <w:p w:rsidR="00697A06" w:rsidRPr="00BF5D75" w:rsidRDefault="00BD5941">
      <w:pPr>
        <w:spacing w:line="600" w:lineRule="atLeast"/>
        <w:rPr>
          <w:b/>
          <w:bCs/>
          <w:color w:val="252525"/>
          <w:spacing w:val="-2"/>
          <w:sz w:val="42"/>
          <w:szCs w:val="42"/>
          <w:lang w:val="ru-RU"/>
        </w:rPr>
      </w:pPr>
      <w:r>
        <w:rPr>
          <w:b/>
          <w:bCs/>
          <w:color w:val="252525"/>
          <w:spacing w:val="-2"/>
          <w:sz w:val="42"/>
          <w:szCs w:val="42"/>
        </w:rPr>
        <w:lastRenderedPageBreak/>
        <w:t>I</w:t>
      </w:r>
      <w:r w:rsidRPr="00BF5D75">
        <w:rPr>
          <w:b/>
          <w:bCs/>
          <w:color w:val="252525"/>
          <w:spacing w:val="-2"/>
          <w:sz w:val="42"/>
          <w:szCs w:val="42"/>
          <w:lang w:val="ru-RU"/>
        </w:rPr>
        <w:t>. Общие положения</w:t>
      </w:r>
    </w:p>
    <w:p w:rsidR="00697A06" w:rsidRPr="00BF5D75" w:rsidRDefault="00BD5941" w:rsidP="006378C6">
      <w:pPr>
        <w:jc w:val="both"/>
        <w:rPr>
          <w:rFonts w:hAnsi="Times New Roman" w:cs="Times New Roman"/>
          <w:color w:val="000000"/>
          <w:sz w:val="24"/>
          <w:szCs w:val="24"/>
          <w:lang w:val="ru-RU"/>
        </w:rPr>
      </w:pPr>
      <w:r w:rsidRPr="00BF5D75">
        <w:rPr>
          <w:rFonts w:hAnsi="Times New Roman" w:cs="Times New Roman"/>
          <w:color w:val="000000"/>
          <w:sz w:val="24"/>
          <w:szCs w:val="24"/>
          <w:lang w:val="ru-RU"/>
        </w:rPr>
        <w:t>1. Бухгалтерский</w:t>
      </w:r>
      <w:r>
        <w:rPr>
          <w:rFonts w:hAnsi="Times New Roman" w:cs="Times New Roman"/>
          <w:color w:val="000000"/>
          <w:sz w:val="24"/>
          <w:szCs w:val="24"/>
        </w:rPr>
        <w:t> </w:t>
      </w:r>
      <w:r w:rsidRPr="00BF5D75">
        <w:rPr>
          <w:rFonts w:hAnsi="Times New Roman" w:cs="Times New Roman"/>
          <w:color w:val="000000"/>
          <w:sz w:val="24"/>
          <w:szCs w:val="24"/>
          <w:lang w:val="ru-RU"/>
        </w:rPr>
        <w:t>учет в учреждениях ведется в соответствии с Рабочим планов счетов централизованного учета. Рабочий план, правила внесения в него изменений, а также правила</w:t>
      </w:r>
      <w:r>
        <w:rPr>
          <w:rFonts w:hAnsi="Times New Roman" w:cs="Times New Roman"/>
          <w:color w:val="000000"/>
          <w:sz w:val="24"/>
          <w:szCs w:val="24"/>
        </w:rPr>
        <w:t> </w:t>
      </w:r>
      <w:r w:rsidRPr="00BF5D75">
        <w:rPr>
          <w:rFonts w:hAnsi="Times New Roman" w:cs="Times New Roman"/>
          <w:color w:val="000000"/>
          <w:sz w:val="24"/>
          <w:szCs w:val="24"/>
          <w:lang w:val="ru-RU"/>
        </w:rPr>
        <w:t xml:space="preserve">формирования номера счета бухгалтерского учета утверждены в </w:t>
      </w:r>
      <w:r w:rsidRPr="00387C1E">
        <w:rPr>
          <w:rFonts w:hAnsi="Times New Roman" w:cs="Times New Roman"/>
          <w:sz w:val="24"/>
          <w:szCs w:val="24"/>
          <w:lang w:val="ru-RU"/>
        </w:rPr>
        <w:t xml:space="preserve">приложении </w:t>
      </w:r>
      <w:r w:rsidR="00920FB1">
        <w:rPr>
          <w:rFonts w:hAnsi="Times New Roman" w:cs="Times New Roman"/>
          <w:sz w:val="24"/>
          <w:szCs w:val="24"/>
          <w:lang w:val="ru-RU"/>
        </w:rPr>
        <w:t>1</w:t>
      </w:r>
      <w:r w:rsidRPr="00387C1E">
        <w:rPr>
          <w:rFonts w:hAnsi="Times New Roman" w:cs="Times New Roman"/>
          <w:sz w:val="24"/>
          <w:szCs w:val="24"/>
          <w:lang w:val="ru-RU"/>
        </w:rPr>
        <w:t>.</w:t>
      </w:r>
      <w:r w:rsidRPr="00387C1E">
        <w:rPr>
          <w:lang w:val="ru-RU"/>
        </w:rPr>
        <w:br/>
      </w:r>
      <w:r w:rsidRPr="00387C1E">
        <w:rPr>
          <w:rFonts w:hAnsi="Times New Roman" w:cs="Times New Roman"/>
          <w:sz w:val="24"/>
          <w:szCs w:val="24"/>
          <w:lang w:val="ru-RU"/>
        </w:rPr>
        <w:t>Основание: подпункт «б» пункта 14</w:t>
      </w:r>
      <w:r w:rsidRPr="00387C1E">
        <w:rPr>
          <w:rFonts w:hAnsi="Times New Roman" w:cs="Times New Roman"/>
          <w:sz w:val="24"/>
          <w:szCs w:val="24"/>
        </w:rPr>
        <w:t> </w:t>
      </w:r>
      <w:r w:rsidRPr="00387C1E">
        <w:rPr>
          <w:rFonts w:hAnsi="Times New Roman" w:cs="Times New Roman"/>
          <w:sz w:val="24"/>
          <w:szCs w:val="24"/>
          <w:lang w:val="ru-RU"/>
        </w:rPr>
        <w:t xml:space="preserve">СГС «Концептуальные </w:t>
      </w:r>
      <w:r w:rsidRPr="00BF5D75">
        <w:rPr>
          <w:rFonts w:hAnsi="Times New Roman" w:cs="Times New Roman"/>
          <w:color w:val="000000"/>
          <w:sz w:val="24"/>
          <w:szCs w:val="24"/>
          <w:lang w:val="ru-RU"/>
        </w:rPr>
        <w:t>основы бухучета и отчетности».</w:t>
      </w:r>
    </w:p>
    <w:p w:rsidR="00697A06" w:rsidRPr="00BF5D75" w:rsidRDefault="00010F2E" w:rsidP="006378C6">
      <w:pPr>
        <w:jc w:val="both"/>
        <w:rPr>
          <w:rFonts w:hAnsi="Times New Roman" w:cs="Times New Roman"/>
          <w:color w:val="000000"/>
          <w:sz w:val="24"/>
          <w:szCs w:val="24"/>
          <w:lang w:val="ru-RU"/>
        </w:rPr>
      </w:pPr>
      <w:r>
        <w:rPr>
          <w:rFonts w:hAnsi="Times New Roman" w:cs="Times New Roman"/>
          <w:color w:val="000000"/>
          <w:sz w:val="24"/>
          <w:szCs w:val="24"/>
          <w:lang w:val="ru-RU"/>
        </w:rPr>
        <w:t>2</w:t>
      </w:r>
      <w:r w:rsidR="00BD5941" w:rsidRPr="00BF5D75">
        <w:rPr>
          <w:rFonts w:hAnsi="Times New Roman" w:cs="Times New Roman"/>
          <w:color w:val="000000"/>
          <w:sz w:val="24"/>
          <w:szCs w:val="24"/>
          <w:lang w:val="ru-RU"/>
        </w:rPr>
        <w:t xml:space="preserve">. Единая учетная политика применяется из года в год. Внесении изменений в единую учетную политику производится в порядке, предусмотренном разделом </w:t>
      </w:r>
      <w:r w:rsidR="00BD5941">
        <w:rPr>
          <w:rFonts w:hAnsi="Times New Roman" w:cs="Times New Roman"/>
          <w:color w:val="000000"/>
          <w:sz w:val="24"/>
          <w:szCs w:val="24"/>
        </w:rPr>
        <w:t>VI</w:t>
      </w:r>
      <w:r w:rsidR="00BD5941" w:rsidRPr="00BF5D75">
        <w:rPr>
          <w:rFonts w:hAnsi="Times New Roman" w:cs="Times New Roman"/>
          <w:color w:val="000000"/>
          <w:sz w:val="24"/>
          <w:szCs w:val="24"/>
          <w:lang w:val="ru-RU"/>
        </w:rPr>
        <w:t xml:space="preserve"> настоящего документа.</w:t>
      </w:r>
    </w:p>
    <w:p w:rsidR="00697A06" w:rsidRPr="00387C1E" w:rsidRDefault="00010F2E" w:rsidP="006378C6">
      <w:pPr>
        <w:jc w:val="both"/>
        <w:rPr>
          <w:rFonts w:hAnsi="Times New Roman" w:cs="Times New Roman"/>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 xml:space="preserve">. </w:t>
      </w:r>
      <w:r w:rsidR="00BD5941" w:rsidRPr="00387C1E">
        <w:rPr>
          <w:rFonts w:hAnsi="Times New Roman" w:cs="Times New Roman"/>
          <w:sz w:val="24"/>
          <w:szCs w:val="24"/>
          <w:lang w:val="ru-RU"/>
        </w:rPr>
        <w:t>Взаимодействие</w:t>
      </w:r>
      <w:r w:rsidR="00BD5941" w:rsidRPr="00387C1E">
        <w:rPr>
          <w:rFonts w:hAnsi="Times New Roman" w:cs="Times New Roman"/>
          <w:sz w:val="24"/>
          <w:szCs w:val="24"/>
        </w:rPr>
        <w:t> </w:t>
      </w:r>
      <w:r w:rsidR="00BD5941" w:rsidRPr="00387C1E">
        <w:rPr>
          <w:rFonts w:hAnsi="Times New Roman" w:cs="Times New Roman"/>
          <w:sz w:val="24"/>
          <w:szCs w:val="24"/>
          <w:lang w:val="ru-RU"/>
        </w:rPr>
        <w:t>централизованной бухгалтерии с учреждениями при формировании первичных (сводных) учетных документов,</w:t>
      </w:r>
      <w:r w:rsidR="00BD5941" w:rsidRPr="00387C1E">
        <w:rPr>
          <w:rFonts w:hAnsi="Times New Roman" w:cs="Times New Roman"/>
          <w:sz w:val="24"/>
          <w:szCs w:val="24"/>
        </w:rPr>
        <w:t> </w:t>
      </w:r>
      <w:r w:rsidR="00BD5941" w:rsidRPr="00387C1E">
        <w:rPr>
          <w:rFonts w:hAnsi="Times New Roman" w:cs="Times New Roman"/>
          <w:sz w:val="24"/>
          <w:szCs w:val="24"/>
          <w:lang w:val="ru-RU"/>
        </w:rPr>
        <w:t>при представлении данных бухгалтерского учета</w:t>
      </w:r>
      <w:r w:rsidR="00BD5941" w:rsidRPr="00387C1E">
        <w:rPr>
          <w:rFonts w:hAnsi="Times New Roman" w:cs="Times New Roman"/>
          <w:sz w:val="24"/>
          <w:szCs w:val="24"/>
        </w:rPr>
        <w:t> </w:t>
      </w:r>
      <w:r w:rsidR="00BD5941" w:rsidRPr="00387C1E">
        <w:rPr>
          <w:rFonts w:hAnsi="Times New Roman" w:cs="Times New Roman"/>
          <w:sz w:val="24"/>
          <w:szCs w:val="24"/>
          <w:lang w:val="ru-RU"/>
        </w:rPr>
        <w:t xml:space="preserve">осуществляется посредством передачи </w:t>
      </w:r>
      <w:r w:rsidR="00387C1E" w:rsidRPr="00387C1E">
        <w:rPr>
          <w:rFonts w:hAnsi="Times New Roman" w:cs="Times New Roman"/>
          <w:sz w:val="24"/>
          <w:szCs w:val="24"/>
          <w:lang w:val="ru-RU"/>
        </w:rPr>
        <w:t xml:space="preserve">бумажных документов, </w:t>
      </w:r>
      <w:r w:rsidR="00BD5941" w:rsidRPr="00387C1E">
        <w:rPr>
          <w:rFonts w:hAnsi="Times New Roman" w:cs="Times New Roman"/>
          <w:sz w:val="24"/>
          <w:szCs w:val="24"/>
          <w:lang w:val="ru-RU"/>
        </w:rPr>
        <w:t xml:space="preserve">электронных </w:t>
      </w:r>
      <w:r w:rsidR="00387C1E">
        <w:rPr>
          <w:rFonts w:hAnsi="Times New Roman" w:cs="Times New Roman"/>
          <w:sz w:val="24"/>
          <w:szCs w:val="24"/>
          <w:lang w:val="ru-RU"/>
        </w:rPr>
        <w:t>документов</w:t>
      </w:r>
      <w:r w:rsidR="00BD5941" w:rsidRPr="00387C1E">
        <w:rPr>
          <w:rFonts w:hAnsi="Times New Roman" w:cs="Times New Roman"/>
          <w:sz w:val="24"/>
          <w:szCs w:val="24"/>
          <w:lang w:val="ru-RU"/>
        </w:rPr>
        <w:t>.</w:t>
      </w:r>
      <w:r w:rsidR="00BD5941" w:rsidRPr="00387C1E">
        <w:rPr>
          <w:rFonts w:hAnsi="Times New Roman" w:cs="Times New Roman"/>
          <w:sz w:val="24"/>
          <w:szCs w:val="24"/>
        </w:rPr>
        <w:t> </w:t>
      </w:r>
      <w:r w:rsidR="00BD5941" w:rsidRPr="00387C1E">
        <w:rPr>
          <w:rFonts w:hAnsi="Times New Roman" w:cs="Times New Roman"/>
          <w:sz w:val="24"/>
          <w:szCs w:val="24"/>
          <w:lang w:val="ru-RU"/>
        </w:rPr>
        <w:t>Детальный порядок взаимодействия изложен в</w:t>
      </w:r>
      <w:r w:rsidR="00BD5941" w:rsidRPr="00387C1E">
        <w:rPr>
          <w:rFonts w:hAnsi="Times New Roman" w:cs="Times New Roman"/>
          <w:sz w:val="24"/>
          <w:szCs w:val="24"/>
        </w:rPr>
        <w:t> </w:t>
      </w:r>
      <w:r w:rsidR="00BD5941" w:rsidRPr="00387C1E">
        <w:rPr>
          <w:rFonts w:hAnsi="Times New Roman" w:cs="Times New Roman"/>
          <w:sz w:val="24"/>
          <w:szCs w:val="24"/>
          <w:lang w:val="ru-RU"/>
        </w:rPr>
        <w:t>графике документооборота –</w:t>
      </w:r>
      <w:r w:rsidR="00BD5941" w:rsidRPr="00387C1E">
        <w:rPr>
          <w:rFonts w:hAnsi="Times New Roman" w:cs="Times New Roman"/>
          <w:sz w:val="24"/>
          <w:szCs w:val="24"/>
        </w:rPr>
        <w:t> </w:t>
      </w:r>
      <w:r w:rsidR="00BD5941" w:rsidRPr="00387C1E">
        <w:rPr>
          <w:rFonts w:hAnsi="Times New Roman" w:cs="Times New Roman"/>
          <w:sz w:val="24"/>
          <w:szCs w:val="24"/>
          <w:lang w:val="ru-RU"/>
        </w:rPr>
        <w:t>приложение</w:t>
      </w:r>
      <w:r w:rsidR="005E28F0">
        <w:rPr>
          <w:rFonts w:hAnsi="Times New Roman" w:cs="Times New Roman"/>
          <w:sz w:val="24"/>
          <w:szCs w:val="24"/>
          <w:lang w:val="ru-RU"/>
        </w:rPr>
        <w:t>2</w:t>
      </w:r>
      <w:r w:rsidR="00BD5941" w:rsidRPr="00387C1E">
        <w:rPr>
          <w:rFonts w:hAnsi="Times New Roman" w:cs="Times New Roman"/>
          <w:sz w:val="24"/>
          <w:szCs w:val="24"/>
        </w:rPr>
        <w:t> </w:t>
      </w:r>
      <w:r w:rsidR="00BD5941" w:rsidRPr="00387C1E">
        <w:rPr>
          <w:rFonts w:hAnsi="Times New Roman" w:cs="Times New Roman"/>
          <w:sz w:val="24"/>
          <w:szCs w:val="24"/>
          <w:lang w:val="ru-RU"/>
        </w:rPr>
        <w:t>.</w:t>
      </w:r>
      <w:r w:rsidR="00BD5941" w:rsidRPr="00387C1E">
        <w:rPr>
          <w:lang w:val="ru-RU"/>
        </w:rPr>
        <w:br/>
      </w:r>
      <w:r w:rsidR="00BD5941" w:rsidRPr="00387C1E">
        <w:rPr>
          <w:rFonts w:hAnsi="Times New Roman" w:cs="Times New Roman"/>
          <w:sz w:val="24"/>
          <w:szCs w:val="24"/>
          <w:lang w:val="ru-RU"/>
        </w:rPr>
        <w:t>Основание: подпункт «г», «д» пункта 14 СГС «Концептуальные основы бухучета и отчетности».</w:t>
      </w:r>
    </w:p>
    <w:p w:rsidR="00697A06" w:rsidRPr="00BF5D75" w:rsidRDefault="00010F2E" w:rsidP="006378C6">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 Порядок проведения</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инвентаризации активов, имущества, учитываемого на забалансовых счетах, обязательств, иных объектов бухгалтерского учета устанавливается учреждениями. Участие сотрудников централизованных бухгалтерий в инвентаризационных комиссиях не требуется. Результаты инвентаризации учреждения передают в централизованную бухгалтерию в соответствии с</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графиком</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документооборота – приложение</w:t>
      </w:r>
      <w:r w:rsidR="005E28F0">
        <w:rPr>
          <w:rFonts w:hAnsi="Times New Roman" w:cs="Times New Roman"/>
          <w:color w:val="000000"/>
          <w:sz w:val="24"/>
          <w:szCs w:val="24"/>
          <w:lang w:val="ru-RU"/>
        </w:rPr>
        <w:t xml:space="preserve"> 2</w:t>
      </w:r>
      <w:r w:rsidR="00BD5941" w:rsidRPr="00BF5D75">
        <w:rPr>
          <w:rFonts w:hAnsi="Times New Roman" w:cs="Times New Roman"/>
          <w:color w:val="000000"/>
          <w:sz w:val="24"/>
          <w:szCs w:val="24"/>
          <w:lang w:val="ru-RU"/>
        </w:rPr>
        <w:t>.</w:t>
      </w:r>
      <w:r w:rsidR="00BD5941" w:rsidRPr="00BF5D75">
        <w:rPr>
          <w:lang w:val="ru-RU"/>
        </w:rPr>
        <w:br/>
      </w:r>
      <w:r w:rsidR="00BD5941" w:rsidRPr="00BF5D75">
        <w:rPr>
          <w:rFonts w:hAnsi="Times New Roman" w:cs="Times New Roman"/>
          <w:color w:val="000000"/>
          <w:sz w:val="24"/>
          <w:szCs w:val="24"/>
          <w:lang w:val="ru-RU"/>
        </w:rPr>
        <w:t>Основание: подпункт «в» пункта 14 СГС «Концептуальные основы бухучета и отчетности».</w:t>
      </w:r>
    </w:p>
    <w:p w:rsidR="00697A06" w:rsidRPr="00BF5D75" w:rsidRDefault="00BD5941">
      <w:pPr>
        <w:spacing w:line="600" w:lineRule="atLeast"/>
        <w:rPr>
          <w:b/>
          <w:bCs/>
          <w:color w:val="252525"/>
          <w:spacing w:val="-2"/>
          <w:sz w:val="42"/>
          <w:szCs w:val="42"/>
          <w:lang w:val="ru-RU"/>
        </w:rPr>
      </w:pPr>
      <w:r>
        <w:rPr>
          <w:b/>
          <w:bCs/>
          <w:color w:val="252525"/>
          <w:spacing w:val="-2"/>
          <w:sz w:val="42"/>
          <w:szCs w:val="42"/>
        </w:rPr>
        <w:t>II</w:t>
      </w:r>
      <w:r w:rsidRPr="00BF5D75">
        <w:rPr>
          <w:b/>
          <w:bCs/>
          <w:color w:val="252525"/>
          <w:spacing w:val="-2"/>
          <w:sz w:val="42"/>
          <w:szCs w:val="42"/>
          <w:lang w:val="ru-RU"/>
        </w:rPr>
        <w:t>. Технология обработки учетной информации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1. </w:t>
      </w:r>
      <w:r w:rsidR="00387C1E" w:rsidRPr="008E2C03">
        <w:rPr>
          <w:rFonts w:hAnsi="Times New Roman" w:cs="Times New Roman"/>
          <w:color w:val="000000"/>
          <w:sz w:val="24"/>
          <w:szCs w:val="24"/>
          <w:lang w:val="ru-RU"/>
        </w:rPr>
        <w:t>Бухгалтерский учет ведется с применением программных продуктов «</w:t>
      </w:r>
      <w:r w:rsidR="00387C1E">
        <w:rPr>
          <w:rFonts w:hAnsi="Times New Roman" w:cs="Times New Roman"/>
          <w:color w:val="000000"/>
          <w:sz w:val="24"/>
          <w:szCs w:val="24"/>
          <w:lang w:val="ru-RU"/>
        </w:rPr>
        <w:t>1С:Предприятие 8.3», «Заработная плата».</w:t>
      </w:r>
      <w:r w:rsidRPr="00BF5D75">
        <w:rPr>
          <w:lang w:val="ru-RU"/>
        </w:rPr>
        <w:br/>
      </w:r>
      <w:r w:rsidRPr="00BF5D75">
        <w:rPr>
          <w:rFonts w:hAnsi="Times New Roman" w:cs="Times New Roman"/>
          <w:color w:val="000000"/>
          <w:sz w:val="24"/>
          <w:szCs w:val="24"/>
          <w:lang w:val="ru-RU"/>
        </w:rPr>
        <w:t>Основание: пункт 6 Инструкции к Единому плану счетов № 157н.</w:t>
      </w:r>
    </w:p>
    <w:p w:rsidR="00325D8D" w:rsidRPr="008E2C03"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2. </w:t>
      </w:r>
      <w:r w:rsidR="00325D8D" w:rsidRPr="008E2C03">
        <w:rPr>
          <w:rFonts w:hAnsi="Times New Roman" w:cs="Times New Roman"/>
          <w:color w:val="000000"/>
          <w:sz w:val="24"/>
          <w:szCs w:val="24"/>
          <w:lang w:val="ru-RU"/>
        </w:rPr>
        <w:t>В целях обеспечения сохранности электронных данных бухгалтерского учета и отчетности:</w:t>
      </w:r>
    </w:p>
    <w:p w:rsidR="00325D8D" w:rsidRPr="008E2C03" w:rsidRDefault="00325D8D" w:rsidP="00325D8D">
      <w:pPr>
        <w:numPr>
          <w:ilvl w:val="0"/>
          <w:numId w:val="34"/>
        </w:numPr>
        <w:ind w:left="780" w:right="180"/>
        <w:contextualSpacing/>
        <w:jc w:val="both"/>
        <w:rPr>
          <w:rFonts w:hAnsi="Times New Roman" w:cs="Times New Roman"/>
          <w:color w:val="000000"/>
          <w:sz w:val="24"/>
          <w:szCs w:val="24"/>
          <w:lang w:val="ru-RU"/>
        </w:rPr>
      </w:pPr>
      <w:r w:rsidRPr="008E2C03">
        <w:rPr>
          <w:rFonts w:hAnsi="Times New Roman" w:cs="Times New Roman"/>
          <w:color w:val="000000"/>
          <w:sz w:val="24"/>
          <w:szCs w:val="24"/>
          <w:lang w:val="ru-RU"/>
        </w:rPr>
        <w:t>на сервере ежедневно производится сохранение резервных копий базы «</w:t>
      </w:r>
      <w:r>
        <w:rPr>
          <w:rFonts w:hAnsi="Times New Roman" w:cs="Times New Roman"/>
          <w:color w:val="000000"/>
          <w:sz w:val="24"/>
          <w:szCs w:val="24"/>
          <w:lang w:val="ru-RU"/>
        </w:rPr>
        <w:t>1С:Предприятие 8.3</w:t>
      </w:r>
      <w:r w:rsidRPr="008E2C03">
        <w:rPr>
          <w:rFonts w:hAnsi="Times New Roman" w:cs="Times New Roman"/>
          <w:color w:val="000000"/>
          <w:sz w:val="24"/>
          <w:szCs w:val="24"/>
          <w:lang w:val="ru-RU"/>
        </w:rPr>
        <w:t>»</w:t>
      </w:r>
      <w:r>
        <w:rPr>
          <w:rFonts w:hAnsi="Times New Roman" w:cs="Times New Roman"/>
          <w:color w:val="000000"/>
          <w:sz w:val="24"/>
          <w:szCs w:val="24"/>
          <w:lang w:val="ru-RU"/>
        </w:rPr>
        <w:t>;</w:t>
      </w:r>
    </w:p>
    <w:p w:rsidR="00697A06" w:rsidRPr="00325D8D" w:rsidRDefault="00BD5941" w:rsidP="00325D8D">
      <w:pPr>
        <w:pStyle w:val="a3"/>
        <w:numPr>
          <w:ilvl w:val="0"/>
          <w:numId w:val="34"/>
        </w:numPr>
        <w:jc w:val="both"/>
        <w:rPr>
          <w:rFonts w:hAnsi="Times New Roman" w:cs="Times New Roman"/>
          <w:color w:val="000000"/>
          <w:sz w:val="24"/>
          <w:szCs w:val="24"/>
          <w:lang w:val="ru-RU"/>
        </w:rPr>
      </w:pPr>
      <w:r w:rsidRPr="00325D8D">
        <w:rPr>
          <w:rFonts w:hAnsi="Times New Roman" w:cs="Times New Roman"/>
          <w:color w:val="000000"/>
          <w:sz w:val="24"/>
          <w:szCs w:val="24"/>
          <w:lang w:val="ru-RU"/>
        </w:rPr>
        <w:t xml:space="preserve">по итогам квартала и отчетного года после сдачи отчетности производится запись копии базы данных на внешний носитель – </w:t>
      </w:r>
      <w:r w:rsidRPr="00325D8D">
        <w:rPr>
          <w:rFonts w:hAnsi="Times New Roman" w:cs="Times New Roman"/>
          <w:color w:val="000000"/>
          <w:sz w:val="24"/>
          <w:szCs w:val="24"/>
        </w:rPr>
        <w:t>CD</w:t>
      </w:r>
      <w:r w:rsidRPr="00325D8D">
        <w:rPr>
          <w:rFonts w:hAnsi="Times New Roman" w:cs="Times New Roman"/>
          <w:color w:val="000000"/>
          <w:sz w:val="24"/>
          <w:szCs w:val="24"/>
          <w:lang w:val="ru-RU"/>
        </w:rPr>
        <w:t>-диск, который хранится в сейфе главного бухгалтера централизованной бухгалтерии;</w:t>
      </w:r>
    </w:p>
    <w:p w:rsidR="00697A06" w:rsidRPr="00BF5D75" w:rsidRDefault="00BD5941" w:rsidP="00325D8D">
      <w:pPr>
        <w:numPr>
          <w:ilvl w:val="0"/>
          <w:numId w:val="2"/>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по итогам каждого календарного месяца бухгалтерские регистры, сформированные в </w:t>
      </w:r>
      <w:r w:rsidR="00325D8D" w:rsidRPr="008E2C03">
        <w:rPr>
          <w:rFonts w:hAnsi="Times New Roman" w:cs="Times New Roman"/>
          <w:color w:val="000000"/>
          <w:sz w:val="24"/>
          <w:szCs w:val="24"/>
          <w:lang w:val="ru-RU"/>
        </w:rPr>
        <w:t>программных продукт</w:t>
      </w:r>
      <w:r w:rsidR="00325D8D">
        <w:rPr>
          <w:rFonts w:hAnsi="Times New Roman" w:cs="Times New Roman"/>
          <w:color w:val="000000"/>
          <w:sz w:val="24"/>
          <w:szCs w:val="24"/>
          <w:lang w:val="ru-RU"/>
        </w:rPr>
        <w:t>ах</w:t>
      </w:r>
      <w:r w:rsidR="00325D8D" w:rsidRPr="008E2C03">
        <w:rPr>
          <w:rFonts w:hAnsi="Times New Roman" w:cs="Times New Roman"/>
          <w:color w:val="000000"/>
          <w:sz w:val="24"/>
          <w:szCs w:val="24"/>
          <w:lang w:val="ru-RU"/>
        </w:rPr>
        <w:t xml:space="preserve"> «</w:t>
      </w:r>
      <w:r w:rsidR="00325D8D">
        <w:rPr>
          <w:rFonts w:hAnsi="Times New Roman" w:cs="Times New Roman"/>
          <w:color w:val="000000"/>
          <w:sz w:val="24"/>
          <w:szCs w:val="24"/>
          <w:lang w:val="ru-RU"/>
        </w:rPr>
        <w:t xml:space="preserve">1С:Предприятие 8.3», </w:t>
      </w:r>
      <w:r w:rsidR="00325D8D">
        <w:rPr>
          <w:rFonts w:hAnsi="Times New Roman" w:cs="Times New Roman"/>
          <w:color w:val="000000"/>
          <w:sz w:val="24"/>
          <w:szCs w:val="24"/>
          <w:lang w:val="ru-RU"/>
        </w:rPr>
        <w:lastRenderedPageBreak/>
        <w:t>«Заработная плата»</w:t>
      </w:r>
      <w:r w:rsidRPr="00BF5D75">
        <w:rPr>
          <w:rFonts w:hAnsi="Times New Roman" w:cs="Times New Roman"/>
          <w:color w:val="000000"/>
          <w:sz w:val="24"/>
          <w:szCs w:val="24"/>
          <w:lang w:val="ru-RU"/>
        </w:rPr>
        <w:t>, распечатываются на бумажный носитель и подшиваются в отдельные папки для каждого учреждения в хронологическом порядке.</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19 Инструкции к Единому плану счетов № 157н, пункт 33 СГС «Концептуальные основы бухучета и отчетности».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3. Хранение предоставленных (сформированных) первичных учетных документов обеспечивает централизованная бухгалтерия в соответствии с правилами организации государственного архивного дела в Российской Федерации.</w:t>
      </w:r>
    </w:p>
    <w:p w:rsidR="00697A06" w:rsidRPr="00BF5D75" w:rsidRDefault="00BD5941" w:rsidP="00325D8D">
      <w:pPr>
        <w:spacing w:line="600" w:lineRule="atLeast"/>
        <w:jc w:val="both"/>
        <w:rPr>
          <w:b/>
          <w:bCs/>
          <w:color w:val="252525"/>
          <w:spacing w:val="-2"/>
          <w:sz w:val="42"/>
          <w:szCs w:val="42"/>
          <w:lang w:val="ru-RU"/>
        </w:rPr>
      </w:pPr>
      <w:r>
        <w:rPr>
          <w:b/>
          <w:bCs/>
          <w:color w:val="252525"/>
          <w:spacing w:val="-2"/>
          <w:sz w:val="42"/>
          <w:szCs w:val="42"/>
        </w:rPr>
        <w:t>III</w:t>
      </w:r>
      <w:r w:rsidRPr="00BF5D75">
        <w:rPr>
          <w:b/>
          <w:bCs/>
          <w:color w:val="252525"/>
          <w:spacing w:val="-2"/>
          <w:sz w:val="42"/>
          <w:szCs w:val="42"/>
          <w:lang w:val="ru-RU"/>
        </w:rPr>
        <w:t>. Правила документооборота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 График</w:t>
      </w:r>
      <w:r>
        <w:rPr>
          <w:rFonts w:hAnsi="Times New Roman" w:cs="Times New Roman"/>
          <w:color w:val="000000"/>
          <w:sz w:val="24"/>
          <w:szCs w:val="24"/>
        </w:rPr>
        <w:t> </w:t>
      </w:r>
      <w:r w:rsidRPr="00BF5D75">
        <w:rPr>
          <w:rFonts w:hAnsi="Times New Roman" w:cs="Times New Roman"/>
          <w:color w:val="000000"/>
          <w:sz w:val="24"/>
          <w:szCs w:val="24"/>
          <w:lang w:val="ru-RU"/>
        </w:rPr>
        <w:t>документооборота утвержден в</w:t>
      </w:r>
      <w:r>
        <w:rPr>
          <w:rFonts w:hAnsi="Times New Roman" w:cs="Times New Roman"/>
          <w:color w:val="000000"/>
          <w:sz w:val="24"/>
          <w:szCs w:val="24"/>
        </w:rPr>
        <w:t> </w:t>
      </w:r>
      <w:r w:rsidRPr="00BF5D75">
        <w:rPr>
          <w:rFonts w:hAnsi="Times New Roman" w:cs="Times New Roman"/>
          <w:color w:val="000000"/>
          <w:sz w:val="24"/>
          <w:szCs w:val="24"/>
          <w:lang w:val="ru-RU"/>
        </w:rPr>
        <w:t xml:space="preserve">приложении </w:t>
      </w:r>
      <w:r w:rsidR="006301D7">
        <w:rPr>
          <w:rFonts w:hAnsi="Times New Roman" w:cs="Times New Roman"/>
          <w:color w:val="000000"/>
          <w:sz w:val="24"/>
          <w:szCs w:val="24"/>
          <w:lang w:val="ru-RU"/>
        </w:rPr>
        <w:t>2</w:t>
      </w:r>
      <w:bookmarkStart w:id="0" w:name="_GoBack"/>
      <w:bookmarkEnd w:id="0"/>
      <w:r w:rsidRPr="00BF5D75">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 Первичные документы на бумажном носителе, заверен</w:t>
      </w:r>
      <w:r w:rsidR="006378C6">
        <w:rPr>
          <w:rFonts w:hAnsi="Times New Roman" w:cs="Times New Roman"/>
          <w:color w:val="000000"/>
          <w:sz w:val="24"/>
          <w:szCs w:val="24"/>
          <w:lang w:val="ru-RU"/>
        </w:rPr>
        <w:t>ные</w:t>
      </w:r>
      <w:r w:rsidRPr="00BF5D75">
        <w:rPr>
          <w:rFonts w:hAnsi="Times New Roman" w:cs="Times New Roman"/>
          <w:color w:val="000000"/>
          <w:sz w:val="24"/>
          <w:szCs w:val="24"/>
          <w:lang w:val="ru-RU"/>
        </w:rPr>
        <w:t xml:space="preserve"> собственноручной подписью </w:t>
      </w:r>
      <w:r w:rsidR="00FB24BB">
        <w:rPr>
          <w:rFonts w:hAnsi="Times New Roman" w:cs="Times New Roman"/>
          <w:color w:val="000000"/>
          <w:sz w:val="24"/>
          <w:szCs w:val="24"/>
          <w:lang w:val="ru-RU"/>
        </w:rPr>
        <w:t>руководителя учреждения,</w:t>
      </w:r>
      <w:r w:rsidRPr="00BF5D75">
        <w:rPr>
          <w:rFonts w:hAnsi="Times New Roman" w:cs="Times New Roman"/>
          <w:color w:val="000000"/>
          <w:sz w:val="24"/>
          <w:szCs w:val="24"/>
          <w:lang w:val="ru-RU"/>
        </w:rPr>
        <w:t xml:space="preserve"> переда</w:t>
      </w:r>
      <w:r w:rsidR="00FB24BB">
        <w:rPr>
          <w:rFonts w:hAnsi="Times New Roman" w:cs="Times New Roman"/>
          <w:color w:val="000000"/>
          <w:sz w:val="24"/>
          <w:szCs w:val="24"/>
          <w:lang w:val="ru-RU"/>
        </w:rPr>
        <w:t>ются</w:t>
      </w:r>
      <w:r w:rsidRPr="00BF5D75">
        <w:rPr>
          <w:rFonts w:hAnsi="Times New Roman" w:cs="Times New Roman"/>
          <w:color w:val="000000"/>
          <w:sz w:val="24"/>
          <w:szCs w:val="24"/>
          <w:lang w:val="ru-RU"/>
        </w:rPr>
        <w:t xml:space="preserve"> в централизованную бухгалтерию.</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697A06" w:rsidRPr="00BF5D75"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 Формирование</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регистров бухучета осуществляется в следующем порядке:</w:t>
      </w:r>
      <w:r w:rsidR="00BD5941" w:rsidRPr="00BF5D75">
        <w:rPr>
          <w:lang w:val="ru-RU"/>
        </w:rPr>
        <w:br/>
      </w:r>
      <w:r w:rsidR="00BD5941" w:rsidRPr="00BF5D75">
        <w:rPr>
          <w:rFonts w:hAnsi="Times New Roman" w:cs="Times New Roman"/>
          <w:color w:val="000000"/>
          <w:sz w:val="24"/>
          <w:szCs w:val="24"/>
          <w:lang w:val="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r w:rsidR="00BD5941" w:rsidRPr="00BF5D75">
        <w:rPr>
          <w:lang w:val="ru-RU"/>
        </w:rPr>
        <w:br/>
      </w:r>
      <w:r w:rsidR="00BD5941" w:rsidRPr="00BF5D75">
        <w:rPr>
          <w:rFonts w:hAnsi="Times New Roman" w:cs="Times New Roman"/>
          <w:color w:val="000000"/>
          <w:sz w:val="24"/>
          <w:szCs w:val="24"/>
          <w:lang w:val="ru-RU"/>
        </w:rPr>
        <w:t>– журнал регистрации приходных и расходных ордеров составляется ежемесячно, в последний рабочий день месяца;</w:t>
      </w:r>
      <w:r w:rsidR="00BD5941" w:rsidRPr="00BF5D75">
        <w:rPr>
          <w:lang w:val="ru-RU"/>
        </w:rPr>
        <w:br/>
      </w:r>
      <w:r w:rsidR="00BD5941" w:rsidRPr="00BF5D75">
        <w:rPr>
          <w:rFonts w:hAnsi="Times New Roman" w:cs="Times New Roman"/>
          <w:color w:val="000000"/>
          <w:sz w:val="24"/>
          <w:szCs w:val="24"/>
          <w:lang w:val="ru-RU"/>
        </w:rPr>
        <w:t>– 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r w:rsidR="00BD5941" w:rsidRPr="00BF5D75">
        <w:rPr>
          <w:lang w:val="ru-RU"/>
        </w:rPr>
        <w:br/>
      </w:r>
      <w:r w:rsidR="00BD5941" w:rsidRPr="00BF5D75">
        <w:rPr>
          <w:rFonts w:hAnsi="Times New Roman" w:cs="Times New Roman"/>
          <w:color w:val="000000"/>
          <w:sz w:val="24"/>
          <w:szCs w:val="24"/>
          <w:lang w:val="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00BD5941" w:rsidRPr="00BF5D75">
        <w:rPr>
          <w:lang w:val="ru-RU"/>
        </w:rPr>
        <w:br/>
      </w:r>
      <w:r w:rsidR="00BD5941" w:rsidRPr="00BF5D75">
        <w:rPr>
          <w:rFonts w:hAnsi="Times New Roman" w:cs="Times New Roman"/>
          <w:color w:val="000000"/>
          <w:sz w:val="24"/>
          <w:szCs w:val="24"/>
          <w:lang w:val="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r w:rsidR="00BD5941" w:rsidRPr="00BF5D75">
        <w:rPr>
          <w:lang w:val="ru-RU"/>
        </w:rPr>
        <w:br/>
      </w:r>
      <w:r w:rsidR="00BD5941" w:rsidRPr="00BF5D75">
        <w:rPr>
          <w:rFonts w:hAnsi="Times New Roman" w:cs="Times New Roman"/>
          <w:color w:val="000000"/>
          <w:sz w:val="24"/>
          <w:szCs w:val="24"/>
          <w:lang w:val="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r w:rsidR="00BD5941" w:rsidRPr="00BF5D75">
        <w:rPr>
          <w:lang w:val="ru-RU"/>
        </w:rPr>
        <w:br/>
      </w:r>
      <w:r w:rsidR="00BD5941" w:rsidRPr="00BF5D75">
        <w:rPr>
          <w:rFonts w:hAnsi="Times New Roman" w:cs="Times New Roman"/>
          <w:color w:val="000000"/>
          <w:sz w:val="24"/>
          <w:szCs w:val="24"/>
          <w:lang w:val="ru-RU"/>
        </w:rPr>
        <w:t>– книга учета бланков строгой отчетности заполня</w:t>
      </w:r>
      <w:r>
        <w:rPr>
          <w:rFonts w:hAnsi="Times New Roman" w:cs="Times New Roman"/>
          <w:color w:val="000000"/>
          <w:sz w:val="24"/>
          <w:szCs w:val="24"/>
          <w:lang w:val="ru-RU"/>
        </w:rPr>
        <w:t>е</w:t>
      </w:r>
      <w:r w:rsidR="00BD5941" w:rsidRPr="00BF5D75">
        <w:rPr>
          <w:rFonts w:hAnsi="Times New Roman" w:cs="Times New Roman"/>
          <w:color w:val="000000"/>
          <w:sz w:val="24"/>
          <w:szCs w:val="24"/>
          <w:lang w:val="ru-RU"/>
        </w:rPr>
        <w:t>тся ежемесячно, в последний день месяца;</w:t>
      </w:r>
      <w:r w:rsidR="00BD5941" w:rsidRPr="00BF5D75">
        <w:rPr>
          <w:lang w:val="ru-RU"/>
        </w:rPr>
        <w:br/>
      </w:r>
      <w:r w:rsidR="00BD5941" w:rsidRPr="00BF5D75">
        <w:rPr>
          <w:rFonts w:hAnsi="Times New Roman" w:cs="Times New Roman"/>
          <w:color w:val="000000"/>
          <w:sz w:val="24"/>
          <w:szCs w:val="24"/>
          <w:lang w:val="ru-RU"/>
        </w:rPr>
        <w:t>– журналы операций, главная книга заполняются ежемесячно;</w:t>
      </w:r>
      <w:r w:rsidR="00BD5941" w:rsidRPr="00BF5D75">
        <w:rPr>
          <w:lang w:val="ru-RU"/>
        </w:rPr>
        <w:br/>
      </w:r>
      <w:r w:rsidR="00BD5941" w:rsidRPr="00BF5D75">
        <w:rPr>
          <w:rFonts w:hAnsi="Times New Roman" w:cs="Times New Roman"/>
          <w:color w:val="000000"/>
          <w:sz w:val="24"/>
          <w:szCs w:val="24"/>
          <w:lang w:val="ru-RU"/>
        </w:rPr>
        <w:t>– другие регистры, не указанные выше, заполняются по мере необходимости, если иное не установлено законодательством РФ.</w:t>
      </w:r>
      <w:r w:rsidR="00BD5941" w:rsidRPr="00BF5D75">
        <w:rPr>
          <w:lang w:val="ru-RU"/>
        </w:rPr>
        <w:br/>
      </w:r>
      <w:r w:rsidR="00BD5941" w:rsidRPr="00BF5D75">
        <w:rPr>
          <w:rFonts w:hAnsi="Times New Roman" w:cs="Times New Roman"/>
          <w:color w:val="000000"/>
          <w:sz w:val="24"/>
          <w:szCs w:val="24"/>
          <w:lang w:val="ru-RU"/>
        </w:rPr>
        <w:t>Основание: пункты 11, 167 Инструкции к Единому плану счетов № 157н, Методические указания, утвержденные приказом Минфина от 30.03.2015 № 52н.</w:t>
      </w:r>
    </w:p>
    <w:p w:rsidR="00697A06" w:rsidRPr="00BF5D75"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4</w:t>
      </w:r>
      <w:r w:rsidR="00BD5941" w:rsidRPr="00BF5D75">
        <w:rPr>
          <w:rFonts w:hAnsi="Times New Roman" w:cs="Times New Roman"/>
          <w:color w:val="000000"/>
          <w:sz w:val="24"/>
          <w:szCs w:val="24"/>
          <w:lang w:val="ru-RU"/>
        </w:rPr>
        <w:t>. Журнал операций расчетов по оплате труда (ф. 0504071) ведется раздельно по кодам финансового обеспечения деятельности учреждений и раздельно по счетам:</w:t>
      </w:r>
    </w:p>
    <w:p w:rsidR="00697A06" w:rsidRPr="00BF5D75" w:rsidRDefault="00BD5941" w:rsidP="00325D8D">
      <w:pPr>
        <w:numPr>
          <w:ilvl w:val="0"/>
          <w:numId w:val="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КБК Х.302.11.000 «Расчеты по заработной плате»;</w:t>
      </w:r>
    </w:p>
    <w:p w:rsidR="00697A06" w:rsidRPr="00BF5D75" w:rsidRDefault="00BD5941" w:rsidP="00325D8D">
      <w:pPr>
        <w:numPr>
          <w:ilvl w:val="0"/>
          <w:numId w:val="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КБК Х.302.12.000 «Расчеты по прочим несоциальным выплатам персоналу в денежной форме»;</w:t>
      </w:r>
    </w:p>
    <w:p w:rsidR="00697A06" w:rsidRDefault="00BD5941" w:rsidP="00325D8D">
      <w:pPr>
        <w:numPr>
          <w:ilvl w:val="0"/>
          <w:numId w:val="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КБК Х.302.66.000 «Расчеты по социальным пособиям и компенсациям персоналу в денежной форме»</w:t>
      </w:r>
      <w:r w:rsidR="007B078F">
        <w:rPr>
          <w:rFonts w:hAnsi="Times New Roman" w:cs="Times New Roman"/>
          <w:color w:val="000000"/>
          <w:sz w:val="24"/>
          <w:szCs w:val="24"/>
          <w:lang w:val="ru-RU"/>
        </w:rPr>
        <w:t>.</w:t>
      </w:r>
    </w:p>
    <w:p w:rsidR="007B078F" w:rsidRPr="00BF5D75" w:rsidRDefault="007B078F" w:rsidP="007B078F">
      <w:pPr>
        <w:ind w:left="420" w:right="180"/>
        <w:contextualSpacing/>
        <w:jc w:val="both"/>
        <w:rPr>
          <w:rFonts w:hAnsi="Times New Roman" w:cs="Times New Roman"/>
          <w:color w:val="000000"/>
          <w:sz w:val="24"/>
          <w:szCs w:val="24"/>
          <w:lang w:val="ru-RU"/>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257 Инструкции к Единому плану счетов № 157н.</w:t>
      </w:r>
    </w:p>
    <w:p w:rsidR="00181BA9"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t>5</w:t>
      </w:r>
      <w:r w:rsidR="00BD5941" w:rsidRPr="00BF5D75">
        <w:rPr>
          <w:rFonts w:hAnsi="Times New Roman" w:cs="Times New Roman"/>
          <w:color w:val="000000"/>
          <w:sz w:val="24"/>
          <w:szCs w:val="24"/>
          <w:lang w:val="ru-RU"/>
        </w:rPr>
        <w:t>. Формирование журналов операций</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 xml:space="preserve">осуществляется в </w:t>
      </w:r>
      <w:r w:rsidR="00181BA9" w:rsidRPr="008E2C03">
        <w:rPr>
          <w:rFonts w:hAnsi="Times New Roman" w:cs="Times New Roman"/>
          <w:color w:val="000000"/>
          <w:sz w:val="24"/>
          <w:szCs w:val="24"/>
          <w:lang w:val="ru-RU"/>
        </w:rPr>
        <w:t>программн</w:t>
      </w:r>
      <w:r w:rsidR="00181BA9">
        <w:rPr>
          <w:rFonts w:hAnsi="Times New Roman" w:cs="Times New Roman"/>
          <w:color w:val="000000"/>
          <w:sz w:val="24"/>
          <w:szCs w:val="24"/>
          <w:lang w:val="ru-RU"/>
        </w:rPr>
        <w:t>ом</w:t>
      </w:r>
      <w:r w:rsidR="00181BA9" w:rsidRPr="008E2C03">
        <w:rPr>
          <w:rFonts w:hAnsi="Times New Roman" w:cs="Times New Roman"/>
          <w:color w:val="000000"/>
          <w:sz w:val="24"/>
          <w:szCs w:val="24"/>
          <w:lang w:val="ru-RU"/>
        </w:rPr>
        <w:t xml:space="preserve"> продукт</w:t>
      </w:r>
      <w:r w:rsidR="00181BA9">
        <w:rPr>
          <w:rFonts w:hAnsi="Times New Roman" w:cs="Times New Roman"/>
          <w:color w:val="000000"/>
          <w:sz w:val="24"/>
          <w:szCs w:val="24"/>
          <w:lang w:val="ru-RU"/>
        </w:rPr>
        <w:t>е</w:t>
      </w:r>
      <w:r w:rsidR="00181BA9" w:rsidRPr="008E2C03">
        <w:rPr>
          <w:rFonts w:hAnsi="Times New Roman" w:cs="Times New Roman"/>
          <w:color w:val="000000"/>
          <w:sz w:val="24"/>
          <w:szCs w:val="24"/>
          <w:lang w:val="ru-RU"/>
        </w:rPr>
        <w:t xml:space="preserve"> «</w:t>
      </w:r>
      <w:r w:rsidR="00181BA9">
        <w:rPr>
          <w:rFonts w:hAnsi="Times New Roman" w:cs="Times New Roman"/>
          <w:color w:val="000000"/>
          <w:sz w:val="24"/>
          <w:szCs w:val="24"/>
          <w:lang w:val="ru-RU"/>
        </w:rPr>
        <w:t>1С:Предприятие 8.3»</w:t>
      </w:r>
      <w:r w:rsidR="00181BA9" w:rsidRPr="00BF5D75">
        <w:rPr>
          <w:rFonts w:hAnsi="Times New Roman" w:cs="Times New Roman"/>
          <w:color w:val="000000"/>
          <w:sz w:val="24"/>
          <w:szCs w:val="24"/>
          <w:lang w:val="ru-RU"/>
        </w:rPr>
        <w:t xml:space="preserve"> </w:t>
      </w:r>
      <w:r w:rsidR="00BD5941" w:rsidRPr="00BF5D75">
        <w:rPr>
          <w:rFonts w:hAnsi="Times New Roman" w:cs="Times New Roman"/>
          <w:color w:val="000000"/>
          <w:sz w:val="24"/>
          <w:szCs w:val="24"/>
          <w:lang w:val="ru-RU"/>
        </w:rPr>
        <w:t>ежемесячно</w:t>
      </w:r>
      <w:r w:rsidR="00181BA9">
        <w:rPr>
          <w:rFonts w:hAnsi="Times New Roman" w:cs="Times New Roman"/>
          <w:color w:val="000000"/>
          <w:sz w:val="24"/>
          <w:szCs w:val="24"/>
          <w:lang w:val="ru-RU"/>
        </w:rPr>
        <w:t>.</w:t>
      </w:r>
      <w:r w:rsidR="00181BA9" w:rsidRPr="00181BA9">
        <w:rPr>
          <w:rFonts w:hAnsi="Times New Roman" w:cs="Times New Roman"/>
          <w:color w:val="000000"/>
          <w:sz w:val="24"/>
          <w:szCs w:val="24"/>
          <w:lang w:val="ru-RU"/>
        </w:rPr>
        <w:t xml:space="preserve"> </w:t>
      </w:r>
      <w:r w:rsidR="00181BA9">
        <w:rPr>
          <w:rFonts w:hAnsi="Times New Roman" w:cs="Times New Roman"/>
          <w:color w:val="000000"/>
          <w:sz w:val="24"/>
          <w:szCs w:val="24"/>
          <w:lang w:val="ru-RU"/>
        </w:rPr>
        <w:t xml:space="preserve">Журналы операций </w:t>
      </w:r>
      <w:r w:rsidR="00181BA9" w:rsidRPr="00BF5D75">
        <w:rPr>
          <w:rFonts w:hAnsi="Times New Roman" w:cs="Times New Roman"/>
          <w:color w:val="000000"/>
          <w:sz w:val="24"/>
          <w:szCs w:val="24"/>
          <w:lang w:val="ru-RU"/>
        </w:rPr>
        <w:t>распечатываются на бумажный носитель</w:t>
      </w:r>
      <w:r w:rsidR="00BD5941" w:rsidRPr="00BF5D75">
        <w:rPr>
          <w:rFonts w:hAnsi="Times New Roman" w:cs="Times New Roman"/>
          <w:color w:val="000000"/>
          <w:sz w:val="24"/>
          <w:szCs w:val="24"/>
          <w:lang w:val="ru-RU"/>
        </w:rPr>
        <w:t xml:space="preserve"> </w:t>
      </w:r>
      <w:r w:rsidR="00181BA9">
        <w:rPr>
          <w:rFonts w:hAnsi="Times New Roman" w:cs="Times New Roman"/>
          <w:color w:val="000000"/>
          <w:sz w:val="24"/>
          <w:szCs w:val="24"/>
          <w:lang w:val="ru-RU"/>
        </w:rPr>
        <w:t>и подписываются главным бухгалтером и исполнителем.</w:t>
      </w:r>
      <w:r w:rsidR="00BD5941" w:rsidRPr="00BF5D75">
        <w:rPr>
          <w:rFonts w:hAnsi="Times New Roman" w:cs="Times New Roman"/>
          <w:color w:val="000000"/>
          <w:sz w:val="24"/>
          <w:szCs w:val="24"/>
          <w:lang w:val="ru-RU"/>
        </w:rPr>
        <w:t xml:space="preserve"> </w:t>
      </w:r>
    </w:p>
    <w:p w:rsidR="00697A06" w:rsidRDefault="00BD5941" w:rsidP="00325D8D">
      <w:pPr>
        <w:jc w:val="both"/>
        <w:rPr>
          <w:rFonts w:hAnsi="Times New Roman" w:cs="Times New Roman"/>
          <w:color w:val="000000"/>
          <w:sz w:val="24"/>
          <w:szCs w:val="24"/>
        </w:rPr>
      </w:pPr>
      <w:r>
        <w:rPr>
          <w:rFonts w:hAnsi="Times New Roman" w:cs="Times New Roman"/>
          <w:color w:val="000000"/>
          <w:sz w:val="24"/>
          <w:szCs w:val="24"/>
        </w:rPr>
        <w:t>Номера журналов операций</w:t>
      </w:r>
    </w:p>
    <w:tbl>
      <w:tblPr>
        <w:tblW w:w="0" w:type="auto"/>
        <w:tblCellMar>
          <w:top w:w="15" w:type="dxa"/>
          <w:left w:w="15" w:type="dxa"/>
          <w:bottom w:w="15" w:type="dxa"/>
          <w:right w:w="15" w:type="dxa"/>
        </w:tblCellMar>
        <w:tblLook w:val="0600" w:firstRow="0" w:lastRow="0" w:firstColumn="0" w:lastColumn="0" w:noHBand="1" w:noVBand="1"/>
      </w:tblPr>
      <w:tblGrid>
        <w:gridCol w:w="1018"/>
        <w:gridCol w:w="7448"/>
      </w:tblGrid>
      <w:tr w:rsidR="00697A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Номер</w:t>
            </w:r>
            <w:r>
              <w:br/>
            </w:r>
            <w:r>
              <w:rPr>
                <w:rFonts w:hAnsi="Times New Roman" w:cs="Times New Roman"/>
                <w:color w:val="000000"/>
                <w:sz w:val="24"/>
                <w:szCs w:val="24"/>
              </w:rPr>
              <w:t>журнала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Наименование журнала</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по счету «Касса»</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с безналичными денежными средствами</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расчетов с подотчетными лицами</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расчетов с поставщиками и подрядчиками</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расчетов с дебиторами по доходам</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FC3B94">
            <w:pPr>
              <w:jc w:val="both"/>
              <w:rPr>
                <w:lang w:val="ru-RU"/>
              </w:rPr>
            </w:pPr>
            <w:r w:rsidRPr="00BF5D75">
              <w:rPr>
                <w:rFonts w:hAnsi="Times New Roman" w:cs="Times New Roman"/>
                <w:color w:val="000000"/>
                <w:sz w:val="24"/>
                <w:szCs w:val="24"/>
                <w:lang w:val="ru-RU"/>
              </w:rPr>
              <w:t>Журнал операций расчетов по оплате труда</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по выбытию и перемещению нефинансовых активов</w:t>
            </w:r>
          </w:p>
        </w:tc>
      </w:tr>
      <w:tr w:rsidR="00697A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Журнал по прочим операциям</w:t>
            </w:r>
          </w:p>
        </w:tc>
      </w:tr>
      <w:tr w:rsidR="00697A06" w:rsidRPr="006378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FC3B94">
            <w:pPr>
              <w:jc w:val="both"/>
              <w:rPr>
                <w:lang w:val="ru-RU"/>
              </w:rPr>
            </w:pPr>
            <w:r w:rsidRPr="00BF5D75">
              <w:rPr>
                <w:rFonts w:hAnsi="Times New Roman" w:cs="Times New Roman"/>
                <w:color w:val="000000"/>
                <w:sz w:val="24"/>
                <w:szCs w:val="24"/>
                <w:lang w:val="ru-RU"/>
              </w:rPr>
              <w:t xml:space="preserve">Журнал </w:t>
            </w:r>
            <w:r w:rsidR="00FC3B94">
              <w:rPr>
                <w:rFonts w:hAnsi="Times New Roman" w:cs="Times New Roman"/>
                <w:color w:val="000000"/>
                <w:sz w:val="24"/>
                <w:szCs w:val="24"/>
                <w:lang w:val="ru-RU"/>
              </w:rPr>
              <w:t>по санкционированию</w:t>
            </w:r>
          </w:p>
        </w:tc>
      </w:tr>
      <w:tr w:rsidR="00697A06" w:rsidRPr="008F05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FC3B94" w:rsidRDefault="00FC3B94" w:rsidP="00325D8D">
            <w:pPr>
              <w:jc w:val="both"/>
              <w:rPr>
                <w:lang w:val="ru-RU"/>
              </w:rPr>
            </w:pPr>
            <w:r>
              <w:rPr>
                <w:rFonts w:hAnsi="Times New Roman" w:cs="Times New Roman"/>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FB24BB" w:rsidRDefault="00BD5941" w:rsidP="00FB24BB">
            <w:pPr>
              <w:jc w:val="both"/>
              <w:rPr>
                <w:lang w:val="ru-RU"/>
              </w:rPr>
            </w:pPr>
            <w:r w:rsidRPr="00FB24BB">
              <w:rPr>
                <w:rFonts w:hAnsi="Times New Roman" w:cs="Times New Roman"/>
                <w:color w:val="000000"/>
                <w:sz w:val="24"/>
                <w:szCs w:val="24"/>
                <w:lang w:val="ru-RU"/>
              </w:rPr>
              <w:t xml:space="preserve">Журнал операций </w:t>
            </w:r>
            <w:r w:rsidR="00FB24BB">
              <w:rPr>
                <w:rFonts w:hAnsi="Times New Roman" w:cs="Times New Roman"/>
                <w:color w:val="000000"/>
                <w:sz w:val="24"/>
                <w:szCs w:val="24"/>
                <w:lang w:val="ru-RU"/>
              </w:rPr>
              <w:t>по забалансовым счетам</w:t>
            </w:r>
          </w:p>
        </w:tc>
      </w:tr>
    </w:tbl>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приложению </w:t>
      </w:r>
      <w:r w:rsidR="005E28F0">
        <w:rPr>
          <w:rFonts w:hAnsi="Times New Roman" w:cs="Times New Roman"/>
          <w:color w:val="000000"/>
          <w:sz w:val="24"/>
          <w:szCs w:val="24"/>
          <w:lang w:val="ru-RU"/>
        </w:rPr>
        <w:t>3</w:t>
      </w:r>
      <w:r w:rsidRPr="00BF5D75">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Журнал операций (ф. 0509213) по всем забалансовым счетам формируется ежемесячно в случае, если в отчетном месяце были обороты по счету</w:t>
      </w:r>
    </w:p>
    <w:p w:rsidR="00697A06" w:rsidRPr="00BF5D75"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t>6</w:t>
      </w:r>
      <w:r w:rsidR="00BD5941" w:rsidRPr="00BF5D75">
        <w:rPr>
          <w:rFonts w:hAnsi="Times New Roman" w:cs="Times New Roman"/>
          <w:color w:val="000000"/>
          <w:sz w:val="24"/>
          <w:szCs w:val="24"/>
          <w:lang w:val="ru-RU"/>
        </w:rPr>
        <w:t>. Главная книга (ф. 0504072) формируется отдельно по каждому учреждению.</w:t>
      </w:r>
    </w:p>
    <w:p w:rsidR="00697A06" w:rsidRPr="00BF5D75"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t>7</w:t>
      </w:r>
      <w:r w:rsidR="00BD5941" w:rsidRPr="00BF5D75">
        <w:rPr>
          <w:rFonts w:hAnsi="Times New Roman" w:cs="Times New Roman"/>
          <w:color w:val="000000"/>
          <w:sz w:val="24"/>
          <w:szCs w:val="24"/>
          <w:lang w:val="ru-RU"/>
        </w:rPr>
        <w:t>. Первичные учетные документы, регистры бухгалтерского учета, по которым не предусмотрены</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обязательные для применения унифицированные формы, утверждаются руководителем централизованной бухгалтерии отдельным приказом.</w:t>
      </w:r>
      <w:r w:rsidR="00BD5941" w:rsidRPr="00BF5D75">
        <w:rPr>
          <w:lang w:val="ru-RU"/>
        </w:rPr>
        <w:br/>
      </w:r>
      <w:r w:rsidR="00BD5941" w:rsidRPr="00BF5D75">
        <w:rPr>
          <w:rFonts w:hAnsi="Times New Roman" w:cs="Times New Roman"/>
          <w:color w:val="000000"/>
          <w:sz w:val="24"/>
          <w:szCs w:val="24"/>
          <w:lang w:val="ru-RU"/>
        </w:rPr>
        <w:lastRenderedPageBreak/>
        <w:t>Основание: пункты 25–26 СГС «Концептуальные основы бухучета и отчетности», подпункт «г» пункта 9 СГС «Учетная политика, оценочные значения и ошибки».</w:t>
      </w:r>
    </w:p>
    <w:p w:rsidR="00697A06" w:rsidRPr="00BF5D75" w:rsidRDefault="005D282B" w:rsidP="00325D8D">
      <w:pPr>
        <w:jc w:val="both"/>
        <w:rPr>
          <w:rFonts w:hAnsi="Times New Roman" w:cs="Times New Roman"/>
          <w:color w:val="000000"/>
          <w:sz w:val="24"/>
          <w:szCs w:val="24"/>
          <w:lang w:val="ru-RU"/>
        </w:rPr>
      </w:pPr>
      <w:r>
        <w:rPr>
          <w:rFonts w:hAnsi="Times New Roman" w:cs="Times New Roman"/>
          <w:color w:val="000000"/>
          <w:sz w:val="24"/>
          <w:szCs w:val="24"/>
          <w:lang w:val="ru-RU"/>
        </w:rPr>
        <w:t>8</w:t>
      </w:r>
      <w:r w:rsidR="00BD5941" w:rsidRPr="00BF5D75">
        <w:rPr>
          <w:rFonts w:hAnsi="Times New Roman" w:cs="Times New Roman"/>
          <w:color w:val="000000"/>
          <w:sz w:val="24"/>
          <w:szCs w:val="24"/>
          <w:lang w:val="ru-RU"/>
        </w:rPr>
        <w:t>. Первичные учетные документы, выставленные учреждению поставщиком (подрядчиком, исполнителем) в последний рабочий день отчетного периода, но поступившие от учреждения в месяце, следующем за отчетным:</w:t>
      </w:r>
    </w:p>
    <w:p w:rsidR="00697A06" w:rsidRPr="00BF5D75" w:rsidRDefault="00BD5941" w:rsidP="00325D8D">
      <w:pPr>
        <w:numPr>
          <w:ilvl w:val="0"/>
          <w:numId w:val="4"/>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за </w:t>
      </w:r>
      <w:r w:rsidR="005D282B">
        <w:rPr>
          <w:rFonts w:hAnsi="Times New Roman" w:cs="Times New Roman"/>
          <w:color w:val="000000"/>
          <w:sz w:val="24"/>
          <w:szCs w:val="24"/>
          <w:lang w:val="ru-RU"/>
        </w:rPr>
        <w:t>десят</w:t>
      </w:r>
      <w:r w:rsidRPr="00BF5D75">
        <w:rPr>
          <w:rFonts w:hAnsi="Times New Roman" w:cs="Times New Roman"/>
          <w:color w:val="000000"/>
          <w:sz w:val="24"/>
          <w:szCs w:val="24"/>
          <w:lang w:val="ru-RU"/>
        </w:rPr>
        <w:t>ь и более рабочих дней до даты представления отчетности, отражаются предыдущим месяцем;</w:t>
      </w:r>
    </w:p>
    <w:p w:rsidR="00697A06" w:rsidRPr="00BF5D75" w:rsidRDefault="00BD5941" w:rsidP="00325D8D">
      <w:pPr>
        <w:numPr>
          <w:ilvl w:val="0"/>
          <w:numId w:val="4"/>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менее </w:t>
      </w:r>
      <w:r w:rsidR="005D282B">
        <w:rPr>
          <w:rFonts w:hAnsi="Times New Roman" w:cs="Times New Roman"/>
          <w:color w:val="000000"/>
          <w:sz w:val="24"/>
          <w:szCs w:val="24"/>
          <w:lang w:val="ru-RU"/>
        </w:rPr>
        <w:t>десяти</w:t>
      </w:r>
      <w:r w:rsidRPr="00BF5D75">
        <w:rPr>
          <w:rFonts w:hAnsi="Times New Roman" w:cs="Times New Roman"/>
          <w:color w:val="000000"/>
          <w:sz w:val="24"/>
          <w:szCs w:val="24"/>
          <w:lang w:val="ru-RU"/>
        </w:rPr>
        <w:t xml:space="preserve"> рабочих дней до даты представления отчетности, отражаются месяцем их поступления.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Первичные учетные документы, выставленные учреждению поставщиком (подрядчиком, исполнителем) в последний рабочий день отчетного года, но поступившие от учреждения в году, следующем за отчетным:</w:t>
      </w:r>
    </w:p>
    <w:p w:rsidR="00697A06" w:rsidRPr="00BF5D75" w:rsidRDefault="00BD5941" w:rsidP="00325D8D">
      <w:pPr>
        <w:numPr>
          <w:ilvl w:val="0"/>
          <w:numId w:val="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за 1</w:t>
      </w:r>
      <w:r w:rsidR="005D282B">
        <w:rPr>
          <w:rFonts w:hAnsi="Times New Roman" w:cs="Times New Roman"/>
          <w:color w:val="000000"/>
          <w:sz w:val="24"/>
          <w:szCs w:val="24"/>
          <w:lang w:val="ru-RU"/>
        </w:rPr>
        <w:t>5</w:t>
      </w:r>
      <w:r w:rsidRPr="00BF5D75">
        <w:rPr>
          <w:rFonts w:hAnsi="Times New Roman" w:cs="Times New Roman"/>
          <w:color w:val="000000"/>
          <w:sz w:val="24"/>
          <w:szCs w:val="24"/>
          <w:lang w:val="ru-RU"/>
        </w:rPr>
        <w:t xml:space="preserve"> и более рабочих дней до даты представления отчетности, отражаются предыдущим месяцем;</w:t>
      </w:r>
    </w:p>
    <w:p w:rsidR="00697A06" w:rsidRPr="00BF5D75" w:rsidRDefault="00BD5941" w:rsidP="00325D8D">
      <w:pPr>
        <w:numPr>
          <w:ilvl w:val="0"/>
          <w:numId w:val="5"/>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менее 1</w:t>
      </w:r>
      <w:r w:rsidR="005D282B">
        <w:rPr>
          <w:rFonts w:hAnsi="Times New Roman" w:cs="Times New Roman"/>
          <w:color w:val="000000"/>
          <w:sz w:val="24"/>
          <w:szCs w:val="24"/>
          <w:lang w:val="ru-RU"/>
        </w:rPr>
        <w:t>5</w:t>
      </w:r>
      <w:r w:rsidRPr="00BF5D75">
        <w:rPr>
          <w:rFonts w:hAnsi="Times New Roman" w:cs="Times New Roman"/>
          <w:color w:val="000000"/>
          <w:sz w:val="24"/>
          <w:szCs w:val="24"/>
          <w:lang w:val="ru-RU"/>
        </w:rPr>
        <w:t xml:space="preserve"> рабочих дней до даты представления отчетности, отражаются месяцем их поступления.</w:t>
      </w:r>
    </w:p>
    <w:p w:rsidR="00697A06" w:rsidRPr="00BF5D75" w:rsidRDefault="005D282B" w:rsidP="001C3C1C">
      <w:pPr>
        <w:rPr>
          <w:rFonts w:hAnsi="Times New Roman" w:cs="Times New Roman"/>
          <w:color w:val="000000"/>
          <w:sz w:val="24"/>
          <w:szCs w:val="24"/>
          <w:lang w:val="ru-RU"/>
        </w:rPr>
      </w:pPr>
      <w:r>
        <w:rPr>
          <w:rFonts w:hAnsi="Times New Roman" w:cs="Times New Roman"/>
          <w:color w:val="000000"/>
          <w:sz w:val="24"/>
          <w:szCs w:val="24"/>
          <w:lang w:val="ru-RU"/>
        </w:rPr>
        <w:t>9</w:t>
      </w:r>
      <w:r w:rsidR="00BD5941" w:rsidRPr="00BF5D75">
        <w:rPr>
          <w:rFonts w:hAnsi="Times New Roman" w:cs="Times New Roman"/>
          <w:color w:val="000000"/>
          <w:sz w:val="24"/>
          <w:szCs w:val="24"/>
          <w:lang w:val="ru-RU"/>
        </w:rPr>
        <w:t>. В деятельности учреждений</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используются следующие бланки строгой отчетности:</w:t>
      </w:r>
    </w:p>
    <w:p w:rsidR="001C3C1C" w:rsidRPr="001C3C1C" w:rsidRDefault="00BD5941" w:rsidP="001C3C1C">
      <w:pPr>
        <w:rPr>
          <w:lang w:val="ru-RU"/>
        </w:rPr>
      </w:pPr>
      <w:r w:rsidRPr="00BF5D75">
        <w:rPr>
          <w:rFonts w:hAnsi="Times New Roman" w:cs="Times New Roman"/>
          <w:color w:val="000000"/>
          <w:sz w:val="24"/>
          <w:szCs w:val="24"/>
          <w:lang w:val="ru-RU"/>
        </w:rPr>
        <w:t>–</w:t>
      </w:r>
      <w:r w:rsidR="001C3C1C">
        <w:rPr>
          <w:rFonts w:hAnsi="Times New Roman" w:cs="Times New Roman"/>
          <w:color w:val="000000"/>
          <w:sz w:val="24"/>
          <w:szCs w:val="24"/>
          <w:lang w:val="ru-RU"/>
        </w:rPr>
        <w:t xml:space="preserve"> </w:t>
      </w:r>
      <w:r w:rsidRPr="00BF5D75">
        <w:rPr>
          <w:rFonts w:hAnsi="Times New Roman" w:cs="Times New Roman"/>
          <w:color w:val="000000"/>
          <w:sz w:val="24"/>
          <w:szCs w:val="24"/>
          <w:lang w:val="ru-RU"/>
        </w:rPr>
        <w:t xml:space="preserve">бланки </w:t>
      </w:r>
      <w:r w:rsidR="005D282B">
        <w:rPr>
          <w:rFonts w:hAnsi="Times New Roman" w:cs="Times New Roman"/>
          <w:color w:val="000000"/>
          <w:sz w:val="24"/>
          <w:szCs w:val="24"/>
          <w:lang w:val="ru-RU"/>
        </w:rPr>
        <w:t>аттестатов</w:t>
      </w:r>
      <w:r w:rsidRPr="00BF5D75">
        <w:rPr>
          <w:rFonts w:hAnsi="Times New Roman" w:cs="Times New Roman"/>
          <w:color w:val="000000"/>
          <w:sz w:val="24"/>
          <w:szCs w:val="24"/>
          <w:lang w:val="ru-RU"/>
        </w:rPr>
        <w:t xml:space="preserve"> </w:t>
      </w:r>
      <w:r w:rsidR="00ED531B">
        <w:rPr>
          <w:rFonts w:hAnsi="Times New Roman" w:cs="Times New Roman"/>
          <w:color w:val="000000"/>
          <w:sz w:val="24"/>
          <w:szCs w:val="24"/>
          <w:lang w:val="ru-RU"/>
        </w:rPr>
        <w:t>о среднем общем образовании</w:t>
      </w:r>
      <w:r w:rsidRPr="00BF5D75">
        <w:rPr>
          <w:rFonts w:hAnsi="Times New Roman" w:cs="Times New Roman"/>
          <w:color w:val="000000"/>
          <w:sz w:val="24"/>
          <w:szCs w:val="24"/>
          <w:lang w:val="ru-RU"/>
        </w:rPr>
        <w:t>;</w:t>
      </w:r>
      <w:r w:rsidRPr="00BF5D75">
        <w:rPr>
          <w:lang w:val="ru-RU"/>
        </w:rPr>
        <w:br/>
      </w:r>
      <w:r w:rsidRPr="00BF5D75">
        <w:rPr>
          <w:rFonts w:hAnsi="Times New Roman" w:cs="Times New Roman"/>
          <w:color w:val="000000"/>
          <w:sz w:val="24"/>
          <w:szCs w:val="24"/>
          <w:lang w:val="ru-RU"/>
        </w:rPr>
        <w:t xml:space="preserve">– </w:t>
      </w:r>
      <w:r w:rsidR="00ED531B" w:rsidRPr="00BF5D75">
        <w:rPr>
          <w:rFonts w:hAnsi="Times New Roman" w:cs="Times New Roman"/>
          <w:color w:val="000000"/>
          <w:sz w:val="24"/>
          <w:szCs w:val="24"/>
          <w:lang w:val="ru-RU"/>
        </w:rPr>
        <w:t xml:space="preserve">бланки </w:t>
      </w:r>
      <w:r w:rsidR="00ED531B">
        <w:rPr>
          <w:rFonts w:hAnsi="Times New Roman" w:cs="Times New Roman"/>
          <w:color w:val="000000"/>
          <w:sz w:val="24"/>
          <w:szCs w:val="24"/>
          <w:lang w:val="ru-RU"/>
        </w:rPr>
        <w:t>аттестатов</w:t>
      </w:r>
      <w:r w:rsidR="00ED531B" w:rsidRPr="00BF5D75">
        <w:rPr>
          <w:rFonts w:hAnsi="Times New Roman" w:cs="Times New Roman"/>
          <w:color w:val="000000"/>
          <w:sz w:val="24"/>
          <w:szCs w:val="24"/>
          <w:lang w:val="ru-RU"/>
        </w:rPr>
        <w:t xml:space="preserve"> </w:t>
      </w:r>
      <w:r w:rsidR="00ED531B">
        <w:rPr>
          <w:rFonts w:hAnsi="Times New Roman" w:cs="Times New Roman"/>
          <w:color w:val="000000"/>
          <w:sz w:val="24"/>
          <w:szCs w:val="24"/>
          <w:lang w:val="ru-RU"/>
        </w:rPr>
        <w:t>об основном общем образовании</w:t>
      </w:r>
      <w:r w:rsidR="00ED531B" w:rsidRPr="00BF5D75">
        <w:rPr>
          <w:rFonts w:hAnsi="Times New Roman" w:cs="Times New Roman"/>
          <w:color w:val="000000"/>
          <w:sz w:val="24"/>
          <w:szCs w:val="24"/>
          <w:lang w:val="ru-RU"/>
        </w:rPr>
        <w:t>;</w:t>
      </w:r>
      <w:r w:rsidR="001C3C1C">
        <w:rPr>
          <w:lang w:val="ru-RU"/>
        </w:rPr>
        <w:t xml:space="preserve">                                                              </w:t>
      </w:r>
      <w:r w:rsidR="001C3C1C" w:rsidRPr="00BF5D75">
        <w:rPr>
          <w:rFonts w:hAnsi="Times New Roman" w:cs="Times New Roman"/>
          <w:color w:val="000000"/>
          <w:sz w:val="24"/>
          <w:szCs w:val="24"/>
          <w:lang w:val="ru-RU"/>
        </w:rPr>
        <w:t>–</w:t>
      </w:r>
      <w:r w:rsidR="001C3C1C">
        <w:rPr>
          <w:lang w:val="ru-RU"/>
        </w:rPr>
        <w:t xml:space="preserve">  </w:t>
      </w:r>
      <w:r w:rsidR="001C3C1C">
        <w:rPr>
          <w:rFonts w:hAnsi="Times New Roman" w:cs="Times New Roman"/>
          <w:color w:val="000000"/>
          <w:sz w:val="24"/>
          <w:szCs w:val="24"/>
          <w:lang w:val="ru-RU"/>
        </w:rPr>
        <w:t xml:space="preserve">квитанции ф.10;                                                                                                                              </w:t>
      </w:r>
      <w:r w:rsidR="001C3C1C" w:rsidRPr="00BF5D75">
        <w:rPr>
          <w:rFonts w:hAnsi="Times New Roman" w:cs="Times New Roman"/>
          <w:color w:val="000000"/>
          <w:sz w:val="24"/>
          <w:szCs w:val="24"/>
          <w:lang w:val="ru-RU"/>
        </w:rPr>
        <w:t>–</w:t>
      </w:r>
      <w:r w:rsidR="001C3C1C">
        <w:rPr>
          <w:rFonts w:hAnsi="Times New Roman" w:cs="Times New Roman"/>
          <w:color w:val="000000"/>
          <w:sz w:val="24"/>
          <w:szCs w:val="24"/>
          <w:lang w:val="ru-RU"/>
        </w:rPr>
        <w:t xml:space="preserve"> </w:t>
      </w:r>
      <w:r w:rsidR="001C3C1C" w:rsidRPr="001C3C1C">
        <w:rPr>
          <w:rFonts w:hAnsi="Times New Roman" w:cs="Times New Roman"/>
          <w:color w:val="000000"/>
          <w:sz w:val="24"/>
          <w:szCs w:val="24"/>
          <w:lang w:val="ru-RU"/>
        </w:rPr>
        <w:t>билеты на дискотеку, мероприятия</w:t>
      </w:r>
      <w:r w:rsidR="001C3C1C">
        <w:rPr>
          <w:rFonts w:hAnsi="Times New Roman" w:cs="Times New Roman"/>
          <w:color w:val="000000"/>
          <w:sz w:val="24"/>
          <w:szCs w:val="24"/>
          <w:lang w:val="ru-RU"/>
        </w:rPr>
        <w:t>, кукольный театр.</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Учет бланков ведется по стоимости их приобретения.</w:t>
      </w:r>
      <w:r>
        <w:rPr>
          <w:rFonts w:hAnsi="Times New Roman" w:cs="Times New Roman"/>
          <w:color w:val="000000"/>
          <w:sz w:val="24"/>
          <w:szCs w:val="24"/>
        </w:rPr>
        <w:t> </w:t>
      </w:r>
      <w:r w:rsidRPr="00BF5D75">
        <w:rPr>
          <w:rFonts w:hAnsi="Times New Roman" w:cs="Times New Roman"/>
          <w:color w:val="000000"/>
          <w:sz w:val="24"/>
          <w:szCs w:val="24"/>
          <w:lang w:val="ru-RU"/>
        </w:rPr>
        <w:t>Перечень должностей сотрудников, ответственных за учет, хранение и выдачу бланков строгой отчетности, учреждения устанавливают самостоятельно.</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337 Инструкции к Единому плану счетов № 157н.</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ED531B">
        <w:rPr>
          <w:rFonts w:hAnsi="Times New Roman" w:cs="Times New Roman"/>
          <w:color w:val="000000"/>
          <w:sz w:val="24"/>
          <w:szCs w:val="24"/>
          <w:lang w:val="ru-RU"/>
        </w:rPr>
        <w:t>0</w:t>
      </w:r>
      <w:r w:rsidRPr="00BF5D75">
        <w:rPr>
          <w:rFonts w:hAnsi="Times New Roman" w:cs="Times New Roman"/>
          <w:color w:val="000000"/>
          <w:sz w:val="24"/>
          <w:szCs w:val="24"/>
          <w:lang w:val="ru-RU"/>
        </w:rPr>
        <w:t>. Особенности применения первичных документов:</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ED531B">
        <w:rPr>
          <w:rFonts w:hAnsi="Times New Roman" w:cs="Times New Roman"/>
          <w:color w:val="000000"/>
          <w:sz w:val="24"/>
          <w:szCs w:val="24"/>
          <w:lang w:val="ru-RU"/>
        </w:rPr>
        <w:t>0</w:t>
      </w:r>
      <w:r w:rsidRPr="00BF5D75">
        <w:rPr>
          <w:rFonts w:hAnsi="Times New Roman" w:cs="Times New Roman"/>
          <w:color w:val="000000"/>
          <w:sz w:val="24"/>
          <w:szCs w:val="24"/>
          <w:lang w:val="ru-RU"/>
        </w:rPr>
        <w:t>.1. В Табеле</w:t>
      </w:r>
      <w:r>
        <w:rPr>
          <w:rFonts w:hAnsi="Times New Roman" w:cs="Times New Roman"/>
          <w:color w:val="000000"/>
          <w:sz w:val="24"/>
          <w:szCs w:val="24"/>
        </w:rPr>
        <w:t> </w:t>
      </w:r>
      <w:r w:rsidRPr="00BF5D75">
        <w:rPr>
          <w:rFonts w:hAnsi="Times New Roman" w:cs="Times New Roman"/>
          <w:color w:val="000000"/>
          <w:sz w:val="24"/>
          <w:szCs w:val="24"/>
          <w:lang w:val="ru-RU"/>
        </w:rPr>
        <w:t>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ED531B" w:rsidRDefault="00BD5941" w:rsidP="00325D8D">
      <w:pPr>
        <w:jc w:val="both"/>
        <w:rPr>
          <w:rFonts w:cstheme="minorHAnsi"/>
          <w:sz w:val="24"/>
          <w:szCs w:val="24"/>
          <w:shd w:val="clear" w:color="auto" w:fill="FFFFFF"/>
          <w:lang w:val="ru-RU"/>
        </w:rPr>
      </w:pPr>
      <w:r w:rsidRPr="00BF5D75">
        <w:rPr>
          <w:rFonts w:hAnsi="Times New Roman" w:cs="Times New Roman"/>
          <w:color w:val="000000"/>
          <w:sz w:val="24"/>
          <w:szCs w:val="24"/>
          <w:lang w:val="ru-RU"/>
        </w:rPr>
        <w:t>1</w:t>
      </w:r>
      <w:r w:rsidR="00ED531B">
        <w:rPr>
          <w:rFonts w:hAnsi="Times New Roman" w:cs="Times New Roman"/>
          <w:color w:val="000000"/>
          <w:sz w:val="24"/>
          <w:szCs w:val="24"/>
          <w:lang w:val="ru-RU"/>
        </w:rPr>
        <w:t>0</w:t>
      </w:r>
      <w:r w:rsidRPr="00BF5D75">
        <w:rPr>
          <w:rFonts w:hAnsi="Times New Roman" w:cs="Times New Roman"/>
          <w:color w:val="000000"/>
          <w:sz w:val="24"/>
          <w:szCs w:val="24"/>
          <w:lang w:val="ru-RU"/>
        </w:rPr>
        <w:t>.</w:t>
      </w:r>
      <w:r w:rsidR="00ED531B">
        <w:rPr>
          <w:rFonts w:hAnsi="Times New Roman" w:cs="Times New Roman"/>
          <w:color w:val="000000"/>
          <w:sz w:val="24"/>
          <w:szCs w:val="24"/>
          <w:lang w:val="ru-RU"/>
        </w:rPr>
        <w:t>2</w:t>
      </w:r>
      <w:r w:rsidRPr="00BF5D75">
        <w:rPr>
          <w:rFonts w:hAnsi="Times New Roman" w:cs="Times New Roman"/>
          <w:color w:val="000000"/>
          <w:sz w:val="24"/>
          <w:szCs w:val="24"/>
          <w:lang w:val="ru-RU"/>
        </w:rPr>
        <w:t xml:space="preserve">. Расчеты по заработной плате и другим выплатам оформляются в </w:t>
      </w:r>
      <w:r w:rsidR="00ED531B" w:rsidRPr="000865B5">
        <w:rPr>
          <w:rFonts w:cstheme="minorHAnsi"/>
          <w:sz w:val="24"/>
          <w:szCs w:val="24"/>
          <w:shd w:val="clear" w:color="auto" w:fill="FFFFFF"/>
          <w:lang w:val="ru-RU"/>
        </w:rPr>
        <w:t>Расчетно-платежной ведомости (</w:t>
      </w:r>
      <w:hyperlink r:id="rId7" w:anchor="/document/118/80013/" w:history="1">
        <w:r w:rsidR="00ED531B" w:rsidRPr="000865B5">
          <w:rPr>
            <w:rStyle w:val="a4"/>
            <w:rFonts w:cstheme="minorHAnsi"/>
            <w:color w:val="auto"/>
            <w:sz w:val="24"/>
            <w:szCs w:val="24"/>
            <w:u w:val="none"/>
            <w:lang w:val="ru-RU"/>
          </w:rPr>
          <w:t>ф. 0504401</w:t>
        </w:r>
      </w:hyperlink>
      <w:r w:rsidR="00ED531B" w:rsidRPr="000865B5">
        <w:rPr>
          <w:rFonts w:cstheme="minorHAnsi"/>
          <w:sz w:val="24"/>
          <w:szCs w:val="24"/>
          <w:shd w:val="clear" w:color="auto" w:fill="FFFFFF"/>
          <w:lang w:val="ru-RU"/>
        </w:rPr>
        <w:t>)</w:t>
      </w:r>
      <w:r w:rsidR="00ED531B">
        <w:rPr>
          <w:rFonts w:cstheme="minorHAnsi"/>
          <w:sz w:val="24"/>
          <w:szCs w:val="24"/>
          <w:shd w:val="clear" w:color="auto" w:fill="FFFFFF"/>
          <w:lang w:val="ru-RU"/>
        </w:rPr>
        <w:t>.</w:t>
      </w:r>
    </w:p>
    <w:p w:rsidR="00ED531B" w:rsidRPr="00E6353A" w:rsidRDefault="00ED531B" w:rsidP="00325D8D">
      <w:pPr>
        <w:jc w:val="both"/>
        <w:rPr>
          <w:rFonts w:hAnsi="Times New Roman" w:cs="Times New Roman"/>
          <w:color w:val="000000"/>
          <w:sz w:val="24"/>
          <w:szCs w:val="24"/>
          <w:lang w:val="ru-RU"/>
        </w:rPr>
      </w:pPr>
      <w:r>
        <w:rPr>
          <w:rFonts w:cstheme="minorHAnsi"/>
          <w:sz w:val="24"/>
          <w:szCs w:val="24"/>
          <w:shd w:val="clear" w:color="auto" w:fill="FFFFFF"/>
          <w:lang w:val="ru-RU"/>
        </w:rPr>
        <w:t xml:space="preserve">10.3. </w:t>
      </w:r>
      <w:r w:rsidR="00E6353A" w:rsidRPr="008E2C03">
        <w:rPr>
          <w:rFonts w:hAnsi="Times New Roman" w:cs="Times New Roman"/>
          <w:color w:val="000000"/>
          <w:sz w:val="24"/>
          <w:szCs w:val="24"/>
          <w:lang w:val="ru-RU"/>
        </w:rPr>
        <w:t xml:space="preserve">Сотрудник, ответственный за оформление расчетных листков, </w:t>
      </w:r>
      <w:r w:rsidR="00E6353A">
        <w:rPr>
          <w:rFonts w:hAnsi="Times New Roman" w:cs="Times New Roman"/>
          <w:color w:val="000000"/>
          <w:sz w:val="24"/>
          <w:szCs w:val="24"/>
          <w:lang w:val="ru-RU"/>
        </w:rPr>
        <w:t>отдает руководителю</w:t>
      </w:r>
      <w:r w:rsidR="00E6353A" w:rsidRPr="008E2C03">
        <w:rPr>
          <w:rFonts w:hAnsi="Times New Roman" w:cs="Times New Roman"/>
          <w:color w:val="000000"/>
          <w:sz w:val="24"/>
          <w:szCs w:val="24"/>
          <w:lang w:val="ru-RU"/>
        </w:rPr>
        <w:t xml:space="preserve"> </w:t>
      </w:r>
      <w:r w:rsidR="00E6353A">
        <w:rPr>
          <w:rFonts w:hAnsi="Times New Roman" w:cs="Times New Roman"/>
          <w:color w:val="000000"/>
          <w:sz w:val="24"/>
          <w:szCs w:val="24"/>
          <w:lang w:val="ru-RU"/>
        </w:rPr>
        <w:t xml:space="preserve">учреждения </w:t>
      </w:r>
      <w:r w:rsidR="00E6353A" w:rsidRPr="000865B5">
        <w:rPr>
          <w:rFonts w:cstheme="minorHAnsi"/>
          <w:color w:val="222222"/>
          <w:sz w:val="24"/>
          <w:szCs w:val="24"/>
          <w:shd w:val="clear" w:color="auto" w:fill="F2F2F2"/>
          <w:lang w:val="ru-RU"/>
        </w:rPr>
        <w:t xml:space="preserve">расчетные листки всех работников. </w:t>
      </w:r>
      <w:r w:rsidR="00E6353A">
        <w:rPr>
          <w:rFonts w:cstheme="minorHAnsi"/>
          <w:color w:val="222222"/>
          <w:sz w:val="24"/>
          <w:szCs w:val="24"/>
          <w:shd w:val="clear" w:color="auto" w:fill="F2F2F2"/>
          <w:lang w:val="ru-RU"/>
        </w:rPr>
        <w:t>Руководитель учсреждения</w:t>
      </w:r>
      <w:r w:rsidR="00E6353A" w:rsidRPr="000865B5">
        <w:rPr>
          <w:rFonts w:cstheme="minorHAnsi"/>
          <w:color w:val="222222"/>
          <w:sz w:val="24"/>
          <w:szCs w:val="24"/>
          <w:shd w:val="clear" w:color="auto" w:fill="F2F2F2"/>
          <w:lang w:val="ru-RU"/>
        </w:rPr>
        <w:t xml:space="preserve"> выда</w:t>
      </w:r>
      <w:r w:rsidR="00E6353A">
        <w:rPr>
          <w:rFonts w:cstheme="minorHAnsi"/>
          <w:color w:val="222222"/>
          <w:sz w:val="24"/>
          <w:szCs w:val="24"/>
          <w:shd w:val="clear" w:color="auto" w:fill="F2F2F2"/>
          <w:lang w:val="ru-RU"/>
        </w:rPr>
        <w:t>ет</w:t>
      </w:r>
      <w:r w:rsidR="00E6353A" w:rsidRPr="000865B5">
        <w:rPr>
          <w:rFonts w:cstheme="minorHAnsi"/>
          <w:color w:val="222222"/>
          <w:sz w:val="24"/>
          <w:szCs w:val="24"/>
          <w:shd w:val="clear" w:color="auto" w:fill="F2F2F2"/>
          <w:lang w:val="ru-RU"/>
        </w:rPr>
        <w:t xml:space="preserve"> под</w:t>
      </w:r>
      <w:r w:rsidR="00E6353A" w:rsidRPr="000865B5">
        <w:rPr>
          <w:rFonts w:cstheme="minorHAnsi"/>
          <w:color w:val="222222"/>
          <w:sz w:val="24"/>
          <w:szCs w:val="24"/>
          <w:shd w:val="clear" w:color="auto" w:fill="F2F2F2"/>
        </w:rPr>
        <w:t> </w:t>
      </w:r>
      <w:r w:rsidR="00E6353A" w:rsidRPr="000865B5">
        <w:rPr>
          <w:rFonts w:cstheme="minorHAnsi"/>
          <w:color w:val="222222"/>
          <w:sz w:val="24"/>
          <w:szCs w:val="24"/>
          <w:shd w:val="clear" w:color="auto" w:fill="F2F2F2"/>
          <w:lang w:val="ru-RU"/>
        </w:rPr>
        <w:t>подпись лично</w:t>
      </w:r>
      <w:r w:rsidR="00E6353A" w:rsidRPr="000865B5">
        <w:rPr>
          <w:rFonts w:ascii="Arial" w:hAnsi="Arial" w:cs="Arial"/>
          <w:color w:val="222222"/>
          <w:sz w:val="20"/>
          <w:szCs w:val="20"/>
          <w:shd w:val="clear" w:color="auto" w:fill="F2F2F2"/>
          <w:lang w:val="ru-RU"/>
        </w:rPr>
        <w:t xml:space="preserve"> </w:t>
      </w:r>
      <w:r w:rsidR="00E6353A" w:rsidRPr="008E2C03">
        <w:rPr>
          <w:rFonts w:hAnsi="Times New Roman" w:cs="Times New Roman"/>
          <w:color w:val="000000"/>
          <w:sz w:val="24"/>
          <w:szCs w:val="24"/>
          <w:lang w:val="ru-RU"/>
        </w:rPr>
        <w:t>каждому сотруднику</w:t>
      </w:r>
      <w:r w:rsidR="00E6353A">
        <w:rPr>
          <w:rFonts w:hAnsi="Times New Roman" w:cs="Times New Roman"/>
          <w:color w:val="000000"/>
          <w:sz w:val="24"/>
          <w:szCs w:val="24"/>
        </w:rPr>
        <w:t> </w:t>
      </w:r>
      <w:r w:rsidR="00E6353A" w:rsidRPr="008E2C03">
        <w:rPr>
          <w:rFonts w:hAnsi="Times New Roman" w:cs="Times New Roman"/>
          <w:color w:val="000000"/>
          <w:sz w:val="24"/>
          <w:szCs w:val="24"/>
          <w:lang w:val="ru-RU"/>
        </w:rPr>
        <w:t>в день выдачи зарплаты за вторую половину месяца.</w:t>
      </w:r>
    </w:p>
    <w:p w:rsidR="00697A06" w:rsidRPr="00BF5D75" w:rsidRDefault="00BD5941" w:rsidP="00325D8D">
      <w:pPr>
        <w:spacing w:line="600" w:lineRule="atLeast"/>
        <w:jc w:val="both"/>
        <w:rPr>
          <w:b/>
          <w:bCs/>
          <w:color w:val="252525"/>
          <w:spacing w:val="-2"/>
          <w:sz w:val="42"/>
          <w:szCs w:val="42"/>
          <w:lang w:val="ru-RU"/>
        </w:rPr>
      </w:pPr>
      <w:r>
        <w:rPr>
          <w:b/>
          <w:bCs/>
          <w:color w:val="252525"/>
          <w:spacing w:val="-2"/>
          <w:sz w:val="42"/>
          <w:szCs w:val="42"/>
        </w:rPr>
        <w:t>IV</w:t>
      </w:r>
      <w:r w:rsidRPr="00BF5D75">
        <w:rPr>
          <w:b/>
          <w:bCs/>
          <w:color w:val="252525"/>
          <w:spacing w:val="-2"/>
          <w:sz w:val="42"/>
          <w:szCs w:val="42"/>
          <w:lang w:val="ru-RU"/>
        </w:rPr>
        <w:t>. Методика ведения бухгалтерского учета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BF5D75">
        <w:rPr>
          <w:lang w:val="ru-RU"/>
        </w:rPr>
        <w:br/>
      </w:r>
      <w:r w:rsidRPr="00BF5D75">
        <w:rPr>
          <w:rFonts w:hAnsi="Times New Roman" w:cs="Times New Roman"/>
          <w:color w:val="000000"/>
          <w:sz w:val="24"/>
          <w:szCs w:val="24"/>
          <w:lang w:val="ru-RU"/>
        </w:rPr>
        <w:t>Основание: пункт 54 СГС «Концептуальные основы бухучета и отчетности».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 централизованной бухгалтерии.</w:t>
      </w:r>
      <w:r w:rsidRPr="00BF5D75">
        <w:rPr>
          <w:lang w:val="ru-RU"/>
        </w:rPr>
        <w:br/>
      </w:r>
      <w:r w:rsidRPr="00BF5D75">
        <w:rPr>
          <w:rFonts w:hAnsi="Times New Roman" w:cs="Times New Roman"/>
          <w:color w:val="000000"/>
          <w:sz w:val="24"/>
          <w:szCs w:val="24"/>
          <w:lang w:val="ru-RU"/>
        </w:rPr>
        <w:t>Основание: пункт 6 СГС «Учетная политика, оценочные значения и ошибки».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b/>
          <w:bCs/>
          <w:color w:val="000000"/>
          <w:sz w:val="24"/>
          <w:szCs w:val="24"/>
          <w:lang w:val="ru-RU"/>
        </w:rPr>
        <w:t>2.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2.1. Принятие к бухгалтерскому учету основных средств осуществляется централизованной бухгалтерией на основании </w:t>
      </w:r>
      <w:r w:rsidR="00E6353A">
        <w:rPr>
          <w:rFonts w:hAnsi="Times New Roman" w:cs="Times New Roman"/>
          <w:color w:val="000000"/>
          <w:sz w:val="24"/>
          <w:szCs w:val="24"/>
          <w:lang w:val="ru-RU"/>
        </w:rPr>
        <w:t>первичных документов, полученных от руководителя учреждения.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2.2. В</w:t>
      </w:r>
      <w:r>
        <w:rPr>
          <w:rFonts w:hAnsi="Times New Roman" w:cs="Times New Roman"/>
          <w:color w:val="000000"/>
          <w:sz w:val="24"/>
          <w:szCs w:val="24"/>
        </w:rPr>
        <w:t> </w:t>
      </w:r>
      <w:r w:rsidRPr="00BF5D75">
        <w:rPr>
          <w:rFonts w:hAnsi="Times New Roman" w:cs="Times New Roman"/>
          <w:color w:val="000000"/>
          <w:sz w:val="24"/>
          <w:szCs w:val="24"/>
          <w:lang w:val="ru-RU"/>
        </w:rPr>
        <w:t>составе основных средств учитываются материальные объекты имущества независимо от их стоимости, со сроком полезного использования более 12 месяцев, а также бесконтактные термометры</w:t>
      </w:r>
      <w:r w:rsidR="00E6353A">
        <w:rPr>
          <w:rFonts w:hAnsi="Times New Roman" w:cs="Times New Roman"/>
          <w:color w:val="000000"/>
          <w:sz w:val="24"/>
          <w:szCs w:val="24"/>
          <w:lang w:val="ru-RU"/>
        </w:rPr>
        <w:t xml:space="preserve">, </w:t>
      </w:r>
      <w:r w:rsidR="00E6353A">
        <w:rPr>
          <w:rFonts w:cstheme="minorHAnsi"/>
          <w:color w:val="222222"/>
          <w:sz w:val="24"/>
          <w:szCs w:val="24"/>
          <w:shd w:val="clear" w:color="auto" w:fill="FFFFFF"/>
          <w:lang w:val="ru-RU"/>
        </w:rPr>
        <w:t>р</w:t>
      </w:r>
      <w:r w:rsidR="00E6353A" w:rsidRPr="00BA59AD">
        <w:rPr>
          <w:rFonts w:cstheme="minorHAnsi"/>
          <w:color w:val="222222"/>
          <w:sz w:val="24"/>
          <w:szCs w:val="24"/>
          <w:shd w:val="clear" w:color="auto" w:fill="FFFFFF"/>
          <w:lang w:val="ru-RU"/>
        </w:rPr>
        <w:t>ециркулятор</w:t>
      </w:r>
      <w:r w:rsidR="00E6353A">
        <w:rPr>
          <w:rFonts w:cstheme="minorHAnsi"/>
          <w:color w:val="222222"/>
          <w:sz w:val="24"/>
          <w:szCs w:val="24"/>
          <w:shd w:val="clear" w:color="auto" w:fill="FFFFFF"/>
          <w:lang w:val="ru-RU"/>
        </w:rPr>
        <w:t>ы</w:t>
      </w:r>
      <w:r w:rsidR="00E6353A" w:rsidRPr="00BA59AD">
        <w:rPr>
          <w:rFonts w:cstheme="minorHAnsi"/>
          <w:color w:val="222222"/>
          <w:sz w:val="24"/>
          <w:szCs w:val="24"/>
          <w:shd w:val="clear" w:color="auto" w:fill="FFFFFF"/>
          <w:lang w:val="ru-RU"/>
        </w:rPr>
        <w:t xml:space="preserve"> воздуха бактерицидны</w:t>
      </w:r>
      <w:r w:rsidR="00E6353A">
        <w:rPr>
          <w:rFonts w:cstheme="minorHAnsi"/>
          <w:color w:val="222222"/>
          <w:sz w:val="24"/>
          <w:szCs w:val="24"/>
          <w:shd w:val="clear" w:color="auto" w:fill="FFFFFF"/>
          <w:lang w:val="ru-RU"/>
        </w:rPr>
        <w:t>е</w:t>
      </w:r>
      <w:r w:rsidRPr="00BF5D75">
        <w:rPr>
          <w:rFonts w:hAnsi="Times New Roman" w:cs="Times New Roman"/>
          <w:color w:val="000000"/>
          <w:sz w:val="24"/>
          <w:szCs w:val="24"/>
          <w:lang w:val="ru-RU"/>
        </w:rPr>
        <w:t xml:space="preserve"> и инвентарь.</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2.3.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697A06" w:rsidRDefault="00BD5941" w:rsidP="00325D8D">
      <w:pPr>
        <w:numPr>
          <w:ilvl w:val="0"/>
          <w:numId w:val="6"/>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объекты библиотечного фонда;</w:t>
      </w:r>
    </w:p>
    <w:p w:rsidR="0018636B" w:rsidRDefault="0018636B" w:rsidP="00325D8D">
      <w:pPr>
        <w:jc w:val="both"/>
        <w:rPr>
          <w:rFonts w:hAnsi="Times New Roman" w:cs="Times New Roman"/>
          <w:color w:val="000000"/>
          <w:sz w:val="24"/>
          <w:szCs w:val="24"/>
          <w:lang w:val="ru-RU"/>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r w:rsidRPr="00BF5D75">
        <w:rPr>
          <w:lang w:val="ru-RU"/>
        </w:rPr>
        <w:br/>
      </w:r>
      <w:r w:rsidRPr="00BF5D75">
        <w:rPr>
          <w:rFonts w:hAnsi="Times New Roman" w:cs="Times New Roman"/>
          <w:color w:val="000000"/>
          <w:sz w:val="24"/>
          <w:szCs w:val="24"/>
          <w:lang w:val="ru-RU"/>
        </w:rPr>
        <w:t>Основание: пункт 10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2.4. При наличии в документах поставщика информации о стоимости составных частей объекта основных средств</w:t>
      </w:r>
      <w:r>
        <w:rPr>
          <w:rFonts w:hAnsi="Times New Roman" w:cs="Times New Roman"/>
          <w:color w:val="000000"/>
          <w:sz w:val="24"/>
          <w:szCs w:val="24"/>
        </w:rPr>
        <w:t> </w:t>
      </w:r>
      <w:r w:rsidRPr="00BF5D75">
        <w:rPr>
          <w:rFonts w:hAnsi="Times New Roman" w:cs="Times New Roman"/>
          <w:color w:val="000000"/>
          <w:sz w:val="24"/>
          <w:szCs w:val="24"/>
          <w:lang w:val="ru-RU"/>
        </w:rPr>
        <w:t>такая информация отражается в Инвентарной карточке учета нефинансовых активов (ф. 0504031).</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2.5. Каждому инвентарному объекту основных средств в момент принятия к бухгалтерскому</w:t>
      </w:r>
      <w:r>
        <w:rPr>
          <w:rFonts w:hAnsi="Times New Roman" w:cs="Times New Roman"/>
          <w:color w:val="000000"/>
          <w:sz w:val="24"/>
          <w:szCs w:val="24"/>
        </w:rPr>
        <w:t> </w:t>
      </w:r>
      <w:r w:rsidRPr="00BF5D75">
        <w:rPr>
          <w:rFonts w:hAnsi="Times New Roman" w:cs="Times New Roman"/>
          <w:color w:val="000000"/>
          <w:sz w:val="24"/>
          <w:szCs w:val="24"/>
          <w:lang w:val="ru-RU"/>
        </w:rPr>
        <w:t>учету присваивается уникальный</w:t>
      </w:r>
      <w:r>
        <w:rPr>
          <w:rFonts w:hAnsi="Times New Roman" w:cs="Times New Roman"/>
          <w:color w:val="000000"/>
          <w:sz w:val="24"/>
          <w:szCs w:val="24"/>
        </w:rPr>
        <w:t> </w:t>
      </w:r>
      <w:r w:rsidRPr="00BF5D75">
        <w:rPr>
          <w:rFonts w:hAnsi="Times New Roman" w:cs="Times New Roman"/>
          <w:color w:val="000000"/>
          <w:sz w:val="24"/>
          <w:szCs w:val="24"/>
          <w:lang w:val="ru-RU"/>
        </w:rPr>
        <w:t>инвентарный номер, который состоит из 1</w:t>
      </w:r>
      <w:r w:rsidR="00E6353A">
        <w:rPr>
          <w:rFonts w:hAnsi="Times New Roman" w:cs="Times New Roman"/>
          <w:color w:val="000000"/>
          <w:sz w:val="24"/>
          <w:szCs w:val="24"/>
          <w:lang w:val="ru-RU"/>
        </w:rPr>
        <w:t>5</w:t>
      </w:r>
      <w:r>
        <w:rPr>
          <w:rFonts w:hAnsi="Times New Roman" w:cs="Times New Roman"/>
          <w:color w:val="000000"/>
          <w:sz w:val="24"/>
          <w:szCs w:val="24"/>
        </w:rPr>
        <w:t> </w:t>
      </w:r>
      <w:r w:rsidRPr="00BF5D75">
        <w:rPr>
          <w:rFonts w:hAnsi="Times New Roman" w:cs="Times New Roman"/>
          <w:color w:val="000000"/>
          <w:sz w:val="24"/>
          <w:szCs w:val="24"/>
          <w:lang w:val="ru-RU"/>
        </w:rPr>
        <w:t>знаков:</w:t>
      </w:r>
    </w:p>
    <w:p w:rsidR="00E6353A" w:rsidRPr="008E2C03" w:rsidRDefault="00E6353A" w:rsidP="00E6353A">
      <w:pPr>
        <w:numPr>
          <w:ilvl w:val="0"/>
          <w:numId w:val="35"/>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1</w:t>
      </w:r>
      <w:r w:rsidRPr="008E2C03">
        <w:rPr>
          <w:rFonts w:hAnsi="Times New Roman" w:cs="Times New Roman"/>
          <w:color w:val="000000"/>
          <w:sz w:val="24"/>
          <w:szCs w:val="24"/>
          <w:lang w:val="ru-RU"/>
        </w:rPr>
        <w:t>–</w:t>
      </w:r>
      <w:r>
        <w:rPr>
          <w:rFonts w:hAnsi="Times New Roman" w:cs="Times New Roman"/>
          <w:color w:val="000000"/>
          <w:sz w:val="24"/>
          <w:szCs w:val="24"/>
          <w:lang w:val="ru-RU"/>
        </w:rPr>
        <w:t>3</w:t>
      </w:r>
      <w:r w:rsidRPr="008E2C03">
        <w:rPr>
          <w:rFonts w:hAnsi="Times New Roman" w:cs="Times New Roman"/>
          <w:color w:val="000000"/>
          <w:sz w:val="24"/>
          <w:szCs w:val="24"/>
          <w:lang w:val="ru-RU"/>
        </w:rPr>
        <w:t>-е разряды – код объекта учета синтетического счета в Плане счетов бухгалтерского учета (приложение 1 к приказу Минфина России от 16.12.2010 № 174н);</w:t>
      </w:r>
    </w:p>
    <w:p w:rsidR="00E6353A" w:rsidRDefault="00E6353A" w:rsidP="00E6353A">
      <w:pPr>
        <w:numPr>
          <w:ilvl w:val="0"/>
          <w:numId w:val="35"/>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4</w:t>
      </w:r>
      <w:r w:rsidRPr="008E2C03">
        <w:rPr>
          <w:rFonts w:hAnsi="Times New Roman" w:cs="Times New Roman"/>
          <w:color w:val="000000"/>
          <w:sz w:val="24"/>
          <w:szCs w:val="24"/>
          <w:lang w:val="ru-RU"/>
        </w:rPr>
        <w:t>–</w:t>
      </w:r>
      <w:r>
        <w:rPr>
          <w:rFonts w:hAnsi="Times New Roman" w:cs="Times New Roman"/>
          <w:color w:val="000000"/>
          <w:sz w:val="24"/>
          <w:szCs w:val="24"/>
          <w:lang w:val="ru-RU"/>
        </w:rPr>
        <w:t>5</w:t>
      </w:r>
      <w:r w:rsidRPr="008E2C03">
        <w:rPr>
          <w:rFonts w:hAnsi="Times New Roman" w:cs="Times New Roman"/>
          <w:color w:val="000000"/>
          <w:sz w:val="24"/>
          <w:szCs w:val="24"/>
          <w:lang w:val="ru-RU"/>
        </w:rPr>
        <w:t xml:space="preserve">-е разряды – код </w:t>
      </w:r>
      <w:r>
        <w:rPr>
          <w:rFonts w:hAnsi="Times New Roman" w:cs="Times New Roman"/>
          <w:color w:val="000000"/>
          <w:sz w:val="24"/>
          <w:szCs w:val="24"/>
          <w:lang w:val="ru-RU"/>
        </w:rPr>
        <w:t>объекта учета аналитического</w:t>
      </w:r>
      <w:r w:rsidRPr="008E2C03">
        <w:rPr>
          <w:rFonts w:hAnsi="Times New Roman" w:cs="Times New Roman"/>
          <w:color w:val="000000"/>
          <w:sz w:val="24"/>
          <w:szCs w:val="24"/>
          <w:lang w:val="ru-RU"/>
        </w:rPr>
        <w:t xml:space="preserve"> счета Плана счетов бухгалтерского учета (приложение 1 к приказу Минфина России от 16.12.2010 № 174н);</w:t>
      </w:r>
    </w:p>
    <w:p w:rsidR="00E6353A" w:rsidRPr="00A0177F" w:rsidRDefault="00E6353A" w:rsidP="00E6353A">
      <w:pPr>
        <w:numPr>
          <w:ilvl w:val="0"/>
          <w:numId w:val="35"/>
        </w:numPr>
        <w:ind w:left="780" w:right="180"/>
        <w:contextualSpacing/>
        <w:jc w:val="both"/>
        <w:rPr>
          <w:rFonts w:cstheme="minorHAnsi"/>
          <w:color w:val="000000"/>
          <w:sz w:val="24"/>
          <w:szCs w:val="24"/>
          <w:lang w:val="ru-RU"/>
        </w:rPr>
      </w:pPr>
      <w:r>
        <w:rPr>
          <w:rFonts w:cstheme="minorHAnsi"/>
          <w:color w:val="222222"/>
          <w:sz w:val="24"/>
          <w:szCs w:val="24"/>
          <w:shd w:val="clear" w:color="auto" w:fill="FFFFFF"/>
          <w:lang w:val="ru-RU"/>
        </w:rPr>
        <w:t>6</w:t>
      </w:r>
      <w:r w:rsidRPr="00E14B38">
        <w:rPr>
          <w:rFonts w:cstheme="minorHAnsi"/>
          <w:color w:val="222222"/>
          <w:sz w:val="24"/>
          <w:szCs w:val="24"/>
          <w:shd w:val="clear" w:color="auto" w:fill="FFFFFF"/>
          <w:lang w:val="ru-RU"/>
        </w:rPr>
        <w:t>–й разряд</w:t>
      </w:r>
      <w:r w:rsidRPr="00E14B38">
        <w:rPr>
          <w:rFonts w:cstheme="minorHAnsi"/>
          <w:color w:val="222222"/>
          <w:sz w:val="24"/>
          <w:szCs w:val="24"/>
          <w:shd w:val="clear" w:color="auto" w:fill="FFFFFF"/>
        </w:rPr>
        <w:t> </w:t>
      </w:r>
      <w:r w:rsidRPr="00E14B38">
        <w:rPr>
          <w:rFonts w:cstheme="minorHAnsi"/>
          <w:color w:val="222222"/>
          <w:sz w:val="24"/>
          <w:szCs w:val="24"/>
          <w:shd w:val="clear" w:color="auto" w:fill="FFFFFF"/>
          <w:lang w:val="ru-RU"/>
        </w:rPr>
        <w:t>– код вида финансового обеспечения;</w:t>
      </w:r>
    </w:p>
    <w:p w:rsidR="00E6353A" w:rsidRPr="00A0177F" w:rsidRDefault="00E6353A" w:rsidP="00E6353A">
      <w:pPr>
        <w:numPr>
          <w:ilvl w:val="0"/>
          <w:numId w:val="35"/>
        </w:numPr>
        <w:ind w:left="780" w:right="180"/>
        <w:jc w:val="both"/>
        <w:rPr>
          <w:rFonts w:cstheme="minorHAnsi"/>
          <w:color w:val="000000"/>
          <w:sz w:val="24"/>
          <w:szCs w:val="24"/>
          <w:lang w:val="ru-RU"/>
        </w:rPr>
      </w:pPr>
      <w:r w:rsidRPr="008E2C03">
        <w:rPr>
          <w:rFonts w:hAnsi="Times New Roman" w:cs="Times New Roman"/>
          <w:color w:val="000000"/>
          <w:sz w:val="24"/>
          <w:szCs w:val="24"/>
          <w:lang w:val="ru-RU"/>
        </w:rPr>
        <w:t>7–1</w:t>
      </w:r>
      <w:r>
        <w:rPr>
          <w:rFonts w:hAnsi="Times New Roman" w:cs="Times New Roman"/>
          <w:color w:val="000000"/>
          <w:sz w:val="24"/>
          <w:szCs w:val="24"/>
          <w:lang w:val="ru-RU"/>
        </w:rPr>
        <w:t>5</w:t>
      </w:r>
      <w:r w:rsidRPr="008E2C03">
        <w:rPr>
          <w:rFonts w:hAnsi="Times New Roman" w:cs="Times New Roman"/>
          <w:color w:val="000000"/>
          <w:sz w:val="24"/>
          <w:szCs w:val="24"/>
          <w:lang w:val="ru-RU"/>
        </w:rPr>
        <w:t xml:space="preserve">-е разряды – порядковый номер </w:t>
      </w:r>
      <w:r w:rsidRPr="00A0177F">
        <w:rPr>
          <w:rFonts w:cstheme="minorHAnsi"/>
          <w:color w:val="222222"/>
          <w:sz w:val="24"/>
          <w:szCs w:val="24"/>
          <w:shd w:val="clear" w:color="auto" w:fill="FFFFFF"/>
          <w:lang w:val="ru-RU"/>
        </w:rPr>
        <w:t xml:space="preserve">объекта </w:t>
      </w:r>
      <w:r>
        <w:rPr>
          <w:rFonts w:cstheme="minorHAnsi"/>
          <w:color w:val="222222"/>
          <w:sz w:val="24"/>
          <w:szCs w:val="24"/>
          <w:shd w:val="clear" w:color="auto" w:fill="FFFFFF"/>
          <w:lang w:val="ru-RU"/>
        </w:rPr>
        <w:t>учета</w:t>
      </w:r>
      <w:r w:rsidRPr="00A0177F">
        <w:rPr>
          <w:rFonts w:cstheme="minorHAnsi"/>
          <w:color w:val="222222"/>
          <w:sz w:val="24"/>
          <w:szCs w:val="24"/>
          <w:shd w:val="clear" w:color="auto" w:fill="FFFFFF"/>
          <w:lang w:val="ru-RU"/>
        </w:rPr>
        <w:t xml:space="preserve"> (00000</w:t>
      </w:r>
      <w:r>
        <w:rPr>
          <w:rFonts w:cstheme="minorHAnsi"/>
          <w:color w:val="222222"/>
          <w:sz w:val="24"/>
          <w:szCs w:val="24"/>
          <w:shd w:val="clear" w:color="auto" w:fill="FFFFFF"/>
          <w:lang w:val="ru-RU"/>
        </w:rPr>
        <w:t>000</w:t>
      </w:r>
      <w:r w:rsidRPr="00A0177F">
        <w:rPr>
          <w:rFonts w:cstheme="minorHAnsi"/>
          <w:color w:val="222222"/>
          <w:sz w:val="24"/>
          <w:szCs w:val="24"/>
          <w:shd w:val="clear" w:color="auto" w:fill="FFFFFF"/>
          <w:lang w:val="ru-RU"/>
        </w:rPr>
        <w:t>1–999</w:t>
      </w:r>
      <w:r>
        <w:rPr>
          <w:rFonts w:cstheme="minorHAnsi"/>
          <w:color w:val="222222"/>
          <w:sz w:val="24"/>
          <w:szCs w:val="24"/>
          <w:shd w:val="clear" w:color="auto" w:fill="FFFFFF"/>
          <w:lang w:val="ru-RU"/>
        </w:rPr>
        <w:t>999</w:t>
      </w:r>
      <w:r w:rsidRPr="00A0177F">
        <w:rPr>
          <w:rFonts w:cstheme="minorHAnsi"/>
          <w:color w:val="222222"/>
          <w:sz w:val="24"/>
          <w:szCs w:val="24"/>
          <w:shd w:val="clear" w:color="auto" w:fill="FFFFFF"/>
          <w:lang w:val="ru-RU"/>
        </w:rPr>
        <w:t>999)</w:t>
      </w:r>
      <w:r w:rsidRPr="00A0177F">
        <w:rPr>
          <w:rFonts w:cstheme="minorHAnsi"/>
          <w:color w:val="000000"/>
          <w:sz w:val="24"/>
          <w:szCs w:val="24"/>
          <w:lang w:val="ru-RU"/>
        </w:rPr>
        <w:t>.</w:t>
      </w:r>
    </w:p>
    <w:p w:rsidR="00E6353A" w:rsidRPr="008E2C03" w:rsidRDefault="00E6353A" w:rsidP="00E6353A">
      <w:pPr>
        <w:jc w:val="both"/>
        <w:rPr>
          <w:rFonts w:hAnsi="Times New Roman" w:cs="Times New Roman"/>
          <w:color w:val="000000"/>
          <w:sz w:val="24"/>
          <w:szCs w:val="24"/>
          <w:lang w:val="ru-RU"/>
        </w:rPr>
      </w:pPr>
      <w:r w:rsidRPr="008E2C03">
        <w:rPr>
          <w:rFonts w:hAnsi="Times New Roman" w:cs="Times New Roman"/>
          <w:color w:val="000000"/>
          <w:sz w:val="24"/>
          <w:szCs w:val="24"/>
          <w:lang w:val="ru-RU"/>
        </w:rPr>
        <w:lastRenderedPageBreak/>
        <w:t>Основание: пункт 9 СГС «Основные средства», пункт 46 Инструкции к Единому плану счетов № 157н.</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Инвентарные номера объектов основных средств, принятых к бухгалтерскому учету до передачи централизуемых полномочий учреждений, после миграции базы данных не изменяются.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2.6.</w:t>
      </w:r>
      <w:r>
        <w:rPr>
          <w:rFonts w:hAnsi="Times New Roman" w:cs="Times New Roman"/>
          <w:color w:val="000000"/>
          <w:sz w:val="24"/>
          <w:szCs w:val="24"/>
        </w:rPr>
        <w:t> </w:t>
      </w:r>
      <w:r w:rsidRPr="00BF5D75">
        <w:rPr>
          <w:rFonts w:hAnsi="Times New Roman" w:cs="Times New Roman"/>
          <w:color w:val="000000"/>
          <w:sz w:val="24"/>
          <w:szCs w:val="24"/>
          <w:lang w:val="ru-RU"/>
        </w:rPr>
        <w:t>Присвоенный объекту инвентарный номер обозначается ответственным сотрудником учреждения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97A06" w:rsidRDefault="00BD5941" w:rsidP="00325D8D">
      <w:pPr>
        <w:jc w:val="both"/>
        <w:rPr>
          <w:rFonts w:hAnsi="Times New Roman" w:cs="Times New Roman"/>
          <w:color w:val="000000"/>
          <w:sz w:val="24"/>
          <w:szCs w:val="24"/>
        </w:rPr>
      </w:pPr>
      <w:r w:rsidRPr="00BF5D75">
        <w:rPr>
          <w:rFonts w:hAnsi="Times New Roman" w:cs="Times New Roman"/>
          <w:color w:val="000000"/>
          <w:sz w:val="24"/>
          <w:szCs w:val="24"/>
          <w:lang w:val="ru-RU"/>
        </w:rPr>
        <w:t>2.7. Затраты по замене отдельных составных частей</w:t>
      </w:r>
      <w:r>
        <w:rPr>
          <w:rFonts w:hAnsi="Times New Roman" w:cs="Times New Roman"/>
          <w:color w:val="000000"/>
          <w:sz w:val="24"/>
          <w:szCs w:val="24"/>
        </w:rPr>
        <w:t> </w:t>
      </w:r>
      <w:r w:rsidRPr="00BF5D75">
        <w:rPr>
          <w:rFonts w:hAnsi="Times New Roman" w:cs="Times New Roman"/>
          <w:color w:val="000000"/>
          <w:sz w:val="24"/>
          <w:szCs w:val="24"/>
          <w:lang w:val="ru-RU"/>
        </w:rPr>
        <w:t>комплекса</w:t>
      </w:r>
      <w:r>
        <w:rPr>
          <w:rFonts w:hAnsi="Times New Roman" w:cs="Times New Roman"/>
          <w:color w:val="000000"/>
          <w:sz w:val="24"/>
          <w:szCs w:val="24"/>
        </w:rPr>
        <w:t> </w:t>
      </w:r>
      <w:r w:rsidRPr="00BF5D75">
        <w:rPr>
          <w:rFonts w:hAnsi="Times New Roman" w:cs="Times New Roman"/>
          <w:color w:val="000000"/>
          <w:sz w:val="24"/>
          <w:szCs w:val="24"/>
          <w:lang w:val="ru-RU"/>
        </w:rPr>
        <w:t>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w:t>
      </w:r>
      <w:r>
        <w:rPr>
          <w:rFonts w:hAnsi="Times New Roman" w:cs="Times New Roman"/>
          <w:color w:val="000000"/>
          <w:sz w:val="24"/>
          <w:szCs w:val="24"/>
        </w:rPr>
        <w:t> </w:t>
      </w:r>
      <w:r w:rsidRPr="00BF5D75">
        <w:rPr>
          <w:rFonts w:hAnsi="Times New Roman" w:cs="Times New Roman"/>
          <w:color w:val="000000"/>
          <w:sz w:val="24"/>
          <w:szCs w:val="24"/>
          <w:lang w:val="ru-RU"/>
        </w:rPr>
        <w:t xml:space="preserve">заменяемых (выбываемых) составных частей. </w:t>
      </w:r>
      <w:r>
        <w:rPr>
          <w:rFonts w:hAnsi="Times New Roman" w:cs="Times New Roman"/>
          <w:color w:val="000000"/>
          <w:sz w:val="24"/>
          <w:szCs w:val="24"/>
        </w:rPr>
        <w:t>Данное правило применяется к следующим группам основных средств:</w:t>
      </w:r>
    </w:p>
    <w:p w:rsidR="00697A06" w:rsidRDefault="00BD5941" w:rsidP="00325D8D">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машины и оборудование;</w:t>
      </w:r>
    </w:p>
    <w:p w:rsidR="00440881" w:rsidRPr="00440881" w:rsidRDefault="00BD5941" w:rsidP="00325D8D">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r w:rsidR="00440881">
        <w:rPr>
          <w:rFonts w:hAnsi="Times New Roman" w:cs="Times New Roman"/>
          <w:color w:val="000000"/>
          <w:sz w:val="24"/>
          <w:szCs w:val="24"/>
          <w:lang w:val="ru-RU"/>
        </w:rPr>
        <w:t>.</w:t>
      </w:r>
    </w:p>
    <w:p w:rsidR="00440881" w:rsidRPr="00440881" w:rsidRDefault="00440881" w:rsidP="00440881">
      <w:pPr>
        <w:ind w:left="420" w:right="180"/>
        <w:contextualSpacing/>
        <w:jc w:val="both"/>
        <w:rPr>
          <w:rFonts w:hAnsi="Times New Roman" w:cs="Times New Roman"/>
          <w:color w:val="000000"/>
          <w:sz w:val="24"/>
          <w:szCs w:val="24"/>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27 СГС «Основные средства».</w:t>
      </w:r>
    </w:p>
    <w:p w:rsidR="00697A06" w:rsidRDefault="00BD5941" w:rsidP="00325D8D">
      <w:pPr>
        <w:jc w:val="both"/>
        <w:rPr>
          <w:rFonts w:hAnsi="Times New Roman" w:cs="Times New Roman"/>
          <w:color w:val="000000"/>
          <w:sz w:val="24"/>
          <w:szCs w:val="24"/>
        </w:rPr>
      </w:pPr>
      <w:r w:rsidRPr="00BF5D75">
        <w:rPr>
          <w:rFonts w:hAnsi="Times New Roman" w:cs="Times New Roman"/>
          <w:color w:val="000000"/>
          <w:sz w:val="24"/>
          <w:szCs w:val="24"/>
          <w:lang w:val="ru-RU"/>
        </w:rPr>
        <w:t xml:space="preserve">2.8.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rsidR="00697A06" w:rsidRDefault="00BD5941" w:rsidP="00325D8D">
      <w:pPr>
        <w:numPr>
          <w:ilvl w:val="0"/>
          <w:numId w:val="8"/>
        </w:numPr>
        <w:ind w:left="780" w:right="180"/>
        <w:contextualSpacing/>
        <w:jc w:val="both"/>
        <w:rPr>
          <w:rFonts w:hAnsi="Times New Roman" w:cs="Times New Roman"/>
          <w:color w:val="000000"/>
          <w:sz w:val="24"/>
          <w:szCs w:val="24"/>
        </w:rPr>
      </w:pPr>
      <w:r>
        <w:rPr>
          <w:rFonts w:hAnsi="Times New Roman" w:cs="Times New Roman"/>
          <w:color w:val="000000"/>
          <w:sz w:val="24"/>
          <w:szCs w:val="24"/>
        </w:rPr>
        <w:t>площади;</w:t>
      </w:r>
    </w:p>
    <w:p w:rsidR="00697A06" w:rsidRDefault="00BD5941" w:rsidP="00325D8D">
      <w:pPr>
        <w:numPr>
          <w:ilvl w:val="0"/>
          <w:numId w:val="8"/>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объему;</w:t>
      </w:r>
    </w:p>
    <w:p w:rsidR="00697A06" w:rsidRDefault="00BD5941" w:rsidP="00325D8D">
      <w:pPr>
        <w:numPr>
          <w:ilvl w:val="0"/>
          <w:numId w:val="8"/>
        </w:numPr>
        <w:ind w:left="780" w:right="180"/>
        <w:contextualSpacing/>
        <w:jc w:val="both"/>
        <w:rPr>
          <w:rFonts w:hAnsi="Times New Roman" w:cs="Times New Roman"/>
          <w:color w:val="000000"/>
          <w:sz w:val="24"/>
          <w:szCs w:val="24"/>
        </w:rPr>
      </w:pPr>
      <w:r>
        <w:rPr>
          <w:rFonts w:hAnsi="Times New Roman" w:cs="Times New Roman"/>
          <w:color w:val="000000"/>
          <w:sz w:val="24"/>
          <w:szCs w:val="24"/>
        </w:rPr>
        <w:t>весу;</w:t>
      </w:r>
    </w:p>
    <w:p w:rsidR="00440881" w:rsidRPr="00440881" w:rsidRDefault="00BD5941" w:rsidP="00325D8D">
      <w:pPr>
        <w:numPr>
          <w:ilvl w:val="0"/>
          <w:numId w:val="8"/>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иному показателю, установленному комиссией по поступлению и выбытию активов.</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28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w:t>
      </w:r>
      <w:r w:rsidR="00440881">
        <w:rPr>
          <w:rFonts w:hAnsi="Times New Roman" w:cs="Times New Roman"/>
          <w:color w:val="000000"/>
          <w:sz w:val="24"/>
          <w:szCs w:val="24"/>
          <w:lang w:val="ru-RU"/>
        </w:rPr>
        <w:t>9</w:t>
      </w:r>
      <w:r w:rsidRPr="00BF5D75">
        <w:rPr>
          <w:rFonts w:hAnsi="Times New Roman" w:cs="Times New Roman"/>
          <w:color w:val="000000"/>
          <w:sz w:val="24"/>
          <w:szCs w:val="24"/>
          <w:lang w:val="ru-RU"/>
        </w:rPr>
        <w:t>. Начисление амортизации осуществляется следующим образом:</w:t>
      </w:r>
    </w:p>
    <w:p w:rsidR="00697A06" w:rsidRPr="00BF5D75" w:rsidRDefault="00440881" w:rsidP="00325D8D">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BD5941" w:rsidRPr="00BF5D75">
        <w:rPr>
          <w:rFonts w:hAnsi="Times New Roman" w:cs="Times New Roman"/>
          <w:color w:val="000000"/>
          <w:sz w:val="24"/>
          <w:szCs w:val="24"/>
          <w:lang w:val="ru-RU"/>
        </w:rPr>
        <w:t xml:space="preserve">линейным методом – на </w:t>
      </w:r>
      <w:r>
        <w:rPr>
          <w:rFonts w:hAnsi="Times New Roman" w:cs="Times New Roman"/>
          <w:color w:val="000000"/>
          <w:sz w:val="24"/>
          <w:szCs w:val="24"/>
          <w:lang w:val="ru-RU"/>
        </w:rPr>
        <w:t>все</w:t>
      </w:r>
      <w:r w:rsidR="00BD5941" w:rsidRPr="00BF5D75">
        <w:rPr>
          <w:rFonts w:hAnsi="Times New Roman" w:cs="Times New Roman"/>
          <w:color w:val="000000"/>
          <w:sz w:val="24"/>
          <w:szCs w:val="24"/>
          <w:lang w:val="ru-RU"/>
        </w:rPr>
        <w:t xml:space="preserve"> объекты основных средств.</w:t>
      </w:r>
      <w:r w:rsidR="00BD5941" w:rsidRPr="00BF5D75">
        <w:rPr>
          <w:lang w:val="ru-RU"/>
        </w:rPr>
        <w:br/>
      </w:r>
      <w:r w:rsidR="00BD5941" w:rsidRPr="00BF5D75">
        <w:rPr>
          <w:rFonts w:hAnsi="Times New Roman" w:cs="Times New Roman"/>
          <w:color w:val="000000"/>
          <w:sz w:val="24"/>
          <w:szCs w:val="24"/>
          <w:lang w:val="ru-RU"/>
        </w:rPr>
        <w:t>Основание: пункты 36, 37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440881">
        <w:rPr>
          <w:rFonts w:hAnsi="Times New Roman" w:cs="Times New Roman"/>
          <w:color w:val="000000"/>
          <w:sz w:val="24"/>
          <w:szCs w:val="24"/>
          <w:lang w:val="ru-RU"/>
        </w:rPr>
        <w:t>0</w:t>
      </w:r>
      <w:r w:rsidRPr="00BF5D75">
        <w:rPr>
          <w:rFonts w:hAnsi="Times New Roman" w:cs="Times New Roman"/>
          <w:color w:val="000000"/>
          <w:sz w:val="24"/>
          <w:szCs w:val="24"/>
          <w:lang w:val="ru-RU"/>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BF5D75">
        <w:rPr>
          <w:lang w:val="ru-RU"/>
        </w:rPr>
        <w:br/>
      </w:r>
      <w:r w:rsidRPr="00BF5D75">
        <w:rPr>
          <w:rFonts w:hAnsi="Times New Roman" w:cs="Times New Roman"/>
          <w:color w:val="000000"/>
          <w:sz w:val="24"/>
          <w:szCs w:val="24"/>
          <w:lang w:val="ru-RU"/>
        </w:rPr>
        <w:t>Основание: пункт 40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440881">
        <w:rPr>
          <w:rFonts w:hAnsi="Times New Roman" w:cs="Times New Roman"/>
          <w:color w:val="000000"/>
          <w:sz w:val="24"/>
          <w:szCs w:val="24"/>
          <w:lang w:val="ru-RU"/>
        </w:rPr>
        <w:t>1</w:t>
      </w:r>
      <w:r w:rsidRPr="00BF5D75">
        <w:rPr>
          <w:rFonts w:hAnsi="Times New Roman" w:cs="Times New Roman"/>
          <w:color w:val="000000"/>
          <w:sz w:val="24"/>
          <w:szCs w:val="24"/>
          <w:lang w:val="ru-RU"/>
        </w:rPr>
        <w:t>.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2.1</w:t>
      </w:r>
      <w:r w:rsidR="00440881">
        <w:rPr>
          <w:rFonts w:hAnsi="Times New Roman" w:cs="Times New Roman"/>
          <w:color w:val="000000"/>
          <w:sz w:val="24"/>
          <w:szCs w:val="24"/>
          <w:lang w:val="ru-RU"/>
        </w:rPr>
        <w:t>2</w:t>
      </w:r>
      <w:r w:rsidRPr="00BF5D75">
        <w:rPr>
          <w:rFonts w:hAnsi="Times New Roman" w:cs="Times New Roman"/>
          <w:color w:val="000000"/>
          <w:sz w:val="24"/>
          <w:szCs w:val="24"/>
          <w:lang w:val="ru-RU"/>
        </w:rPr>
        <w:t>. Имущество бюджетных и автономных учреждений, относящееся к категории особо ценного имущества (ОЦИ), определяет комиссия по поступлению и выбытию активов учреждения. Такое имущество принимается к учету на основании выписки из протокола комиссии.</w:t>
      </w:r>
    </w:p>
    <w:p w:rsidR="00842791"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3</w:t>
      </w:r>
      <w:r w:rsidRPr="00BF5D75">
        <w:rPr>
          <w:rFonts w:hAnsi="Times New Roman" w:cs="Times New Roman"/>
          <w:color w:val="000000"/>
          <w:sz w:val="24"/>
          <w:szCs w:val="24"/>
          <w:lang w:val="ru-RU"/>
        </w:rPr>
        <w:t>. Основные средства стоимостью до 10 000 руб. включительно, находящиеся в эксплуатации, учитываются на забалансовом счете 21</w:t>
      </w:r>
      <w:r>
        <w:rPr>
          <w:rFonts w:hAnsi="Times New Roman" w:cs="Times New Roman"/>
          <w:color w:val="000000"/>
          <w:sz w:val="24"/>
          <w:szCs w:val="24"/>
        </w:rPr>
        <w:t> </w:t>
      </w:r>
      <w:r w:rsidRPr="00BF5D75">
        <w:rPr>
          <w:rFonts w:hAnsi="Times New Roman" w:cs="Times New Roman"/>
          <w:color w:val="000000"/>
          <w:sz w:val="24"/>
          <w:szCs w:val="24"/>
          <w:lang w:val="ru-RU"/>
        </w:rPr>
        <w:t>по балансовой стоимости.</w:t>
      </w:r>
    </w:p>
    <w:p w:rsidR="00697A06" w:rsidRPr="00BF5D75" w:rsidRDefault="00BD5941" w:rsidP="00325D8D">
      <w:pPr>
        <w:jc w:val="both"/>
        <w:rPr>
          <w:rFonts w:hAnsi="Times New Roman" w:cs="Times New Roman"/>
          <w:color w:val="000000"/>
          <w:sz w:val="24"/>
          <w:szCs w:val="24"/>
          <w:lang w:val="ru-RU"/>
        </w:rPr>
      </w:pPr>
      <w:r w:rsidRPr="00BF5D75">
        <w:rPr>
          <w:lang w:val="ru-RU"/>
        </w:rPr>
        <w:br/>
      </w:r>
      <w:r w:rsidRPr="00BF5D75">
        <w:rPr>
          <w:rFonts w:hAnsi="Times New Roman" w:cs="Times New Roman"/>
          <w:color w:val="000000"/>
          <w:sz w:val="24"/>
          <w:szCs w:val="24"/>
          <w:lang w:val="ru-RU"/>
        </w:rPr>
        <w:t>Основание: пункт 39 СГС «Основные средства», пункт 373 Инструкции к Единому плану счетов № 157н.</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4</w:t>
      </w:r>
      <w:r w:rsidRPr="00BF5D75">
        <w:rPr>
          <w:rFonts w:hAnsi="Times New Roman" w:cs="Times New Roman"/>
          <w:color w:val="000000"/>
          <w:sz w:val="24"/>
          <w:szCs w:val="24"/>
          <w:lang w:val="ru-RU"/>
        </w:rPr>
        <w:t>.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5</w:t>
      </w:r>
      <w:r w:rsidRPr="00BF5D75">
        <w:rPr>
          <w:rFonts w:hAnsi="Times New Roman" w:cs="Times New Roman"/>
          <w:color w:val="000000"/>
          <w:sz w:val="24"/>
          <w:szCs w:val="24"/>
          <w:lang w:val="ru-RU"/>
        </w:rPr>
        <w:t>. При принятии учредителем решения о выделении средств субсидии бюджетному или автономному учреждению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6</w:t>
      </w:r>
      <w:r w:rsidRPr="00BF5D75">
        <w:rPr>
          <w:rFonts w:hAnsi="Times New Roman" w:cs="Times New Roman"/>
          <w:color w:val="000000"/>
          <w:sz w:val="24"/>
          <w:szCs w:val="24"/>
          <w:lang w:val="ru-RU"/>
        </w:rPr>
        <w:t xml:space="preserve">.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Pr>
          <w:rFonts w:hAnsi="Times New Roman" w:cs="Times New Roman"/>
          <w:color w:val="000000"/>
          <w:sz w:val="24"/>
          <w:szCs w:val="24"/>
        </w:rPr>
        <w:t>V</w:t>
      </w:r>
      <w:r w:rsidRPr="00BF5D75">
        <w:rPr>
          <w:rFonts w:hAnsi="Times New Roman" w:cs="Times New Roman"/>
          <w:color w:val="000000"/>
          <w:sz w:val="24"/>
          <w:szCs w:val="24"/>
          <w:lang w:val="ru-RU"/>
        </w:rPr>
        <w:t xml:space="preserve"> настоящей учетной политики.</w:t>
      </w:r>
    </w:p>
    <w:p w:rsidR="00100457"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7</w:t>
      </w:r>
      <w:r w:rsidRPr="00BF5D75">
        <w:rPr>
          <w:rFonts w:hAnsi="Times New Roman" w:cs="Times New Roman"/>
          <w:color w:val="000000"/>
          <w:sz w:val="24"/>
          <w:szCs w:val="24"/>
          <w:lang w:val="ru-RU"/>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3</w:t>
      </w:r>
      <w:r w:rsidR="00BD5941" w:rsidRPr="00BF5D75">
        <w:rPr>
          <w:rFonts w:hAnsi="Times New Roman" w:cs="Times New Roman"/>
          <w:b/>
          <w:bCs/>
          <w:color w:val="000000"/>
          <w:sz w:val="24"/>
          <w:szCs w:val="24"/>
          <w:lang w:val="ru-RU"/>
        </w:rPr>
        <w:t>. Непроизведенные активы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7 СГС «Непроизведенные активы»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Основание: пункты 17 СГС «Непроизведенные активы»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.3.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определяемый последовательно по мере принятия к учету непроизведенных активов – Х.Х.ХХХХХХ.ХХХХ, где:</w:t>
      </w:r>
    </w:p>
    <w:p w:rsidR="00697A06" w:rsidRPr="00BF5D75" w:rsidRDefault="00BD5941" w:rsidP="00325D8D">
      <w:pPr>
        <w:numPr>
          <w:ilvl w:val="0"/>
          <w:numId w:val="1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1 разряд – код синтетической группы инвентарного объекта непроизведенных активов по счету 103 «Непроизведенные активы» – «3»;</w:t>
      </w:r>
    </w:p>
    <w:p w:rsidR="00697A06" w:rsidRPr="00BF5D75" w:rsidRDefault="00BD5941" w:rsidP="00325D8D">
      <w:pPr>
        <w:numPr>
          <w:ilvl w:val="0"/>
          <w:numId w:val="1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2 разряд – код вида инвентарного номера «1» – индивидуальный инвентарный объект;</w:t>
      </w:r>
    </w:p>
    <w:p w:rsidR="00697A06" w:rsidRPr="00BF5D75" w:rsidRDefault="00BD5941" w:rsidP="00325D8D">
      <w:pPr>
        <w:numPr>
          <w:ilvl w:val="0"/>
          <w:numId w:val="1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3–8 разряды – порядковый номер инвентарного объекта (000001, 000002 и т.д.);</w:t>
      </w:r>
    </w:p>
    <w:p w:rsidR="00697A06" w:rsidRDefault="00BD5941" w:rsidP="00325D8D">
      <w:pPr>
        <w:numPr>
          <w:ilvl w:val="0"/>
          <w:numId w:val="11"/>
        </w:numPr>
        <w:ind w:left="780" w:right="180"/>
        <w:jc w:val="both"/>
        <w:rPr>
          <w:rFonts w:hAnsi="Times New Roman" w:cs="Times New Roman"/>
          <w:color w:val="000000"/>
          <w:sz w:val="24"/>
          <w:szCs w:val="24"/>
        </w:rPr>
      </w:pPr>
      <w:r w:rsidRPr="00BF5D75">
        <w:rPr>
          <w:rFonts w:hAnsi="Times New Roman" w:cs="Times New Roman"/>
          <w:color w:val="000000"/>
          <w:sz w:val="24"/>
          <w:szCs w:val="24"/>
          <w:lang w:val="ru-RU"/>
        </w:rPr>
        <w:t xml:space="preserve">9–12 разряды – внутренний групповой инвентарный номер (0001, 0002 и т.д.). </w:t>
      </w:r>
      <w:r>
        <w:rPr>
          <w:rFonts w:hAnsi="Times New Roman" w:cs="Times New Roman"/>
          <w:color w:val="000000"/>
          <w:sz w:val="24"/>
          <w:szCs w:val="24"/>
        </w:rPr>
        <w:t>Для индивидуального инвентарного объекта указывается 0000.</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81 Инструкции к Единому плану счетов № 157н.</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.4. Аналитический учет вложений в непроизведенные активы ведется в многографной карточке (ф. 0504054).</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128 Инструкции к Единому плану счетов № 157н.</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 Материальные запасы</w:t>
      </w:r>
    </w:p>
    <w:p w:rsidR="00697A06" w:rsidRPr="00100457"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 xml:space="preserve">.1. Единица учета материальных запасов в учреждении – номенклатурная (реестровая) единица. </w:t>
      </w:r>
      <w:r w:rsidR="00BD5941" w:rsidRPr="00100457">
        <w:rPr>
          <w:rFonts w:hAnsi="Times New Roman" w:cs="Times New Roman"/>
          <w:color w:val="000000"/>
          <w:sz w:val="24"/>
          <w:szCs w:val="24"/>
          <w:lang w:val="ru-RU"/>
        </w:rPr>
        <w:t>Исключение:</w:t>
      </w:r>
    </w:p>
    <w:p w:rsidR="00697A06" w:rsidRPr="00BF5D75" w:rsidRDefault="00BD5941" w:rsidP="00325D8D">
      <w:pPr>
        <w:numPr>
          <w:ilvl w:val="0"/>
          <w:numId w:val="12"/>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68228A" w:rsidRDefault="0068228A" w:rsidP="00325D8D">
      <w:pPr>
        <w:jc w:val="both"/>
        <w:rPr>
          <w:rFonts w:hAnsi="Times New Roman" w:cs="Times New Roman"/>
          <w:color w:val="000000"/>
          <w:sz w:val="24"/>
          <w:szCs w:val="24"/>
          <w:lang w:val="ru-RU"/>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Решение о применении единиц учета «однородная (реестровая) группа запасов» принимает</w:t>
      </w:r>
      <w:r>
        <w:rPr>
          <w:rFonts w:hAnsi="Times New Roman" w:cs="Times New Roman"/>
          <w:color w:val="000000"/>
          <w:sz w:val="24"/>
          <w:szCs w:val="24"/>
        </w:rPr>
        <w:t> </w:t>
      </w:r>
      <w:r w:rsidRPr="00BF5D75">
        <w:rPr>
          <w:rFonts w:hAnsi="Times New Roman" w:cs="Times New Roman"/>
          <w:color w:val="000000"/>
          <w:sz w:val="24"/>
          <w:szCs w:val="24"/>
          <w:lang w:val="ru-RU"/>
        </w:rPr>
        <w:t>бухгалтер централизованной бухгалтерии на основе своего профессионального суждения.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8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.2. Если в первичных документах поставщика единицы измерения отличаются от тех, которые использует централизованная бухгалтерия, ответственный бухгалтер оформляет акт перевода единиц измерения. Акт прикладывают к первичным документам поставщика.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8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4</w:t>
      </w:r>
      <w:r w:rsidR="00BD5941" w:rsidRPr="00BF5D75">
        <w:rPr>
          <w:rFonts w:hAnsi="Times New Roman" w:cs="Times New Roman"/>
          <w:color w:val="000000"/>
          <w:sz w:val="24"/>
          <w:szCs w:val="24"/>
          <w:lang w:val="ru-RU"/>
        </w:rPr>
        <w:t>.3.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12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.4. Товары, переданные в реализацию, отражаются по цене реализации с обособлением торговой наценки.</w:t>
      </w:r>
      <w:r w:rsidR="00BD5941" w:rsidRPr="00BF5D75">
        <w:rPr>
          <w:lang w:val="ru-RU"/>
        </w:rPr>
        <w:br/>
      </w:r>
      <w:r w:rsidR="00BD5941" w:rsidRPr="00BF5D75">
        <w:rPr>
          <w:lang w:val="ru-RU"/>
        </w:rPr>
        <w:br/>
      </w:r>
      <w:r w:rsidR="00BD5941" w:rsidRPr="00BF5D75">
        <w:rPr>
          <w:rFonts w:hAnsi="Times New Roman" w:cs="Times New Roman"/>
          <w:color w:val="000000"/>
          <w:sz w:val="24"/>
          <w:szCs w:val="24"/>
          <w:lang w:val="ru-RU"/>
        </w:rPr>
        <w:t>Основание: пункт 30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.5.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697A06" w:rsidRPr="00BF5D75" w:rsidRDefault="00BD5941" w:rsidP="00325D8D">
      <w:pPr>
        <w:numPr>
          <w:ilvl w:val="0"/>
          <w:numId w:val="1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697A06" w:rsidRPr="00BF5D75" w:rsidRDefault="00BD5941" w:rsidP="00325D8D">
      <w:pPr>
        <w:numPr>
          <w:ilvl w:val="0"/>
          <w:numId w:val="13"/>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52–60 СГС «Концептуальные основы бухучета и отчетности».</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.6.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00BD5941" w:rsidRPr="00BF5D75">
        <w:rPr>
          <w:lang w:val="ru-RU"/>
        </w:rPr>
        <w:br/>
      </w:r>
      <w:r w:rsidR="00BD5941" w:rsidRPr="00BF5D75">
        <w:rPr>
          <w:rFonts w:hAnsi="Times New Roman" w:cs="Times New Roman"/>
          <w:color w:val="000000"/>
          <w:sz w:val="24"/>
          <w:szCs w:val="24"/>
          <w:lang w:val="ru-RU"/>
        </w:rPr>
        <w:t>Основание: пункт 18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.7.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00BD5941" w:rsidRPr="00BF5D75">
        <w:rPr>
          <w:lang w:val="ru-RU"/>
        </w:rPr>
        <w:br/>
      </w:r>
      <w:r w:rsidR="00BD5941" w:rsidRPr="00BF5D75">
        <w:rPr>
          <w:rFonts w:hAnsi="Times New Roman" w:cs="Times New Roman"/>
          <w:color w:val="000000"/>
          <w:sz w:val="24"/>
          <w:szCs w:val="24"/>
          <w:lang w:val="ru-RU"/>
        </w:rPr>
        <w:t>Основание: пункт 19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.8. Учреждение применяет следующий порядок подстатей КОСГУ в части учета материальных запасов:</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.8.1.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.9.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.10. Установлены следующие особенности учета материальных запасов:</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lastRenderedPageBreak/>
        <w:t>4</w:t>
      </w:r>
      <w:r w:rsidR="00BD5941" w:rsidRPr="00BF5D75">
        <w:rPr>
          <w:rFonts w:hAnsi="Times New Roman" w:cs="Times New Roman"/>
          <w:b/>
          <w:bCs/>
          <w:color w:val="000000"/>
          <w:sz w:val="24"/>
          <w:szCs w:val="24"/>
          <w:lang w:val="ru-RU"/>
        </w:rPr>
        <w:t>.10.</w:t>
      </w:r>
      <w:r w:rsidR="0068228A">
        <w:rPr>
          <w:rFonts w:hAnsi="Times New Roman" w:cs="Times New Roman"/>
          <w:b/>
          <w:bCs/>
          <w:color w:val="000000"/>
          <w:sz w:val="24"/>
          <w:szCs w:val="24"/>
          <w:lang w:val="ru-RU"/>
        </w:rPr>
        <w:t>1</w:t>
      </w:r>
      <w:r w:rsidR="00BD5941" w:rsidRPr="00BF5D75">
        <w:rPr>
          <w:rFonts w:hAnsi="Times New Roman" w:cs="Times New Roman"/>
          <w:b/>
          <w:bCs/>
          <w:color w:val="000000"/>
          <w:sz w:val="24"/>
          <w:szCs w:val="24"/>
          <w:lang w:val="ru-RU"/>
        </w:rPr>
        <w:t>. Особенности приобретения и учета горюче-смазочных материалов (ГСМ).</w:t>
      </w:r>
    </w:p>
    <w:p w:rsidR="0068228A"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Снабжение автомобильного транспорта ГСМ проводится по топливным картам. </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Нормы на расходы горюче-смазочных материалов (ГСМ)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.10.</w:t>
      </w:r>
      <w:r w:rsidR="00567B3F">
        <w:rPr>
          <w:rFonts w:hAnsi="Times New Roman" w:cs="Times New Roman"/>
          <w:b/>
          <w:bCs/>
          <w:color w:val="000000"/>
          <w:sz w:val="24"/>
          <w:szCs w:val="24"/>
          <w:lang w:val="ru-RU"/>
        </w:rPr>
        <w:t>2</w:t>
      </w:r>
      <w:r w:rsidR="00BD5941" w:rsidRPr="00BF5D75">
        <w:rPr>
          <w:rFonts w:hAnsi="Times New Roman" w:cs="Times New Roman"/>
          <w:b/>
          <w:bCs/>
          <w:color w:val="000000"/>
          <w:sz w:val="24"/>
          <w:szCs w:val="24"/>
          <w:lang w:val="ru-RU"/>
        </w:rPr>
        <w:t>. Особенности использования и учета мягкого инвентаря.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Операции по перемещению мягкого инвентаря между материально ответственными лицами отражаются путем изменения материально ответственного лица в карточке количественно-суммового учета материальных ценностей (ф. 0504041).</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567B3F"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 присутствии комиссии списанный мягкий инвентарь уничтожается</w:t>
      </w:r>
      <w:r w:rsidR="00567B3F">
        <w:rPr>
          <w:rFonts w:hAnsi="Times New Roman" w:cs="Times New Roman"/>
          <w:color w:val="000000"/>
          <w:sz w:val="24"/>
          <w:szCs w:val="24"/>
          <w:lang w:val="ru-RU"/>
        </w:rPr>
        <w:t>.</w:t>
      </w:r>
      <w:r w:rsidRPr="00BF5D75">
        <w:rPr>
          <w:rFonts w:hAnsi="Times New Roman" w:cs="Times New Roman"/>
          <w:color w:val="000000"/>
          <w:sz w:val="24"/>
          <w:szCs w:val="24"/>
          <w:lang w:val="ru-RU"/>
        </w:rPr>
        <w:t xml:space="preserve"> </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.10.</w:t>
      </w:r>
      <w:r w:rsidR="00567B3F">
        <w:rPr>
          <w:rFonts w:hAnsi="Times New Roman" w:cs="Times New Roman"/>
          <w:b/>
          <w:bCs/>
          <w:color w:val="000000"/>
          <w:sz w:val="24"/>
          <w:szCs w:val="24"/>
          <w:lang w:val="ru-RU"/>
        </w:rPr>
        <w:t>3</w:t>
      </w:r>
      <w:r w:rsidR="00BD5941" w:rsidRPr="00BF5D75">
        <w:rPr>
          <w:rFonts w:hAnsi="Times New Roman" w:cs="Times New Roman"/>
          <w:b/>
          <w:bCs/>
          <w:color w:val="000000"/>
          <w:sz w:val="24"/>
          <w:szCs w:val="24"/>
          <w:lang w:val="ru-RU"/>
        </w:rPr>
        <w:t>. Особенности использования и учета хозяйственного инвентаря.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Pr>
          <w:rFonts w:hAnsi="Times New Roman" w:cs="Times New Roman"/>
          <w:color w:val="000000"/>
          <w:sz w:val="24"/>
          <w:szCs w:val="24"/>
        </w:rPr>
        <w:t>V</w:t>
      </w:r>
      <w:r w:rsidRPr="00BF5D75">
        <w:rPr>
          <w:rFonts w:hAnsi="Times New Roman" w:cs="Times New Roman"/>
          <w:color w:val="000000"/>
          <w:sz w:val="24"/>
          <w:szCs w:val="24"/>
          <w:lang w:val="ru-RU"/>
        </w:rPr>
        <w:t xml:space="preserve"> настоящей учетной политики. При этом, независимо от срока полезного использования, учитываются как материальные запасы:</w:t>
      </w:r>
    </w:p>
    <w:p w:rsidR="00697A06" w:rsidRPr="00BF5D75" w:rsidRDefault="00BD5941" w:rsidP="00567B3F">
      <w:pPr>
        <w:rPr>
          <w:rFonts w:hAnsi="Times New Roman" w:cs="Times New Roman"/>
          <w:color w:val="000000"/>
          <w:sz w:val="24"/>
          <w:szCs w:val="24"/>
          <w:lang w:val="ru-RU"/>
        </w:rPr>
      </w:pPr>
      <w:r w:rsidRPr="00BF5D75">
        <w:rPr>
          <w:rFonts w:hAnsi="Times New Roman" w:cs="Times New Roman"/>
          <w:color w:val="000000"/>
          <w:sz w:val="24"/>
          <w:szCs w:val="24"/>
          <w:lang w:val="ru-RU"/>
        </w:rPr>
        <w:t>— швабры, грабли, метлы, веники;</w:t>
      </w:r>
      <w:r w:rsidRPr="00BF5D75">
        <w:rPr>
          <w:lang w:val="ru-RU"/>
        </w:rPr>
        <w:br/>
      </w:r>
      <w:r w:rsidRPr="00BF5D75">
        <w:rPr>
          <w:rFonts w:hAnsi="Times New Roman" w:cs="Times New Roman"/>
          <w:color w:val="000000"/>
          <w:sz w:val="24"/>
          <w:szCs w:val="24"/>
          <w:lang w:val="ru-RU"/>
        </w:rPr>
        <w:t>— инструменты: слесарно-монтажный, столярно-плотницкий, строительный;</w:t>
      </w:r>
      <w:r w:rsidRPr="00BF5D75">
        <w:rPr>
          <w:lang w:val="ru-RU"/>
        </w:rPr>
        <w:br/>
      </w:r>
      <w:r w:rsidRPr="00BF5D75">
        <w:rPr>
          <w:rFonts w:hAnsi="Times New Roman" w:cs="Times New Roman"/>
          <w:color w:val="000000"/>
          <w:sz w:val="24"/>
          <w:szCs w:val="24"/>
          <w:lang w:val="ru-RU"/>
        </w:rPr>
        <w:t>— канцтовары.</w:t>
      </w:r>
    </w:p>
    <w:p w:rsidR="00697A06" w:rsidRPr="00BF5D75" w:rsidRDefault="00567B3F"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 xml:space="preserve">.11. Учет на забалансовом счете 09 «Запасные части к транспортным средствам, выданные взамен изношенных» ведется </w:t>
      </w:r>
      <w:r>
        <w:rPr>
          <w:rFonts w:hAnsi="Times New Roman" w:cs="Times New Roman"/>
          <w:color w:val="000000"/>
          <w:sz w:val="24"/>
          <w:szCs w:val="24"/>
          <w:lang w:val="ru-RU"/>
        </w:rPr>
        <w:t>постоимости приобретения товара</w:t>
      </w:r>
      <w:r w:rsidR="00BD5941" w:rsidRPr="00BF5D75">
        <w:rPr>
          <w:rFonts w:hAnsi="Times New Roman" w:cs="Times New Roman"/>
          <w:color w:val="000000"/>
          <w:sz w:val="24"/>
          <w:szCs w:val="24"/>
          <w:lang w:val="ru-RU"/>
        </w:rPr>
        <w:t>.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автомобильные шины — четыре единицы на один легковой автомобиль;</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колесные диски — четыре единицы на один легковой автомобиль;</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аккумуляторы — одна единица на один автомобиль;</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аптечки — одна единица на один автомобиль;</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огнетушители— одна единица на один автомобиль</w:t>
      </w:r>
      <w:r w:rsidR="00567B3F">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Сезонная замена шин собственными силами отражается в акте о сезонной замене шин в автомобиле, форма которого разработана учреждением самостоятельно.</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697A06" w:rsidRDefault="00BD5941" w:rsidP="00325D8D">
      <w:pPr>
        <w:jc w:val="both"/>
        <w:rPr>
          <w:rFonts w:hAnsi="Times New Roman" w:cs="Times New Roman"/>
          <w:color w:val="000000"/>
          <w:sz w:val="24"/>
          <w:szCs w:val="24"/>
        </w:rPr>
      </w:pPr>
      <w:r>
        <w:rPr>
          <w:rFonts w:hAnsi="Times New Roman" w:cs="Times New Roman"/>
          <w:color w:val="000000"/>
          <w:sz w:val="24"/>
          <w:szCs w:val="24"/>
        </w:rPr>
        <w:t>Поступление на счет 09 отражается:</w:t>
      </w:r>
    </w:p>
    <w:p w:rsidR="00697A06" w:rsidRPr="00BF5D75" w:rsidRDefault="00BD5941" w:rsidP="00325D8D">
      <w:pPr>
        <w:numPr>
          <w:ilvl w:val="0"/>
          <w:numId w:val="16"/>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при установке (передаче материально ответственному лицу) соответствующих</w:t>
      </w:r>
      <w:r w:rsidRPr="00BF5D75">
        <w:rPr>
          <w:lang w:val="ru-RU"/>
        </w:rPr>
        <w:br/>
      </w:r>
      <w:r w:rsidRPr="00BF5D75">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697A06" w:rsidRPr="00BF5D75" w:rsidRDefault="00BD5941" w:rsidP="00325D8D">
      <w:pPr>
        <w:numPr>
          <w:ilvl w:val="0"/>
          <w:numId w:val="16"/>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Внутреннее перемещение по счету отражается:</w:t>
      </w:r>
    </w:p>
    <w:p w:rsidR="00697A06" w:rsidRPr="00BF5D75" w:rsidRDefault="00BD5941" w:rsidP="00325D8D">
      <w:pPr>
        <w:numPr>
          <w:ilvl w:val="0"/>
          <w:numId w:val="17"/>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передаче на другой автомобиль;</w:t>
      </w:r>
    </w:p>
    <w:p w:rsidR="00697A06" w:rsidRPr="00BF5D75" w:rsidRDefault="00BD5941" w:rsidP="00325D8D">
      <w:pPr>
        <w:numPr>
          <w:ilvl w:val="0"/>
          <w:numId w:val="17"/>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передаче другому материально ответственному лицу вместе с автомобилем.</w:t>
      </w:r>
    </w:p>
    <w:p w:rsidR="00697A06" w:rsidRDefault="00BD5941" w:rsidP="00325D8D">
      <w:pPr>
        <w:jc w:val="both"/>
        <w:rPr>
          <w:rFonts w:hAnsi="Times New Roman" w:cs="Times New Roman"/>
          <w:color w:val="000000"/>
          <w:sz w:val="24"/>
          <w:szCs w:val="24"/>
        </w:rPr>
      </w:pPr>
      <w:r>
        <w:rPr>
          <w:rFonts w:hAnsi="Times New Roman" w:cs="Times New Roman"/>
          <w:color w:val="000000"/>
          <w:sz w:val="24"/>
          <w:szCs w:val="24"/>
        </w:rPr>
        <w:t>Выбытие со счета 09 отражается:</w:t>
      </w:r>
    </w:p>
    <w:p w:rsidR="00697A06" w:rsidRPr="00BF5D75" w:rsidRDefault="00BD5941" w:rsidP="00325D8D">
      <w:pPr>
        <w:numPr>
          <w:ilvl w:val="0"/>
          <w:numId w:val="18"/>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списании автомобиля по установленным основаниям;</w:t>
      </w:r>
    </w:p>
    <w:p w:rsidR="00697A06" w:rsidRPr="00BF5D75" w:rsidRDefault="00BD5941" w:rsidP="00325D8D">
      <w:pPr>
        <w:numPr>
          <w:ilvl w:val="0"/>
          <w:numId w:val="18"/>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установке новых запчастей взамен непригодных к эксплуатации.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349–350 Инструкции к Единому плану счетов № 157н.</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.12. Особенности списания материальных запасов:</w:t>
      </w:r>
    </w:p>
    <w:p w:rsidR="00697A06" w:rsidRPr="00BF5D75" w:rsidRDefault="005463E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.12.1. Списание материальных запасов производится по средней фактической стоимости.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108 Инструкции к Единому плану счетов № 157н.</w:t>
      </w:r>
    </w:p>
    <w:p w:rsidR="00697A06" w:rsidRPr="00BF5D75" w:rsidRDefault="005463E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.12.2.</w:t>
      </w:r>
      <w:r w:rsidR="00BD5941">
        <w:rPr>
          <w:rFonts w:hAnsi="Times New Roman" w:cs="Times New Roman"/>
          <w:color w:val="000000"/>
          <w:sz w:val="24"/>
          <w:szCs w:val="24"/>
        </w:rPr>
        <w:t> </w:t>
      </w:r>
      <w:r>
        <w:rPr>
          <w:rFonts w:hAnsi="Times New Roman" w:cs="Times New Roman"/>
          <w:color w:val="000000"/>
          <w:sz w:val="24"/>
          <w:szCs w:val="24"/>
          <w:lang w:val="ru-RU"/>
        </w:rPr>
        <w:t>К</w:t>
      </w:r>
      <w:r w:rsidR="00BD5941" w:rsidRPr="00BF5D75">
        <w:rPr>
          <w:rFonts w:hAnsi="Times New Roman" w:cs="Times New Roman"/>
          <w:color w:val="000000"/>
          <w:sz w:val="24"/>
          <w:szCs w:val="24"/>
          <w:lang w:val="ru-RU"/>
        </w:rPr>
        <w:t>анцелярски</w:t>
      </w:r>
      <w:r>
        <w:rPr>
          <w:rFonts w:hAnsi="Times New Roman" w:cs="Times New Roman"/>
          <w:color w:val="000000"/>
          <w:sz w:val="24"/>
          <w:szCs w:val="24"/>
          <w:lang w:val="ru-RU"/>
        </w:rPr>
        <w:t>е</w:t>
      </w:r>
      <w:r w:rsidR="00BD5941" w:rsidRPr="00BF5D75">
        <w:rPr>
          <w:rFonts w:hAnsi="Times New Roman" w:cs="Times New Roman"/>
          <w:color w:val="000000"/>
          <w:sz w:val="24"/>
          <w:szCs w:val="24"/>
          <w:lang w:val="ru-RU"/>
        </w:rPr>
        <w:t xml:space="preserve"> принадлежност</w:t>
      </w:r>
      <w:r>
        <w:rPr>
          <w:rFonts w:hAnsi="Times New Roman" w:cs="Times New Roman"/>
          <w:color w:val="000000"/>
          <w:sz w:val="24"/>
          <w:szCs w:val="24"/>
          <w:lang w:val="ru-RU"/>
        </w:rPr>
        <w:t>и</w:t>
      </w:r>
      <w:r w:rsidR="00BD5941" w:rsidRPr="00BF5D75">
        <w:rPr>
          <w:rFonts w:hAnsi="Times New Roman" w:cs="Times New Roman"/>
          <w:color w:val="000000"/>
          <w:sz w:val="24"/>
          <w:szCs w:val="24"/>
          <w:lang w:val="ru-RU"/>
        </w:rPr>
        <w:t>, лекарственн</w:t>
      </w:r>
      <w:r>
        <w:rPr>
          <w:rFonts w:hAnsi="Times New Roman" w:cs="Times New Roman"/>
          <w:color w:val="000000"/>
          <w:sz w:val="24"/>
          <w:szCs w:val="24"/>
          <w:lang w:val="ru-RU"/>
        </w:rPr>
        <w:t>ые</w:t>
      </w:r>
      <w:r w:rsidR="00BD5941" w:rsidRPr="00BF5D75">
        <w:rPr>
          <w:rFonts w:hAnsi="Times New Roman" w:cs="Times New Roman"/>
          <w:color w:val="000000"/>
          <w:sz w:val="24"/>
          <w:szCs w:val="24"/>
          <w:lang w:val="ru-RU"/>
        </w:rPr>
        <w:t xml:space="preserve"> препарат</w:t>
      </w:r>
      <w:r>
        <w:rPr>
          <w:rFonts w:hAnsi="Times New Roman" w:cs="Times New Roman"/>
          <w:color w:val="000000"/>
          <w:sz w:val="24"/>
          <w:szCs w:val="24"/>
          <w:lang w:val="ru-RU"/>
        </w:rPr>
        <w:t>ы</w:t>
      </w:r>
      <w:r w:rsidR="00BD5941" w:rsidRPr="00BF5D75">
        <w:rPr>
          <w:rFonts w:hAnsi="Times New Roman" w:cs="Times New Roman"/>
          <w:color w:val="000000"/>
          <w:sz w:val="24"/>
          <w:szCs w:val="24"/>
          <w:lang w:val="ru-RU"/>
        </w:rPr>
        <w:t>, запасны</w:t>
      </w:r>
      <w:r>
        <w:rPr>
          <w:rFonts w:hAnsi="Times New Roman" w:cs="Times New Roman"/>
          <w:color w:val="000000"/>
          <w:sz w:val="24"/>
          <w:szCs w:val="24"/>
          <w:lang w:val="ru-RU"/>
        </w:rPr>
        <w:t>е</w:t>
      </w:r>
      <w:r w:rsidR="00BD5941" w:rsidRPr="00BF5D75">
        <w:rPr>
          <w:rFonts w:hAnsi="Times New Roman" w:cs="Times New Roman"/>
          <w:color w:val="000000"/>
          <w:sz w:val="24"/>
          <w:szCs w:val="24"/>
          <w:lang w:val="ru-RU"/>
        </w:rPr>
        <w:t xml:space="preserve"> </w:t>
      </w:r>
      <w:r>
        <w:rPr>
          <w:rFonts w:hAnsi="Times New Roman" w:cs="Times New Roman"/>
          <w:color w:val="000000"/>
          <w:sz w:val="24"/>
          <w:szCs w:val="24"/>
          <w:lang w:val="ru-RU"/>
        </w:rPr>
        <w:t>части</w:t>
      </w:r>
      <w:r w:rsidR="00BD5941" w:rsidRPr="00BF5D75">
        <w:rPr>
          <w:rFonts w:hAnsi="Times New Roman" w:cs="Times New Roman"/>
          <w:color w:val="000000"/>
          <w:sz w:val="24"/>
          <w:szCs w:val="24"/>
          <w:lang w:val="ru-RU"/>
        </w:rPr>
        <w:t xml:space="preserve"> и хозяйственны</w:t>
      </w:r>
      <w:r>
        <w:rPr>
          <w:rFonts w:hAnsi="Times New Roman" w:cs="Times New Roman"/>
          <w:color w:val="000000"/>
          <w:sz w:val="24"/>
          <w:szCs w:val="24"/>
          <w:lang w:val="ru-RU"/>
        </w:rPr>
        <w:t>е</w:t>
      </w:r>
      <w:r w:rsidR="00BD5941" w:rsidRPr="00BF5D75">
        <w:rPr>
          <w:rFonts w:hAnsi="Times New Roman" w:cs="Times New Roman"/>
          <w:color w:val="000000"/>
          <w:sz w:val="24"/>
          <w:szCs w:val="24"/>
          <w:lang w:val="ru-RU"/>
        </w:rPr>
        <w:t xml:space="preserve"> материал</w:t>
      </w:r>
      <w:r>
        <w:rPr>
          <w:rFonts w:hAnsi="Times New Roman" w:cs="Times New Roman"/>
          <w:color w:val="000000"/>
          <w:sz w:val="24"/>
          <w:szCs w:val="24"/>
          <w:lang w:val="ru-RU"/>
        </w:rPr>
        <w:t>ы</w:t>
      </w:r>
      <w:r w:rsidR="00BD5941" w:rsidRPr="00BF5D75">
        <w:rPr>
          <w:rFonts w:hAnsi="Times New Roman" w:cs="Times New Roman"/>
          <w:color w:val="000000"/>
          <w:sz w:val="24"/>
          <w:szCs w:val="24"/>
          <w:lang w:val="ru-RU"/>
        </w:rPr>
        <w:t xml:space="preserve"> </w:t>
      </w:r>
      <w:r w:rsidRPr="00BF5D75">
        <w:rPr>
          <w:rFonts w:hAnsi="Times New Roman" w:cs="Times New Roman"/>
          <w:color w:val="000000"/>
          <w:sz w:val="24"/>
          <w:szCs w:val="24"/>
          <w:lang w:val="ru-RU"/>
        </w:rPr>
        <w:t>списываются по Акту о списании материальных запасов (ф. 0504230).</w:t>
      </w:r>
    </w:p>
    <w:p w:rsidR="00697A06" w:rsidRPr="00BF5D75" w:rsidRDefault="005463E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.12.3. 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697A06" w:rsidRPr="00BF5D75" w:rsidRDefault="005463E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.12.</w:t>
      </w: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 Материальные запасы, которые предназначены для дарения, вручения на мероприятиях, списываются с учета на забалансовом счете 07 «Награды, призы, кубки и ценные подарки, сувениры».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rsidR="00697A06" w:rsidRPr="00BF5D75" w:rsidRDefault="00963DB0"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5</w:t>
      </w:r>
      <w:r w:rsidR="00BD5941" w:rsidRPr="00BF5D75">
        <w:rPr>
          <w:rFonts w:hAnsi="Times New Roman" w:cs="Times New Roman"/>
          <w:b/>
          <w:bCs/>
          <w:color w:val="000000"/>
          <w:sz w:val="24"/>
          <w:szCs w:val="24"/>
          <w:lang w:val="ru-RU"/>
        </w:rPr>
        <w:t>. Стоимость безвозмездно полученных нефинансовых активов</w:t>
      </w:r>
    </w:p>
    <w:p w:rsidR="00697A06" w:rsidRPr="00BF5D75" w:rsidRDefault="00963DB0" w:rsidP="00325D8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5</w:t>
      </w:r>
      <w:r w:rsidR="00BD5941" w:rsidRPr="00BF5D75">
        <w:rPr>
          <w:rFonts w:hAnsi="Times New Roman" w:cs="Times New Roman"/>
          <w:color w:val="000000"/>
          <w:sz w:val="24"/>
          <w:szCs w:val="24"/>
          <w:lang w:val="ru-RU"/>
        </w:rPr>
        <w:t>.1. Данные о справедливой стоимости безвозмездно полученных нефинансовых активов должны</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быть подтверждены документально:</w:t>
      </w:r>
    </w:p>
    <w:p w:rsidR="00697A06" w:rsidRPr="00BF5D75" w:rsidRDefault="00BD5941" w:rsidP="00325D8D">
      <w:pPr>
        <w:numPr>
          <w:ilvl w:val="0"/>
          <w:numId w:val="20"/>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справками (другими подтверждающими документами) Росстата;</w:t>
      </w:r>
    </w:p>
    <w:p w:rsidR="00697A06" w:rsidRDefault="00BD5941" w:rsidP="00325D8D">
      <w:pPr>
        <w:numPr>
          <w:ilvl w:val="0"/>
          <w:numId w:val="20"/>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прайс-листами заводов-изготовителей;</w:t>
      </w:r>
    </w:p>
    <w:p w:rsidR="00697A06" w:rsidRPr="00BF5D75" w:rsidRDefault="00BD5941" w:rsidP="00325D8D">
      <w:pPr>
        <w:numPr>
          <w:ilvl w:val="0"/>
          <w:numId w:val="20"/>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справками (другими подтверждающими документами) оценщиков;</w:t>
      </w:r>
    </w:p>
    <w:p w:rsidR="00697A06" w:rsidRPr="00BF5D75" w:rsidRDefault="00BD5941" w:rsidP="00325D8D">
      <w:pPr>
        <w:numPr>
          <w:ilvl w:val="0"/>
          <w:numId w:val="20"/>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информацией, размещенной в СМИ, и т. д.</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 случаях невозможности документального подтверждения стоимость определяется</w:t>
      </w:r>
      <w:r w:rsidRPr="00BF5D75">
        <w:rPr>
          <w:lang w:val="ru-RU"/>
        </w:rPr>
        <w:br/>
      </w:r>
      <w:r w:rsidRPr="00BF5D75">
        <w:rPr>
          <w:rFonts w:hAnsi="Times New Roman" w:cs="Times New Roman"/>
          <w:color w:val="000000"/>
          <w:sz w:val="24"/>
          <w:szCs w:val="24"/>
          <w:lang w:val="ru-RU"/>
        </w:rPr>
        <w:t>экспертным путем.</w:t>
      </w:r>
    </w:p>
    <w:p w:rsidR="00697A06" w:rsidRPr="00BF5D75" w:rsidRDefault="00963DB0"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6</w:t>
      </w:r>
      <w:r w:rsidR="00BD5941" w:rsidRPr="00BF5D75">
        <w:rPr>
          <w:rFonts w:hAnsi="Times New Roman" w:cs="Times New Roman"/>
          <w:b/>
          <w:bCs/>
          <w:color w:val="000000"/>
          <w:sz w:val="24"/>
          <w:szCs w:val="24"/>
          <w:lang w:val="ru-RU"/>
        </w:rPr>
        <w:t>. Расчеты с подотчетными лицами</w:t>
      </w:r>
    </w:p>
    <w:p w:rsidR="00697A06" w:rsidRPr="00BF5D75" w:rsidRDefault="005D728C" w:rsidP="00325D8D">
      <w:pPr>
        <w:jc w:val="both"/>
        <w:rPr>
          <w:rFonts w:hAnsi="Times New Roman" w:cs="Times New Roman"/>
          <w:color w:val="000000"/>
          <w:sz w:val="24"/>
          <w:szCs w:val="24"/>
          <w:lang w:val="ru-RU"/>
        </w:rPr>
      </w:pPr>
      <w:r>
        <w:rPr>
          <w:rFonts w:hAnsi="Times New Roman" w:cs="Times New Roman"/>
          <w:color w:val="000000"/>
          <w:sz w:val="24"/>
          <w:szCs w:val="24"/>
          <w:lang w:val="ru-RU"/>
        </w:rPr>
        <w:t>6</w:t>
      </w:r>
      <w:r w:rsidR="00BD5941" w:rsidRPr="00BF5D75">
        <w:rPr>
          <w:rFonts w:hAnsi="Times New Roman" w:cs="Times New Roman"/>
          <w:color w:val="000000"/>
          <w:sz w:val="24"/>
          <w:szCs w:val="24"/>
          <w:lang w:val="ru-RU"/>
        </w:rPr>
        <w:t>.1. Учреждения выдают денежные средства под отчет, в том числе для поездок в служебные командировки, в соответствии с порядком, установленным внутренними локальными актами.</w:t>
      </w:r>
    </w:p>
    <w:p w:rsidR="00697A06" w:rsidRPr="00BF5D75" w:rsidRDefault="005D728C" w:rsidP="00325D8D">
      <w:pPr>
        <w:jc w:val="both"/>
        <w:rPr>
          <w:rFonts w:hAnsi="Times New Roman" w:cs="Times New Roman"/>
          <w:color w:val="000000"/>
          <w:sz w:val="24"/>
          <w:szCs w:val="24"/>
          <w:lang w:val="ru-RU"/>
        </w:rPr>
      </w:pPr>
      <w:r>
        <w:rPr>
          <w:rFonts w:hAnsi="Times New Roman" w:cs="Times New Roman"/>
          <w:color w:val="000000"/>
          <w:sz w:val="24"/>
          <w:szCs w:val="24"/>
          <w:lang w:val="ru-RU"/>
        </w:rPr>
        <w:t>6</w:t>
      </w:r>
      <w:r w:rsidR="00BD5941" w:rsidRPr="00BF5D75">
        <w:rPr>
          <w:rFonts w:hAnsi="Times New Roman" w:cs="Times New Roman"/>
          <w:color w:val="000000"/>
          <w:sz w:val="24"/>
          <w:szCs w:val="24"/>
          <w:lang w:val="ru-RU"/>
        </w:rPr>
        <w:t>.2. При направлении сотрудников учреждения в служебные командировки расходы на них возмещаются в размере, установленном каждым учреждением в порядке оформления служебных командировок.</w:t>
      </w:r>
    </w:p>
    <w:p w:rsidR="00697A06" w:rsidRPr="00BF5D75" w:rsidRDefault="005D728C"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7</w:t>
      </w:r>
      <w:r w:rsidR="00BD5941" w:rsidRPr="00BF5D75">
        <w:rPr>
          <w:rFonts w:hAnsi="Times New Roman" w:cs="Times New Roman"/>
          <w:b/>
          <w:bCs/>
          <w:color w:val="000000"/>
          <w:sz w:val="24"/>
          <w:szCs w:val="24"/>
          <w:lang w:val="ru-RU"/>
        </w:rPr>
        <w:t>. Расчеты с дебиторами и кредиторами</w:t>
      </w:r>
    </w:p>
    <w:p w:rsidR="00697A06" w:rsidRPr="00BF5D75" w:rsidRDefault="005D728C" w:rsidP="00325D8D">
      <w:pPr>
        <w:jc w:val="both"/>
        <w:rPr>
          <w:rFonts w:hAnsi="Times New Roman" w:cs="Times New Roman"/>
          <w:color w:val="000000"/>
          <w:sz w:val="24"/>
          <w:szCs w:val="24"/>
          <w:lang w:val="ru-RU"/>
        </w:rPr>
      </w:pPr>
      <w:r>
        <w:rPr>
          <w:rFonts w:hAnsi="Times New Roman" w:cs="Times New Roman"/>
          <w:color w:val="000000"/>
          <w:sz w:val="24"/>
          <w:szCs w:val="24"/>
          <w:lang w:val="ru-RU"/>
        </w:rPr>
        <w:t>7</w:t>
      </w:r>
      <w:r w:rsidR="00BD5941" w:rsidRPr="00BF5D75">
        <w:rPr>
          <w:rFonts w:hAnsi="Times New Roman" w:cs="Times New Roman"/>
          <w:color w:val="000000"/>
          <w:sz w:val="24"/>
          <w:szCs w:val="24"/>
          <w:lang w:val="ru-RU"/>
        </w:rPr>
        <w:t xml:space="preserve">.1. В бюджетных и автономных учреждениях денежные средства от виновных лиц в возмещение ущерба, причиненного нефинансовым активам, </w:t>
      </w:r>
      <w:r>
        <w:rPr>
          <w:rFonts w:hAnsi="Times New Roman" w:cs="Times New Roman"/>
          <w:color w:val="000000"/>
          <w:sz w:val="24"/>
          <w:szCs w:val="24"/>
          <w:lang w:val="ru-RU"/>
        </w:rPr>
        <w:t>поступление родительской платы за присмотр и уход за ребенком</w:t>
      </w:r>
      <w:r w:rsidRPr="00BF5D75">
        <w:rPr>
          <w:rFonts w:hAnsi="Times New Roman" w:cs="Times New Roman"/>
          <w:color w:val="000000"/>
          <w:sz w:val="24"/>
          <w:szCs w:val="24"/>
          <w:lang w:val="ru-RU"/>
        </w:rPr>
        <w:t xml:space="preserve"> </w:t>
      </w:r>
      <w:r w:rsidR="00BD5941" w:rsidRPr="00BF5D75">
        <w:rPr>
          <w:rFonts w:hAnsi="Times New Roman" w:cs="Times New Roman"/>
          <w:color w:val="000000"/>
          <w:sz w:val="24"/>
          <w:szCs w:val="24"/>
          <w:lang w:val="ru-RU"/>
        </w:rPr>
        <w:t>отражаются по коду вида деятельности «2» – приносящая доход деятельность (собственные доходы учреждения).</w:t>
      </w:r>
    </w:p>
    <w:p w:rsidR="005D728C"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697A06" w:rsidRPr="00BF5D75" w:rsidRDefault="005D728C"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8</w:t>
      </w:r>
      <w:r w:rsidR="00BD5941" w:rsidRPr="00BF5D75">
        <w:rPr>
          <w:rFonts w:hAnsi="Times New Roman" w:cs="Times New Roman"/>
          <w:b/>
          <w:bCs/>
          <w:color w:val="000000"/>
          <w:sz w:val="24"/>
          <w:szCs w:val="24"/>
          <w:lang w:val="ru-RU"/>
        </w:rPr>
        <w:t>. Расчеты по обязательствам</w:t>
      </w:r>
    </w:p>
    <w:p w:rsidR="00697A06" w:rsidRPr="00BF5D75" w:rsidRDefault="00463725" w:rsidP="00325D8D">
      <w:pPr>
        <w:jc w:val="both"/>
        <w:rPr>
          <w:rFonts w:hAnsi="Times New Roman" w:cs="Times New Roman"/>
          <w:color w:val="000000"/>
          <w:sz w:val="24"/>
          <w:szCs w:val="24"/>
          <w:lang w:val="ru-RU"/>
        </w:rPr>
      </w:pPr>
      <w:r>
        <w:rPr>
          <w:rFonts w:hAnsi="Times New Roman" w:cs="Times New Roman"/>
          <w:color w:val="000000"/>
          <w:sz w:val="24"/>
          <w:szCs w:val="24"/>
          <w:lang w:val="ru-RU"/>
        </w:rPr>
        <w:t>8</w:t>
      </w:r>
      <w:r w:rsidR="00BD5941" w:rsidRPr="00BF5D75">
        <w:rPr>
          <w:rFonts w:hAnsi="Times New Roman" w:cs="Times New Roman"/>
          <w:color w:val="000000"/>
          <w:sz w:val="24"/>
          <w:szCs w:val="24"/>
          <w:lang w:val="ru-RU"/>
        </w:rPr>
        <w:t>.</w:t>
      </w:r>
      <w:r>
        <w:rPr>
          <w:rFonts w:hAnsi="Times New Roman" w:cs="Times New Roman"/>
          <w:color w:val="000000"/>
          <w:sz w:val="24"/>
          <w:szCs w:val="24"/>
          <w:lang w:val="ru-RU"/>
        </w:rPr>
        <w:t>1</w:t>
      </w:r>
      <w:r w:rsidR="00BD5941" w:rsidRPr="00BF5D75">
        <w:rPr>
          <w:rFonts w:hAnsi="Times New Roman" w:cs="Times New Roman"/>
          <w:color w:val="000000"/>
          <w:sz w:val="24"/>
          <w:szCs w:val="24"/>
          <w:lang w:val="ru-RU"/>
        </w:rPr>
        <w:t>. Аналитический учет расчетов по пособиям и иным социальным выплатам ведется в разрезе физических лиц – получателей социальных выплат.</w:t>
      </w:r>
    </w:p>
    <w:p w:rsidR="00697A06" w:rsidRPr="00BF5D75" w:rsidRDefault="00463725" w:rsidP="00325D8D">
      <w:pPr>
        <w:jc w:val="both"/>
        <w:rPr>
          <w:rFonts w:hAnsi="Times New Roman" w:cs="Times New Roman"/>
          <w:color w:val="000000"/>
          <w:sz w:val="24"/>
          <w:szCs w:val="24"/>
          <w:lang w:val="ru-RU"/>
        </w:rPr>
      </w:pPr>
      <w:r>
        <w:rPr>
          <w:rFonts w:hAnsi="Times New Roman" w:cs="Times New Roman"/>
          <w:color w:val="000000"/>
          <w:sz w:val="24"/>
          <w:szCs w:val="24"/>
          <w:lang w:val="ru-RU"/>
        </w:rPr>
        <w:t>8</w:t>
      </w:r>
      <w:r w:rsidR="00BD5941" w:rsidRPr="00BF5D75">
        <w:rPr>
          <w:rFonts w:hAnsi="Times New Roman" w:cs="Times New Roman"/>
          <w:color w:val="000000"/>
          <w:sz w:val="24"/>
          <w:szCs w:val="24"/>
          <w:lang w:val="ru-RU"/>
        </w:rPr>
        <w:t>.</w:t>
      </w:r>
      <w:r>
        <w:rPr>
          <w:rFonts w:hAnsi="Times New Roman" w:cs="Times New Roman"/>
          <w:color w:val="000000"/>
          <w:sz w:val="24"/>
          <w:szCs w:val="24"/>
          <w:lang w:val="ru-RU"/>
        </w:rPr>
        <w:t>2</w:t>
      </w:r>
      <w:r w:rsidR="00BD5941" w:rsidRPr="00BF5D75">
        <w:rPr>
          <w:rFonts w:hAnsi="Times New Roman" w:cs="Times New Roman"/>
          <w:color w:val="000000"/>
          <w:sz w:val="24"/>
          <w:szCs w:val="24"/>
          <w:lang w:val="ru-RU"/>
        </w:rPr>
        <w:t>.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697A06" w:rsidRPr="00BF5D75" w:rsidRDefault="00463725"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9</w:t>
      </w:r>
      <w:r w:rsidR="00BD5941" w:rsidRPr="00BF5D75">
        <w:rPr>
          <w:rFonts w:hAnsi="Times New Roman" w:cs="Times New Roman"/>
          <w:b/>
          <w:bCs/>
          <w:color w:val="000000"/>
          <w:sz w:val="24"/>
          <w:szCs w:val="24"/>
          <w:lang w:val="ru-RU"/>
        </w:rPr>
        <w:t>. Дебиторская и кредиторская задолженность</w:t>
      </w:r>
    </w:p>
    <w:p w:rsidR="00697A06" w:rsidRPr="00BF5D75" w:rsidRDefault="00463725" w:rsidP="00325D8D">
      <w:pPr>
        <w:jc w:val="both"/>
        <w:rPr>
          <w:rFonts w:hAnsi="Times New Roman" w:cs="Times New Roman"/>
          <w:color w:val="000000"/>
          <w:sz w:val="24"/>
          <w:szCs w:val="24"/>
          <w:lang w:val="ru-RU"/>
        </w:rPr>
      </w:pPr>
      <w:r>
        <w:rPr>
          <w:rFonts w:hAnsi="Times New Roman" w:cs="Times New Roman"/>
          <w:color w:val="000000"/>
          <w:sz w:val="24"/>
          <w:szCs w:val="24"/>
          <w:lang w:val="ru-RU"/>
        </w:rPr>
        <w:t>9</w:t>
      </w:r>
      <w:r w:rsidR="00BD5941" w:rsidRPr="00BF5D75">
        <w:rPr>
          <w:rFonts w:hAnsi="Times New Roman" w:cs="Times New Roman"/>
          <w:color w:val="000000"/>
          <w:sz w:val="24"/>
          <w:szCs w:val="24"/>
          <w:lang w:val="ru-RU"/>
        </w:rPr>
        <w:t>.1. Дебиторская задолженность списывается с учета после того, как комиссия учреждения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BD5941" w:rsidRPr="00BF5D75">
        <w:rPr>
          <w:lang w:val="ru-RU"/>
        </w:rPr>
        <w:br/>
      </w:r>
      <w:r w:rsidR="00BD5941" w:rsidRPr="00BF5D75">
        <w:rPr>
          <w:rFonts w:hAnsi="Times New Roman" w:cs="Times New Roman"/>
          <w:color w:val="000000"/>
          <w:sz w:val="24"/>
          <w:szCs w:val="24"/>
          <w:lang w:val="ru-RU"/>
        </w:rPr>
        <w:t>Основание: пункт 339 Инструкции к Единому плану счетов № 157н, пункт 11 СГС «Доходы».</w:t>
      </w:r>
    </w:p>
    <w:p w:rsidR="00463725" w:rsidRDefault="00463725" w:rsidP="00325D8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9</w:t>
      </w:r>
      <w:r w:rsidR="00BD5941" w:rsidRPr="00BF5D75">
        <w:rPr>
          <w:rFonts w:hAnsi="Times New Roman" w:cs="Times New Roman"/>
          <w:color w:val="000000"/>
          <w:sz w:val="24"/>
          <w:szCs w:val="24"/>
          <w:lang w:val="ru-RU"/>
        </w:rPr>
        <w:t xml:space="preserve">.2. Кредиторская задолженность, не востребованная кредитором, списывается на финансовый результат на основании решения инвентаризационной комиссии учреждения о признании задолженности невостребованной. </w:t>
      </w:r>
      <w:r w:rsidRPr="008E2C03">
        <w:rPr>
          <w:rFonts w:hAnsi="Times New Roman" w:cs="Times New Roman"/>
          <w:color w:val="000000"/>
          <w:sz w:val="24"/>
          <w:szCs w:val="24"/>
          <w:lang w:val="ru-RU"/>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463725" w:rsidRPr="008E2C03" w:rsidRDefault="00463725" w:rsidP="00463725">
      <w:pPr>
        <w:jc w:val="both"/>
        <w:rPr>
          <w:rFonts w:hAnsi="Times New Roman" w:cs="Times New Roman"/>
          <w:color w:val="000000"/>
          <w:sz w:val="24"/>
          <w:szCs w:val="24"/>
          <w:lang w:val="ru-RU"/>
        </w:rPr>
      </w:pPr>
      <w:r w:rsidRPr="008E2C03">
        <w:rPr>
          <w:rFonts w:hAnsi="Times New Roman" w:cs="Times New Roman"/>
          <w:color w:val="000000"/>
          <w:sz w:val="24"/>
          <w:szCs w:val="24"/>
          <w:lang w:val="ru-RU"/>
        </w:rPr>
        <w:t>С забалансового учета задолженность списывается на основании решения инвентаризационной комиссии учреждения:</w:t>
      </w:r>
    </w:p>
    <w:p w:rsidR="00463725" w:rsidRPr="008E2C03" w:rsidRDefault="00463725" w:rsidP="00463725">
      <w:pPr>
        <w:numPr>
          <w:ilvl w:val="0"/>
          <w:numId w:val="37"/>
        </w:numPr>
        <w:ind w:left="780" w:right="180"/>
        <w:contextualSpacing/>
        <w:jc w:val="both"/>
        <w:rPr>
          <w:rFonts w:hAnsi="Times New Roman" w:cs="Times New Roman"/>
          <w:color w:val="000000"/>
          <w:sz w:val="24"/>
          <w:szCs w:val="24"/>
          <w:lang w:val="ru-RU"/>
        </w:rPr>
      </w:pPr>
      <w:r w:rsidRPr="008E2C03">
        <w:rPr>
          <w:rFonts w:hAnsi="Times New Roman" w:cs="Times New Roman"/>
          <w:color w:val="000000"/>
          <w:sz w:val="24"/>
          <w:szCs w:val="24"/>
          <w:lang w:val="ru-RU"/>
        </w:rPr>
        <w:t xml:space="preserve">по истечении </w:t>
      </w:r>
      <w:r>
        <w:rPr>
          <w:rFonts w:hAnsi="Times New Roman" w:cs="Times New Roman"/>
          <w:color w:val="000000"/>
          <w:sz w:val="24"/>
          <w:szCs w:val="24"/>
          <w:lang w:val="ru-RU"/>
        </w:rPr>
        <w:t>трех</w:t>
      </w:r>
      <w:r w:rsidRPr="008E2C03">
        <w:rPr>
          <w:rFonts w:hAnsi="Times New Roman" w:cs="Times New Roman"/>
          <w:color w:val="000000"/>
          <w:sz w:val="24"/>
          <w:szCs w:val="24"/>
          <w:lang w:val="ru-RU"/>
        </w:rPr>
        <w:t xml:space="preserve"> лет отражения задолженности на забалансовом учете;</w:t>
      </w:r>
    </w:p>
    <w:p w:rsidR="00463725" w:rsidRPr="008E2C03" w:rsidRDefault="00463725" w:rsidP="00463725">
      <w:pPr>
        <w:numPr>
          <w:ilvl w:val="0"/>
          <w:numId w:val="37"/>
        </w:numPr>
        <w:ind w:left="780" w:right="180"/>
        <w:contextualSpacing/>
        <w:jc w:val="both"/>
        <w:rPr>
          <w:rFonts w:hAnsi="Times New Roman" w:cs="Times New Roman"/>
          <w:color w:val="000000"/>
          <w:sz w:val="24"/>
          <w:szCs w:val="24"/>
          <w:lang w:val="ru-RU"/>
        </w:rPr>
      </w:pPr>
      <w:r w:rsidRPr="008E2C03">
        <w:rPr>
          <w:rFonts w:hAnsi="Times New Roman" w:cs="Times New Roman"/>
          <w:color w:val="000000"/>
          <w:sz w:val="24"/>
          <w:szCs w:val="24"/>
          <w:lang w:val="ru-RU"/>
        </w:rPr>
        <w:t>по завершении срока возможного возобновления процедуры взыскания задолженности – согласно действующему законодательству;</w:t>
      </w:r>
    </w:p>
    <w:p w:rsidR="00463725" w:rsidRPr="00463725" w:rsidRDefault="00463725" w:rsidP="00325D8D">
      <w:pPr>
        <w:numPr>
          <w:ilvl w:val="0"/>
          <w:numId w:val="37"/>
        </w:numPr>
        <w:ind w:left="780" w:right="180"/>
        <w:jc w:val="both"/>
        <w:rPr>
          <w:rFonts w:hAnsi="Times New Roman" w:cs="Times New Roman"/>
          <w:color w:val="000000"/>
          <w:sz w:val="24"/>
          <w:szCs w:val="24"/>
        </w:rPr>
      </w:pPr>
      <w:r w:rsidRPr="008E2C03">
        <w:rPr>
          <w:rFonts w:hAnsi="Times New Roman" w:cs="Times New Roman"/>
          <w:color w:val="000000"/>
          <w:sz w:val="24"/>
          <w:szCs w:val="24"/>
          <w:lang w:val="ru-RU"/>
        </w:rPr>
        <w:t xml:space="preserve">при наличии документов, подтверждающих прекращение обязательства в связи со смертью </w:t>
      </w:r>
      <w:r>
        <w:rPr>
          <w:rFonts w:hAnsi="Times New Roman" w:cs="Times New Roman"/>
          <w:color w:val="000000"/>
          <w:sz w:val="24"/>
          <w:szCs w:val="24"/>
        </w:rPr>
        <w:t>(ликвидацией) контрагента.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371, 372 Инструкции к Единому плану счетов № 157н.</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b/>
          <w:bCs/>
          <w:color w:val="000000"/>
          <w:sz w:val="24"/>
          <w:szCs w:val="24"/>
          <w:lang w:val="ru-RU"/>
        </w:rPr>
        <w:t>1</w:t>
      </w:r>
      <w:r w:rsidR="00463725">
        <w:rPr>
          <w:rFonts w:hAnsi="Times New Roman" w:cs="Times New Roman"/>
          <w:b/>
          <w:bCs/>
          <w:color w:val="000000"/>
          <w:sz w:val="24"/>
          <w:szCs w:val="24"/>
          <w:lang w:val="ru-RU"/>
        </w:rPr>
        <w:t>0</w:t>
      </w:r>
      <w:r w:rsidRPr="00BF5D75">
        <w:rPr>
          <w:rFonts w:hAnsi="Times New Roman" w:cs="Times New Roman"/>
          <w:b/>
          <w:bCs/>
          <w:color w:val="000000"/>
          <w:sz w:val="24"/>
          <w:szCs w:val="24"/>
          <w:lang w:val="ru-RU"/>
        </w:rPr>
        <w:t>. Финансовый результат</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0</w:t>
      </w:r>
      <w:r w:rsidRPr="00BF5D75">
        <w:rPr>
          <w:rFonts w:hAnsi="Times New Roman" w:cs="Times New Roman"/>
          <w:color w:val="000000"/>
          <w:sz w:val="24"/>
          <w:szCs w:val="24"/>
          <w:lang w:val="ru-RU"/>
        </w:rPr>
        <w:t>.</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 В составе расходов будущих периодов на счете КБК Х.401.50.000 «Расходы будущих периодов» отражаются:</w:t>
      </w:r>
    </w:p>
    <w:p w:rsidR="00697A06" w:rsidRPr="00BF5D75" w:rsidRDefault="00BD5941" w:rsidP="00325D8D">
      <w:pPr>
        <w:numPr>
          <w:ilvl w:val="0"/>
          <w:numId w:val="28"/>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отпускные, если сотрудник не отработал период, за который предоставили отпуск;</w:t>
      </w:r>
    </w:p>
    <w:p w:rsidR="00463725" w:rsidRDefault="00463725" w:rsidP="00325D8D">
      <w:pPr>
        <w:jc w:val="both"/>
        <w:rPr>
          <w:rFonts w:hAnsi="Times New Roman" w:cs="Times New Roman"/>
          <w:color w:val="000000"/>
          <w:sz w:val="24"/>
          <w:szCs w:val="24"/>
          <w:lang w:val="ru-RU"/>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302, 302.1 Инструкции к Единому плану счетов № 157н.</w:t>
      </w:r>
    </w:p>
    <w:p w:rsidR="00771429"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0</w:t>
      </w:r>
      <w:r w:rsidRPr="00BF5D75">
        <w:rPr>
          <w:rFonts w:hAnsi="Times New Roman" w:cs="Times New Roman"/>
          <w:color w:val="000000"/>
          <w:sz w:val="24"/>
          <w:szCs w:val="24"/>
          <w:lang w:val="ru-RU"/>
        </w:rPr>
        <w:t>.</w:t>
      </w:r>
      <w:r w:rsidR="00771429">
        <w:rPr>
          <w:rFonts w:hAnsi="Times New Roman" w:cs="Times New Roman"/>
          <w:color w:val="000000"/>
          <w:sz w:val="24"/>
          <w:szCs w:val="24"/>
          <w:lang w:val="ru-RU"/>
        </w:rPr>
        <w:t>2.</w:t>
      </w:r>
      <w:r w:rsidRPr="00BF5D75">
        <w:rPr>
          <w:rFonts w:hAnsi="Times New Roman" w:cs="Times New Roman"/>
          <w:color w:val="000000"/>
          <w:sz w:val="24"/>
          <w:szCs w:val="24"/>
          <w:lang w:val="ru-RU"/>
        </w:rPr>
        <w:t xml:space="preserve"> Резерв расходов по выплатам персоналу. Порядок расчета резерва приведен в приложении 4.</w:t>
      </w:r>
    </w:p>
    <w:p w:rsidR="00697A06" w:rsidRPr="00BF5D75" w:rsidRDefault="00BD5941" w:rsidP="00325D8D">
      <w:pPr>
        <w:jc w:val="both"/>
        <w:rPr>
          <w:rFonts w:hAnsi="Times New Roman" w:cs="Times New Roman"/>
          <w:color w:val="000000"/>
          <w:sz w:val="24"/>
          <w:szCs w:val="24"/>
          <w:lang w:val="ru-RU"/>
        </w:rPr>
      </w:pPr>
      <w:r w:rsidRPr="00BF5D75">
        <w:rPr>
          <w:lang w:val="ru-RU"/>
        </w:rPr>
        <w:br/>
      </w:r>
      <w:r w:rsidRPr="00BF5D75">
        <w:rPr>
          <w:rFonts w:hAnsi="Times New Roman" w:cs="Times New Roman"/>
          <w:color w:val="000000"/>
          <w:sz w:val="24"/>
          <w:szCs w:val="24"/>
          <w:lang w:val="ru-RU"/>
        </w:rPr>
        <w:t>Основание: пункты 302, 302.1 Инструкции к Единому плану счетов № 157н, пункты 7, 21 СГС</w:t>
      </w:r>
      <w:r>
        <w:rPr>
          <w:rFonts w:hAnsi="Times New Roman" w:cs="Times New Roman"/>
          <w:color w:val="000000"/>
          <w:sz w:val="24"/>
          <w:szCs w:val="24"/>
        </w:rPr>
        <w:t> </w:t>
      </w:r>
      <w:r w:rsidRPr="00BF5D75">
        <w:rPr>
          <w:rFonts w:hAnsi="Times New Roman" w:cs="Times New Roman"/>
          <w:color w:val="000000"/>
          <w:sz w:val="24"/>
          <w:szCs w:val="24"/>
          <w:lang w:val="ru-RU"/>
        </w:rPr>
        <w:t>«Резервы».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b/>
          <w:bCs/>
          <w:color w:val="000000"/>
          <w:sz w:val="24"/>
          <w:szCs w:val="24"/>
          <w:lang w:val="ru-RU"/>
        </w:rPr>
        <w:t>1</w:t>
      </w:r>
      <w:r w:rsidR="00771429">
        <w:rPr>
          <w:rFonts w:hAnsi="Times New Roman" w:cs="Times New Roman"/>
          <w:b/>
          <w:bCs/>
          <w:color w:val="000000"/>
          <w:sz w:val="24"/>
          <w:szCs w:val="24"/>
          <w:lang w:val="ru-RU"/>
        </w:rPr>
        <w:t>1</w:t>
      </w:r>
      <w:r w:rsidRPr="00BF5D75">
        <w:rPr>
          <w:rFonts w:hAnsi="Times New Roman" w:cs="Times New Roman"/>
          <w:b/>
          <w:bCs/>
          <w:color w:val="000000"/>
          <w:sz w:val="24"/>
          <w:szCs w:val="24"/>
          <w:lang w:val="ru-RU"/>
        </w:rPr>
        <w:t>.</w:t>
      </w:r>
      <w:r>
        <w:rPr>
          <w:rFonts w:hAnsi="Times New Roman" w:cs="Times New Roman"/>
          <w:b/>
          <w:bCs/>
          <w:color w:val="000000"/>
          <w:sz w:val="24"/>
          <w:szCs w:val="24"/>
        </w:rPr>
        <w:t> </w:t>
      </w:r>
      <w:r w:rsidRPr="00BF5D75">
        <w:rPr>
          <w:rFonts w:hAnsi="Times New Roman" w:cs="Times New Roman"/>
          <w:b/>
          <w:bCs/>
          <w:color w:val="000000"/>
          <w:sz w:val="24"/>
          <w:szCs w:val="24"/>
          <w:lang w:val="ru-RU"/>
        </w:rPr>
        <w:t>События после отчетной даты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.1. В данные бухгалтерского учета за отчетный период включается информация о событиях</w:t>
      </w:r>
      <w:r>
        <w:rPr>
          <w:rFonts w:hAnsi="Times New Roman" w:cs="Times New Roman"/>
          <w:color w:val="000000"/>
          <w:sz w:val="24"/>
          <w:szCs w:val="24"/>
        </w:rPr>
        <w:t> </w:t>
      </w:r>
      <w:r w:rsidRPr="00BF5D75">
        <w:rPr>
          <w:rFonts w:hAnsi="Times New Roman" w:cs="Times New Roman"/>
          <w:color w:val="000000"/>
          <w:sz w:val="24"/>
          <w:szCs w:val="24"/>
          <w:lang w:val="ru-RU"/>
        </w:rPr>
        <w:t>после отчетной даты – существенных фактах хозяйственной жизни, которые произошли в</w:t>
      </w:r>
      <w:r>
        <w:rPr>
          <w:rFonts w:hAnsi="Times New Roman" w:cs="Times New Roman"/>
          <w:color w:val="000000"/>
          <w:sz w:val="24"/>
          <w:szCs w:val="24"/>
        </w:rPr>
        <w:t> </w:t>
      </w:r>
      <w:r w:rsidRPr="00BF5D75">
        <w:rPr>
          <w:rFonts w:hAnsi="Times New Roman" w:cs="Times New Roman"/>
          <w:color w:val="000000"/>
          <w:sz w:val="24"/>
          <w:szCs w:val="24"/>
          <w:lang w:val="ru-RU"/>
        </w:rPr>
        <w:t>период между отчетной датой и датой подписания или принятия бухгалтерской (финансовой)</w:t>
      </w:r>
      <w:r>
        <w:rPr>
          <w:rFonts w:hAnsi="Times New Roman" w:cs="Times New Roman"/>
          <w:color w:val="000000"/>
          <w:sz w:val="24"/>
          <w:szCs w:val="24"/>
        </w:rPr>
        <w:t> </w:t>
      </w:r>
      <w:r w:rsidRPr="00BF5D75">
        <w:rPr>
          <w:rFonts w:hAnsi="Times New Roman" w:cs="Times New Roman"/>
          <w:color w:val="000000"/>
          <w:sz w:val="24"/>
          <w:szCs w:val="24"/>
          <w:lang w:val="ru-RU"/>
        </w:rPr>
        <w:t>отчетности и оказали или могут оказать существенное влияние на финансовое состояние,</w:t>
      </w:r>
      <w:r>
        <w:rPr>
          <w:rFonts w:hAnsi="Times New Roman" w:cs="Times New Roman"/>
          <w:color w:val="000000"/>
          <w:sz w:val="24"/>
          <w:szCs w:val="24"/>
        </w:rPr>
        <w:t> </w:t>
      </w:r>
      <w:r w:rsidRPr="00BF5D75">
        <w:rPr>
          <w:rFonts w:hAnsi="Times New Roman" w:cs="Times New Roman"/>
          <w:color w:val="000000"/>
          <w:sz w:val="24"/>
          <w:szCs w:val="24"/>
          <w:lang w:val="ru-RU"/>
        </w:rPr>
        <w:t>движение денег или результаты деятельности учреждения (далее – События).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Факт хозяйственной жизни признается существенным, если без знания о нем пользователи отчетности не могут достоверно оценить финансовое состояние, </w:t>
      </w:r>
      <w:r w:rsidRPr="00BF5D75">
        <w:rPr>
          <w:rFonts w:hAnsi="Times New Roman" w:cs="Times New Roman"/>
          <w:color w:val="000000"/>
          <w:sz w:val="24"/>
          <w:szCs w:val="24"/>
          <w:lang w:val="ru-RU"/>
        </w:rPr>
        <w:lastRenderedPageBreak/>
        <w:t>движение денежных средств</w:t>
      </w:r>
      <w:r>
        <w:rPr>
          <w:rFonts w:hAnsi="Times New Roman" w:cs="Times New Roman"/>
          <w:color w:val="000000"/>
          <w:sz w:val="24"/>
          <w:szCs w:val="24"/>
        </w:rPr>
        <w:t> </w:t>
      </w:r>
      <w:r w:rsidRPr="00BF5D75">
        <w:rPr>
          <w:rFonts w:hAnsi="Times New Roman" w:cs="Times New Roman"/>
          <w:color w:val="000000"/>
          <w:sz w:val="24"/>
          <w:szCs w:val="24"/>
          <w:lang w:val="ru-RU"/>
        </w:rPr>
        <w:t>или результаты деятельности учреждения. Оценивает существенность влияний и</w:t>
      </w:r>
      <w:r>
        <w:rPr>
          <w:rFonts w:hAnsi="Times New Roman" w:cs="Times New Roman"/>
          <w:color w:val="000000"/>
          <w:sz w:val="24"/>
          <w:szCs w:val="24"/>
        </w:rPr>
        <w:t> </w:t>
      </w:r>
      <w:r w:rsidRPr="00BF5D75">
        <w:rPr>
          <w:rFonts w:hAnsi="Times New Roman" w:cs="Times New Roman"/>
          <w:color w:val="000000"/>
          <w:sz w:val="24"/>
          <w:szCs w:val="24"/>
          <w:lang w:val="ru-RU"/>
        </w:rPr>
        <w:t>квалифицирует событие как событие после отчетной даты главный бухгалтер централизованной бухгалтерии на основе</w:t>
      </w:r>
      <w:r>
        <w:rPr>
          <w:rFonts w:hAnsi="Times New Roman" w:cs="Times New Roman"/>
          <w:color w:val="000000"/>
          <w:sz w:val="24"/>
          <w:szCs w:val="24"/>
        </w:rPr>
        <w:t> </w:t>
      </w:r>
      <w:r w:rsidRPr="00BF5D75">
        <w:rPr>
          <w:rFonts w:hAnsi="Times New Roman" w:cs="Times New Roman"/>
          <w:color w:val="000000"/>
          <w:sz w:val="24"/>
          <w:szCs w:val="24"/>
          <w:lang w:val="ru-RU"/>
        </w:rPr>
        <w:t>своего профессионального суждения.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.2. Событиями после отчетной даты признаются:</w:t>
      </w:r>
    </w:p>
    <w:p w:rsidR="00697A06" w:rsidRPr="00BF5D75" w:rsidRDefault="00BD5941" w:rsidP="00325D8D">
      <w:pPr>
        <w:numPr>
          <w:ilvl w:val="0"/>
          <w:numId w:val="29"/>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события, которые подтверждают существовавшие на отчетную дату хозяйственные условия учреждения. Централизованная бухгалтерия применяет перечень таких событий, приведенный в пункте7 СГС «События после отчетной даты»;</w:t>
      </w:r>
    </w:p>
    <w:p w:rsidR="00697A06" w:rsidRPr="00BF5D75" w:rsidRDefault="00BD5941" w:rsidP="00325D8D">
      <w:pPr>
        <w:numPr>
          <w:ilvl w:val="0"/>
          <w:numId w:val="29"/>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события,</w:t>
      </w:r>
      <w:r>
        <w:rPr>
          <w:rFonts w:hAnsi="Times New Roman" w:cs="Times New Roman"/>
          <w:color w:val="000000"/>
          <w:sz w:val="24"/>
          <w:szCs w:val="24"/>
        </w:rPr>
        <w:t> </w:t>
      </w:r>
      <w:r w:rsidRPr="00BF5D75">
        <w:rPr>
          <w:rFonts w:hAnsi="Times New Roman" w:cs="Times New Roman"/>
          <w:color w:val="000000"/>
          <w:sz w:val="24"/>
          <w:szCs w:val="24"/>
          <w:lang w:val="ru-RU"/>
        </w:rPr>
        <w:t>которые указывают на условия хозяйственной деятельности, факты хозяйственной жизни или обстоятельства, возникшие после отчетной даты. Централизованная бухгалтерия</w:t>
      </w:r>
      <w:r>
        <w:rPr>
          <w:rFonts w:hAnsi="Times New Roman" w:cs="Times New Roman"/>
          <w:color w:val="000000"/>
          <w:sz w:val="24"/>
          <w:szCs w:val="24"/>
        </w:rPr>
        <w:t> </w:t>
      </w:r>
      <w:r w:rsidRPr="00BF5D75">
        <w:rPr>
          <w:rFonts w:hAnsi="Times New Roman" w:cs="Times New Roman"/>
          <w:color w:val="000000"/>
          <w:sz w:val="24"/>
          <w:szCs w:val="24"/>
          <w:lang w:val="ru-RU"/>
        </w:rPr>
        <w:t>применяет перечень таких событий, приведенный в пункте 7 СГС «События после отчетной</w:t>
      </w:r>
      <w:r>
        <w:rPr>
          <w:rFonts w:hAnsi="Times New Roman" w:cs="Times New Roman"/>
          <w:color w:val="000000"/>
          <w:sz w:val="24"/>
          <w:szCs w:val="24"/>
        </w:rPr>
        <w:t> </w:t>
      </w:r>
      <w:r w:rsidRPr="00BF5D75">
        <w:rPr>
          <w:rFonts w:hAnsi="Times New Roman" w:cs="Times New Roman"/>
          <w:color w:val="000000"/>
          <w:sz w:val="24"/>
          <w:szCs w:val="24"/>
          <w:lang w:val="ru-RU"/>
        </w:rPr>
        <w:t>даты».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.3. Событие отражается в учете и отчетности в следующем порядке:</w:t>
      </w:r>
    </w:p>
    <w:p w:rsidR="00697A06" w:rsidRDefault="00BD5941" w:rsidP="00325D8D">
      <w:pPr>
        <w:jc w:val="both"/>
        <w:rPr>
          <w:rFonts w:hAnsi="Times New Roman" w:cs="Times New Roman"/>
          <w:color w:val="000000"/>
          <w:sz w:val="24"/>
          <w:szCs w:val="24"/>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.3.1. Событие, которое подтверждает хозяйственные условия, существовавшие на отчетную</w:t>
      </w:r>
      <w:r>
        <w:rPr>
          <w:rFonts w:hAnsi="Times New Roman" w:cs="Times New Roman"/>
          <w:color w:val="000000"/>
          <w:sz w:val="24"/>
          <w:szCs w:val="24"/>
        </w:rPr>
        <w:t> </w:t>
      </w:r>
      <w:r w:rsidRPr="00BF5D75">
        <w:rPr>
          <w:rFonts w:hAnsi="Times New Roman" w:cs="Times New Roman"/>
          <w:color w:val="000000"/>
          <w:sz w:val="24"/>
          <w:szCs w:val="24"/>
          <w:lang w:val="ru-RU"/>
        </w:rPr>
        <w:t xml:space="preserve">дату, отражается в учете отчетного периода. </w:t>
      </w:r>
      <w:r>
        <w:rPr>
          <w:rFonts w:hAnsi="Times New Roman" w:cs="Times New Roman"/>
          <w:color w:val="000000"/>
          <w:sz w:val="24"/>
          <w:szCs w:val="24"/>
        </w:rPr>
        <w:t>При этом делается:</w:t>
      </w:r>
    </w:p>
    <w:p w:rsidR="00697A06" w:rsidRPr="00BF5D75" w:rsidRDefault="00BD5941" w:rsidP="00325D8D">
      <w:pPr>
        <w:numPr>
          <w:ilvl w:val="0"/>
          <w:numId w:val="30"/>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дополнительная бухгалтерская запись, которая отражает это событие;</w:t>
      </w:r>
    </w:p>
    <w:p w:rsidR="00697A06" w:rsidRPr="00BF5D75" w:rsidRDefault="00BD5941" w:rsidP="00325D8D">
      <w:pPr>
        <w:numPr>
          <w:ilvl w:val="0"/>
          <w:numId w:val="30"/>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либо запись способом «красное сторно» и (или) дополнительная бухгалтерская запись на сумму, отраженную в бухгалтерском учете.</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w:t>
      </w:r>
      <w:r>
        <w:rPr>
          <w:rFonts w:hAnsi="Times New Roman" w:cs="Times New Roman"/>
          <w:color w:val="000000"/>
          <w:sz w:val="24"/>
          <w:szCs w:val="24"/>
        </w:rPr>
        <w:t> </w:t>
      </w:r>
      <w:r w:rsidRPr="00BF5D75">
        <w:rPr>
          <w:rFonts w:hAnsi="Times New Roman" w:cs="Times New Roman"/>
          <w:color w:val="000000"/>
          <w:sz w:val="24"/>
          <w:szCs w:val="24"/>
          <w:lang w:val="ru-RU"/>
        </w:rPr>
        <w:t>разделе 5 текстовой части пояснительной записки учреждения раскрывается информация о Событии и</w:t>
      </w:r>
      <w:r>
        <w:rPr>
          <w:rFonts w:hAnsi="Times New Roman" w:cs="Times New Roman"/>
          <w:color w:val="000000"/>
          <w:sz w:val="24"/>
          <w:szCs w:val="24"/>
        </w:rPr>
        <w:t> </w:t>
      </w:r>
      <w:r w:rsidRPr="00BF5D75">
        <w:rPr>
          <w:rFonts w:hAnsi="Times New Roman" w:cs="Times New Roman"/>
          <w:color w:val="000000"/>
          <w:sz w:val="24"/>
          <w:szCs w:val="24"/>
          <w:lang w:val="ru-RU"/>
        </w:rPr>
        <w:t>его оценке в денежном выражении.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.3.2.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rsidR="00697A06" w:rsidRPr="00BF5D75" w:rsidRDefault="00BD5941" w:rsidP="00325D8D">
      <w:pPr>
        <w:spacing w:line="600" w:lineRule="atLeast"/>
        <w:jc w:val="both"/>
        <w:rPr>
          <w:b/>
          <w:bCs/>
          <w:color w:val="252525"/>
          <w:spacing w:val="-2"/>
          <w:sz w:val="42"/>
          <w:szCs w:val="42"/>
          <w:lang w:val="ru-RU"/>
        </w:rPr>
      </w:pPr>
      <w:r>
        <w:rPr>
          <w:b/>
          <w:bCs/>
          <w:color w:val="252525"/>
          <w:spacing w:val="-2"/>
          <w:sz w:val="42"/>
          <w:szCs w:val="42"/>
        </w:rPr>
        <w:t>V</w:t>
      </w:r>
      <w:r w:rsidRPr="00BF5D75">
        <w:rPr>
          <w:b/>
          <w:bCs/>
          <w:color w:val="252525"/>
          <w:spacing w:val="-2"/>
          <w:sz w:val="42"/>
          <w:szCs w:val="42"/>
          <w:lang w:val="ru-RU"/>
        </w:rPr>
        <w:t>. Бухгалтерская (финансовая) отчетность</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 Централизованная бухгалтерия формирует бухгалтерскую (бюджетную) отчетность учреждений</w:t>
      </w:r>
      <w:r>
        <w:rPr>
          <w:rFonts w:hAnsi="Times New Roman" w:cs="Times New Roman"/>
          <w:color w:val="000000"/>
          <w:sz w:val="24"/>
          <w:szCs w:val="24"/>
        </w:rPr>
        <w:t> </w:t>
      </w:r>
      <w:r w:rsidRPr="00BF5D75">
        <w:rPr>
          <w:rFonts w:hAnsi="Times New Roman" w:cs="Times New Roman"/>
          <w:color w:val="000000"/>
          <w:sz w:val="24"/>
          <w:szCs w:val="24"/>
          <w:lang w:val="ru-RU"/>
        </w:rPr>
        <w:t xml:space="preserve">в </w:t>
      </w:r>
      <w:r w:rsidR="0086041E">
        <w:rPr>
          <w:rFonts w:hAnsi="Times New Roman" w:cs="Times New Roman"/>
          <w:color w:val="000000"/>
          <w:sz w:val="24"/>
          <w:szCs w:val="24"/>
          <w:lang w:val="ru-RU"/>
        </w:rPr>
        <w:t xml:space="preserve">программном продукте </w:t>
      </w:r>
      <w:r w:rsidR="0086041E" w:rsidRPr="008E2C03">
        <w:rPr>
          <w:rFonts w:hAnsi="Times New Roman" w:cs="Times New Roman"/>
          <w:color w:val="000000"/>
          <w:sz w:val="24"/>
          <w:szCs w:val="24"/>
          <w:lang w:val="ru-RU"/>
        </w:rPr>
        <w:t>«</w:t>
      </w:r>
      <w:r w:rsidR="0086041E">
        <w:rPr>
          <w:rFonts w:hAnsi="Times New Roman" w:cs="Times New Roman"/>
          <w:color w:val="000000"/>
          <w:sz w:val="24"/>
          <w:szCs w:val="24"/>
          <w:lang w:val="ru-RU"/>
        </w:rPr>
        <w:t xml:space="preserve">1С:Предприятие 8.3» </w:t>
      </w:r>
      <w:r w:rsidR="0086041E" w:rsidRPr="008E2C03">
        <w:rPr>
          <w:rFonts w:hAnsi="Times New Roman" w:cs="Times New Roman"/>
          <w:color w:val="000000"/>
          <w:sz w:val="24"/>
          <w:szCs w:val="24"/>
          <w:lang w:val="ru-RU"/>
        </w:rPr>
        <w:t xml:space="preserve">и </w:t>
      </w:r>
      <w:r w:rsidR="0086041E">
        <w:rPr>
          <w:rFonts w:hAnsi="Times New Roman" w:cs="Times New Roman"/>
          <w:color w:val="000000"/>
          <w:sz w:val="24"/>
          <w:szCs w:val="24"/>
          <w:lang w:val="ru-RU"/>
        </w:rPr>
        <w:t xml:space="preserve">предоставляется по </w:t>
      </w:r>
      <w:r w:rsidR="0086041E" w:rsidRPr="008E2C03">
        <w:rPr>
          <w:rFonts w:hAnsi="Times New Roman" w:cs="Times New Roman"/>
          <w:color w:val="000000"/>
          <w:sz w:val="24"/>
          <w:szCs w:val="24"/>
          <w:lang w:val="ru-RU"/>
        </w:rPr>
        <w:t>информационной системе «</w:t>
      </w:r>
      <w:r w:rsidR="0086041E">
        <w:rPr>
          <w:rFonts w:hAnsi="Times New Roman" w:cs="Times New Roman"/>
          <w:color w:val="000000"/>
          <w:sz w:val="24"/>
          <w:szCs w:val="24"/>
          <w:lang w:val="ru-RU"/>
        </w:rPr>
        <w:t>Свод-СМАРТ</w:t>
      </w:r>
      <w:r w:rsidR="0086041E" w:rsidRPr="008E2C03">
        <w:rPr>
          <w:rFonts w:hAnsi="Times New Roman" w:cs="Times New Roman"/>
          <w:color w:val="000000"/>
          <w:sz w:val="24"/>
          <w:szCs w:val="24"/>
          <w:lang w:val="ru-RU"/>
        </w:rPr>
        <w:t>»</w:t>
      </w:r>
      <w:r w:rsidR="0086041E">
        <w:rPr>
          <w:rFonts w:hAnsi="Times New Roman" w:cs="Times New Roman"/>
          <w:color w:val="000000"/>
          <w:sz w:val="24"/>
          <w:szCs w:val="24"/>
          <w:lang w:val="ru-RU"/>
        </w:rPr>
        <w:t xml:space="preserve"> в Финансовое управление администрации Сонковского муниципального округа Тверской области</w:t>
      </w:r>
      <w:r w:rsidR="0086041E" w:rsidRPr="008E2C03">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 В пояснениях к отчетности за отчетный период раскрывается:</w:t>
      </w:r>
    </w:p>
    <w:p w:rsidR="00697A06" w:rsidRPr="00BF5D75" w:rsidRDefault="00BD5941" w:rsidP="00325D8D">
      <w:pPr>
        <w:numPr>
          <w:ilvl w:val="0"/>
          <w:numId w:val="32"/>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представленная учреждениями информация об условиях хозяйственной жизни, существующих на отчетную дату, если такая информация подлежит раскрытию в отчетности;</w:t>
      </w:r>
    </w:p>
    <w:p w:rsidR="00697A06" w:rsidRPr="00BF5D75" w:rsidRDefault="00BD5941" w:rsidP="00325D8D">
      <w:pPr>
        <w:numPr>
          <w:ilvl w:val="0"/>
          <w:numId w:val="32"/>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информация о событиях после отчетной даты, свидетельствующая о возникших после отчетной даты условиях хозяйственной жизни учреждения. </w:t>
      </w:r>
    </w:p>
    <w:p w:rsidR="00697A06" w:rsidRPr="00BF5D75" w:rsidRDefault="00BD5941" w:rsidP="00325D8D">
      <w:pPr>
        <w:spacing w:line="600" w:lineRule="atLeast"/>
        <w:jc w:val="both"/>
        <w:rPr>
          <w:b/>
          <w:bCs/>
          <w:color w:val="252525"/>
          <w:spacing w:val="-2"/>
          <w:sz w:val="42"/>
          <w:szCs w:val="42"/>
          <w:lang w:val="ru-RU"/>
        </w:rPr>
      </w:pPr>
      <w:r>
        <w:rPr>
          <w:b/>
          <w:bCs/>
          <w:color w:val="252525"/>
          <w:spacing w:val="-2"/>
          <w:sz w:val="42"/>
          <w:szCs w:val="42"/>
        </w:rPr>
        <w:t>VI</w:t>
      </w:r>
      <w:r w:rsidRPr="00BF5D75">
        <w:rPr>
          <w:b/>
          <w:bCs/>
          <w:color w:val="252525"/>
          <w:spacing w:val="-2"/>
          <w:sz w:val="42"/>
          <w:szCs w:val="42"/>
          <w:lang w:val="ru-RU"/>
        </w:rPr>
        <w:t>. Порядок внесения изменений в единую учетную политику централизованного бухгалтерского учета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Внесение изменений в единую учетную политику централизованного бухгалтерского учета осуществляется централизованной бухгалтерией в случаях:</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(финансовой) отчетности;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б) разработки</w:t>
      </w:r>
      <w:r>
        <w:rPr>
          <w:rFonts w:hAnsi="Times New Roman" w:cs="Times New Roman"/>
          <w:color w:val="000000"/>
          <w:sz w:val="24"/>
          <w:szCs w:val="24"/>
        </w:rPr>
        <w:t> </w:t>
      </w:r>
      <w:r w:rsidRPr="00BF5D75">
        <w:rPr>
          <w:rFonts w:hAnsi="Times New Roman" w:cs="Times New Roman"/>
          <w:color w:val="000000"/>
          <w:sz w:val="24"/>
          <w:szCs w:val="24"/>
          <w:lang w:val="ru-RU"/>
        </w:rPr>
        <w:t>и выбора централизованной бухгалтерией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 существенного изменения условий деятельности учреждений – субъектов централизованного учета, включая их реорганизацию, ликвидацию (упразднение), изменение возложенных на них полномочий и (или) выполняемых ими функций;</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г) поступления предложений по совершенствованию методов ведения централизованного бухгалтерского учета от учреждений в целях обеспечения их информацией об активах, обязательствах и финансовом результате, необходимой для исполнения возложенных на них функций;</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д) поступления предложений от учредителей учреждений, финансового </w:t>
      </w:r>
      <w:r w:rsidR="0086041E">
        <w:rPr>
          <w:rFonts w:hAnsi="Times New Roman" w:cs="Times New Roman"/>
          <w:color w:val="000000"/>
          <w:sz w:val="24"/>
          <w:szCs w:val="24"/>
          <w:lang w:val="ru-RU"/>
        </w:rPr>
        <w:t>управления</w:t>
      </w:r>
      <w:r w:rsidRPr="00BF5D75">
        <w:rPr>
          <w:rFonts w:hAnsi="Times New Roman" w:cs="Times New Roman"/>
          <w:color w:val="000000"/>
          <w:sz w:val="24"/>
          <w:szCs w:val="24"/>
          <w:lang w:val="ru-RU"/>
        </w:rPr>
        <w:t xml:space="preserve"> в целях совершенствования методов ведения централизованного бухгалтерского учета.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Изменения ведения централизованного бухгалтерского учета применяются с начала отчетного года, если иное не обусловливается причиной такого изменения.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Изменение ведения централизованного бухгалтерского учета в течение отчетного года, не связанное с изменением нормативных правовых актов, регулирующих ведение бюджетного учета и составление бюджетной отчетности, производится по решению финансового </w:t>
      </w:r>
      <w:r w:rsidR="00FC2645">
        <w:rPr>
          <w:rFonts w:hAnsi="Times New Roman" w:cs="Times New Roman"/>
          <w:color w:val="000000"/>
          <w:sz w:val="24"/>
          <w:szCs w:val="24"/>
          <w:lang w:val="ru-RU"/>
        </w:rPr>
        <w:t>управления</w:t>
      </w:r>
      <w:r w:rsidRPr="00BF5D75">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Внесение изменений в единую учетную политику по предложениям учреждений, их учредителей, финансового </w:t>
      </w:r>
      <w:r w:rsidR="00FC2645">
        <w:rPr>
          <w:rFonts w:hAnsi="Times New Roman" w:cs="Times New Roman"/>
          <w:color w:val="000000"/>
          <w:sz w:val="24"/>
          <w:szCs w:val="24"/>
          <w:lang w:val="ru-RU"/>
        </w:rPr>
        <w:t>управления</w:t>
      </w:r>
      <w:r w:rsidRPr="00BF5D75">
        <w:rPr>
          <w:rFonts w:hAnsi="Times New Roman" w:cs="Times New Roman"/>
          <w:color w:val="000000"/>
          <w:sz w:val="24"/>
          <w:szCs w:val="24"/>
          <w:lang w:val="ru-RU"/>
        </w:rPr>
        <w:t xml:space="preserve"> (далее – инициатор изменений) осуществляется с учетом следующих положений.</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В предложения по изменению единой</w:t>
      </w:r>
      <w:r>
        <w:rPr>
          <w:rFonts w:hAnsi="Times New Roman" w:cs="Times New Roman"/>
          <w:color w:val="000000"/>
          <w:sz w:val="24"/>
          <w:szCs w:val="24"/>
        </w:rPr>
        <w:t> </w:t>
      </w:r>
      <w:r w:rsidRPr="00BF5D75">
        <w:rPr>
          <w:rFonts w:hAnsi="Times New Roman" w:cs="Times New Roman"/>
          <w:color w:val="000000"/>
          <w:sz w:val="24"/>
          <w:szCs w:val="24"/>
          <w:lang w:val="ru-RU"/>
        </w:rPr>
        <w:t>учетной</w:t>
      </w:r>
      <w:r>
        <w:rPr>
          <w:rFonts w:hAnsi="Times New Roman" w:cs="Times New Roman"/>
          <w:color w:val="000000"/>
          <w:sz w:val="24"/>
          <w:szCs w:val="24"/>
        </w:rPr>
        <w:t> </w:t>
      </w:r>
      <w:r w:rsidRPr="00BF5D75">
        <w:rPr>
          <w:rFonts w:hAnsi="Times New Roman" w:cs="Times New Roman"/>
          <w:color w:val="000000"/>
          <w:sz w:val="24"/>
          <w:szCs w:val="24"/>
          <w:lang w:val="ru-RU"/>
        </w:rPr>
        <w:t>политики, подготовленные инициатором изменений, включается следующая информация:</w:t>
      </w:r>
    </w:p>
    <w:p w:rsidR="00697A06" w:rsidRPr="00BF5D75" w:rsidRDefault="00BD5941" w:rsidP="00325D8D">
      <w:pPr>
        <w:numPr>
          <w:ilvl w:val="0"/>
          <w:numId w:val="3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обоснование необходимости внесения изменений</w:t>
      </w:r>
      <w:r>
        <w:rPr>
          <w:rFonts w:hAnsi="Times New Roman" w:cs="Times New Roman"/>
          <w:color w:val="000000"/>
          <w:sz w:val="24"/>
          <w:szCs w:val="24"/>
        </w:rPr>
        <w:t> </w:t>
      </w:r>
      <w:r w:rsidRPr="00BF5D75">
        <w:rPr>
          <w:rFonts w:hAnsi="Times New Roman" w:cs="Times New Roman"/>
          <w:color w:val="000000"/>
          <w:sz w:val="24"/>
          <w:szCs w:val="24"/>
          <w:lang w:val="ru-RU"/>
        </w:rPr>
        <w:t>с обоснованием причины возникновения такого изменения;</w:t>
      </w:r>
    </w:p>
    <w:p w:rsidR="00697A06" w:rsidRPr="00BF5D75" w:rsidRDefault="00BD5941" w:rsidP="00325D8D">
      <w:pPr>
        <w:numPr>
          <w:ilvl w:val="0"/>
          <w:numId w:val="3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rsidR="00697A06" w:rsidRPr="00BF5D75" w:rsidRDefault="00BD5941" w:rsidP="00325D8D">
      <w:pPr>
        <w:numPr>
          <w:ilvl w:val="0"/>
          <w:numId w:val="33"/>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прогноз финансовых, экономических и иных последствий внесения таких изменений.</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Централизованная бухгалтерия в течение 30 рабочих дней от даты поступления предложений</w:t>
      </w:r>
      <w:r>
        <w:rPr>
          <w:rFonts w:hAnsi="Times New Roman" w:cs="Times New Roman"/>
          <w:color w:val="000000"/>
          <w:sz w:val="24"/>
          <w:szCs w:val="24"/>
        </w:rPr>
        <w:t> </w:t>
      </w:r>
      <w:r w:rsidRPr="00BF5D75">
        <w:rPr>
          <w:rFonts w:hAnsi="Times New Roman" w:cs="Times New Roman"/>
          <w:color w:val="000000"/>
          <w:sz w:val="24"/>
          <w:szCs w:val="24"/>
          <w:lang w:val="ru-RU"/>
        </w:rPr>
        <w:t>принимает решение о внесении соответствующего изменения в единую учетную политику</w:t>
      </w:r>
      <w:r>
        <w:rPr>
          <w:rFonts w:hAnsi="Times New Roman" w:cs="Times New Roman"/>
          <w:color w:val="000000"/>
          <w:sz w:val="24"/>
          <w:szCs w:val="24"/>
        </w:rPr>
        <w:t> </w:t>
      </w:r>
      <w:r w:rsidRPr="00BF5D75">
        <w:rPr>
          <w:rFonts w:hAnsi="Times New Roman" w:cs="Times New Roman"/>
          <w:color w:val="000000"/>
          <w:sz w:val="24"/>
          <w:szCs w:val="24"/>
          <w:lang w:val="ru-RU"/>
        </w:rPr>
        <w:t>либо подготавливает мотивированное заключение о нецелесообразности представленных предложений по изменению</w:t>
      </w:r>
      <w:r>
        <w:rPr>
          <w:rFonts w:hAnsi="Times New Roman" w:cs="Times New Roman"/>
          <w:color w:val="000000"/>
          <w:sz w:val="24"/>
          <w:szCs w:val="24"/>
        </w:rPr>
        <w:t> </w:t>
      </w:r>
      <w:r w:rsidRPr="00BF5D75">
        <w:rPr>
          <w:rFonts w:hAnsi="Times New Roman" w:cs="Times New Roman"/>
          <w:color w:val="000000"/>
          <w:sz w:val="24"/>
          <w:szCs w:val="24"/>
          <w:lang w:val="ru-RU"/>
        </w:rPr>
        <w:t>ввиду их несоответствия принципам концептуальных основ бухгалтерского учета,</w:t>
      </w:r>
      <w:r>
        <w:rPr>
          <w:rFonts w:hAnsi="Times New Roman" w:cs="Times New Roman"/>
          <w:color w:val="000000"/>
          <w:sz w:val="24"/>
          <w:szCs w:val="24"/>
        </w:rPr>
        <w:t> </w:t>
      </w:r>
      <w:r w:rsidRPr="00BF5D75">
        <w:rPr>
          <w:rFonts w:hAnsi="Times New Roman" w:cs="Times New Roman"/>
          <w:color w:val="000000"/>
          <w:sz w:val="24"/>
          <w:szCs w:val="24"/>
          <w:lang w:val="ru-RU"/>
        </w:rPr>
        <w:t xml:space="preserve"> утвержденных</w:t>
      </w:r>
      <w:r>
        <w:rPr>
          <w:rFonts w:hAnsi="Times New Roman" w:cs="Times New Roman"/>
          <w:color w:val="000000"/>
          <w:sz w:val="24"/>
          <w:szCs w:val="24"/>
        </w:rPr>
        <w:t> </w:t>
      </w:r>
      <w:r w:rsidRPr="00BF5D75">
        <w:rPr>
          <w:rFonts w:hAnsi="Times New Roman" w:cs="Times New Roman"/>
          <w:color w:val="000000"/>
          <w:sz w:val="24"/>
          <w:szCs w:val="24"/>
          <w:lang w:val="ru-RU"/>
        </w:rPr>
        <w:t>СГС «Концептуальные основы бухучета и отчетности»,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Централизованная бухгалтерия в период рассмотрения предложений по внесению изменений в единую учетную политику может запросить дополнительную информацию</w:t>
      </w:r>
      <w:r>
        <w:rPr>
          <w:rFonts w:hAnsi="Times New Roman" w:cs="Times New Roman"/>
          <w:color w:val="000000"/>
          <w:sz w:val="24"/>
          <w:szCs w:val="24"/>
        </w:rPr>
        <w:t> </w:t>
      </w:r>
      <w:r w:rsidRPr="00BF5D75">
        <w:rPr>
          <w:rFonts w:hAnsi="Times New Roman" w:cs="Times New Roman"/>
          <w:color w:val="000000"/>
          <w:sz w:val="24"/>
          <w:szCs w:val="24"/>
          <w:lang w:val="ru-RU"/>
        </w:rPr>
        <w:t>у инициатора изменений.</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Для определения даты начала применения вносимых изменений</w:t>
      </w:r>
      <w:r>
        <w:rPr>
          <w:rFonts w:hAnsi="Times New Roman" w:cs="Times New Roman"/>
          <w:color w:val="000000"/>
          <w:sz w:val="24"/>
          <w:szCs w:val="24"/>
        </w:rPr>
        <w:t> </w:t>
      </w:r>
      <w:r w:rsidRPr="00BF5D75">
        <w:rPr>
          <w:rFonts w:hAnsi="Times New Roman" w:cs="Times New Roman"/>
          <w:color w:val="000000"/>
          <w:sz w:val="24"/>
          <w:szCs w:val="24"/>
          <w:lang w:val="ru-RU"/>
        </w:rPr>
        <w:t>централизованная бухгалтерия дает заключение относительно состава показателей бухгалтерской (финансовой) отчетности соответствующего отчетного периода, на который окажут влияние вносимые изменения.</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3369"/>
        <w:gridCol w:w="1526"/>
        <w:gridCol w:w="2693"/>
      </w:tblGrid>
      <w:tr w:rsidR="00697A06" w:rsidTr="00FC2645">
        <w:tc>
          <w:tcPr>
            <w:tcW w:w="3369" w:type="dxa"/>
            <w:tcMar>
              <w:top w:w="75" w:type="dxa"/>
              <w:left w:w="75" w:type="dxa"/>
              <w:bottom w:w="75" w:type="dxa"/>
              <w:right w:w="75" w:type="dxa"/>
            </w:tcMar>
            <w:vAlign w:val="bottom"/>
          </w:tcPr>
          <w:p w:rsidR="00697A06" w:rsidRDefault="00BD5941" w:rsidP="00325D8D">
            <w:pPr>
              <w:jc w:val="both"/>
            </w:pPr>
            <w:r>
              <w:rPr>
                <w:rFonts w:hAnsi="Times New Roman" w:cs="Times New Roman"/>
                <w:color w:val="000000"/>
                <w:sz w:val="24"/>
                <w:szCs w:val="24"/>
              </w:rPr>
              <w:t>Главный бухгалтер</w:t>
            </w:r>
            <w:r>
              <w:br/>
            </w:r>
            <w:r>
              <w:rPr>
                <w:rFonts w:hAnsi="Times New Roman" w:cs="Times New Roman"/>
                <w:color w:val="000000"/>
                <w:sz w:val="24"/>
                <w:szCs w:val="24"/>
              </w:rPr>
              <w:t>централизованной бухгалтерии</w:t>
            </w:r>
          </w:p>
        </w:tc>
        <w:tc>
          <w:tcPr>
            <w:tcW w:w="152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97A06" w:rsidRDefault="00697A06" w:rsidP="00325D8D">
            <w:pPr>
              <w:ind w:left="75" w:right="75"/>
              <w:jc w:val="both"/>
              <w:rPr>
                <w:rFonts w:hAnsi="Times New Roman" w:cs="Times New Roman"/>
                <w:color w:val="000000"/>
                <w:sz w:val="24"/>
                <w:szCs w:val="24"/>
              </w:rPr>
            </w:pPr>
          </w:p>
        </w:tc>
        <w:tc>
          <w:tcPr>
            <w:tcW w:w="2693" w:type="dxa"/>
            <w:tcMar>
              <w:top w:w="75" w:type="dxa"/>
              <w:left w:w="75" w:type="dxa"/>
              <w:bottom w:w="75" w:type="dxa"/>
              <w:right w:w="75" w:type="dxa"/>
            </w:tcMar>
            <w:vAlign w:val="bottom"/>
          </w:tcPr>
          <w:p w:rsidR="00697A06" w:rsidRPr="00FC2645" w:rsidRDefault="00FC2645" w:rsidP="00325D8D">
            <w:pPr>
              <w:jc w:val="both"/>
              <w:rPr>
                <w:lang w:val="ru-RU"/>
              </w:rPr>
            </w:pPr>
            <w:r>
              <w:rPr>
                <w:rFonts w:hAnsi="Times New Roman" w:cs="Times New Roman"/>
                <w:color w:val="000000"/>
                <w:sz w:val="24"/>
                <w:szCs w:val="24"/>
                <w:lang w:val="ru-RU"/>
              </w:rPr>
              <w:t>Н.В.Ануфриева</w:t>
            </w:r>
          </w:p>
        </w:tc>
      </w:tr>
      <w:tr w:rsidR="00697A06" w:rsidTr="00FC2645">
        <w:tc>
          <w:tcPr>
            <w:tcW w:w="3369" w:type="dxa"/>
            <w:tcMar>
              <w:top w:w="75" w:type="dxa"/>
              <w:left w:w="75" w:type="dxa"/>
              <w:bottom w:w="75" w:type="dxa"/>
              <w:right w:w="75" w:type="dxa"/>
            </w:tcMar>
            <w:vAlign w:val="center"/>
          </w:tcPr>
          <w:p w:rsidR="00697A06" w:rsidRDefault="00697A06" w:rsidP="00325D8D">
            <w:pPr>
              <w:ind w:left="75" w:right="75"/>
              <w:jc w:val="both"/>
              <w:rPr>
                <w:rFonts w:hAnsi="Times New Roman" w:cs="Times New Roman"/>
                <w:color w:val="000000"/>
                <w:sz w:val="24"/>
                <w:szCs w:val="24"/>
              </w:rPr>
            </w:pPr>
          </w:p>
        </w:tc>
        <w:tc>
          <w:tcPr>
            <w:tcW w:w="1526" w:type="dxa"/>
            <w:tcMar>
              <w:top w:w="75" w:type="dxa"/>
              <w:left w:w="75" w:type="dxa"/>
              <w:bottom w:w="75" w:type="dxa"/>
              <w:right w:w="75" w:type="dxa"/>
            </w:tcMar>
            <w:vAlign w:val="center"/>
          </w:tcPr>
          <w:p w:rsidR="00697A06" w:rsidRDefault="00697A06" w:rsidP="00325D8D">
            <w:pPr>
              <w:ind w:left="75" w:right="75"/>
              <w:jc w:val="both"/>
              <w:rPr>
                <w:rFonts w:hAnsi="Times New Roman" w:cs="Times New Roman"/>
                <w:color w:val="000000"/>
                <w:sz w:val="24"/>
                <w:szCs w:val="24"/>
              </w:rPr>
            </w:pPr>
          </w:p>
        </w:tc>
        <w:tc>
          <w:tcPr>
            <w:tcW w:w="2693" w:type="dxa"/>
            <w:tcMar>
              <w:top w:w="75" w:type="dxa"/>
              <w:left w:w="75" w:type="dxa"/>
              <w:bottom w:w="75" w:type="dxa"/>
              <w:right w:w="75" w:type="dxa"/>
            </w:tcMar>
            <w:vAlign w:val="center"/>
          </w:tcPr>
          <w:p w:rsidR="00697A06" w:rsidRDefault="00697A06" w:rsidP="00325D8D">
            <w:pPr>
              <w:ind w:left="75" w:right="75"/>
              <w:jc w:val="both"/>
              <w:rPr>
                <w:rFonts w:hAnsi="Times New Roman" w:cs="Times New Roman"/>
                <w:color w:val="000000"/>
                <w:sz w:val="24"/>
                <w:szCs w:val="24"/>
              </w:rPr>
            </w:pPr>
          </w:p>
        </w:tc>
      </w:tr>
    </w:tbl>
    <w:p w:rsidR="00697A06" w:rsidRDefault="00697A06" w:rsidP="00325D8D">
      <w:pPr>
        <w:jc w:val="both"/>
        <w:rPr>
          <w:rFonts w:hAnsi="Times New Roman" w:cs="Times New Roman"/>
          <w:color w:val="000000"/>
          <w:sz w:val="24"/>
          <w:szCs w:val="24"/>
        </w:rPr>
      </w:pPr>
    </w:p>
    <w:sectPr w:rsidR="00697A06">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B51"/>
    <w:multiLevelType w:val="hybridMultilevel"/>
    <w:tmpl w:val="B644F2E0"/>
    <w:lvl w:ilvl="0" w:tplc="92460484">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5E3B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169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D7A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D69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55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075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749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E341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EA0A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441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F05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1006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B551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2476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9F5C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D533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559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7F31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3C6B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430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092B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597E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9B4D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A815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5C63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2C75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7958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9A1E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E368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FD11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CF3A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2C2D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694B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751A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987A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F037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9"/>
  </w:num>
  <w:num w:numId="3">
    <w:abstractNumId w:val="4"/>
  </w:num>
  <w:num w:numId="4">
    <w:abstractNumId w:val="27"/>
  </w:num>
  <w:num w:numId="5">
    <w:abstractNumId w:val="24"/>
  </w:num>
  <w:num w:numId="6">
    <w:abstractNumId w:val="34"/>
  </w:num>
  <w:num w:numId="7">
    <w:abstractNumId w:val="12"/>
  </w:num>
  <w:num w:numId="8">
    <w:abstractNumId w:val="35"/>
  </w:num>
  <w:num w:numId="9">
    <w:abstractNumId w:val="16"/>
  </w:num>
  <w:num w:numId="10">
    <w:abstractNumId w:val="26"/>
  </w:num>
  <w:num w:numId="11">
    <w:abstractNumId w:val="30"/>
  </w:num>
  <w:num w:numId="12">
    <w:abstractNumId w:val="32"/>
  </w:num>
  <w:num w:numId="13">
    <w:abstractNumId w:val="1"/>
  </w:num>
  <w:num w:numId="14">
    <w:abstractNumId w:val="17"/>
  </w:num>
  <w:num w:numId="15">
    <w:abstractNumId w:val="15"/>
  </w:num>
  <w:num w:numId="16">
    <w:abstractNumId w:val="19"/>
  </w:num>
  <w:num w:numId="17">
    <w:abstractNumId w:val="22"/>
  </w:num>
  <w:num w:numId="18">
    <w:abstractNumId w:val="7"/>
  </w:num>
  <w:num w:numId="19">
    <w:abstractNumId w:val="36"/>
  </w:num>
  <w:num w:numId="20">
    <w:abstractNumId w:val="13"/>
  </w:num>
  <w:num w:numId="21">
    <w:abstractNumId w:val="23"/>
  </w:num>
  <w:num w:numId="22">
    <w:abstractNumId w:val="31"/>
  </w:num>
  <w:num w:numId="23">
    <w:abstractNumId w:val="28"/>
  </w:num>
  <w:num w:numId="24">
    <w:abstractNumId w:val="21"/>
  </w:num>
  <w:num w:numId="25">
    <w:abstractNumId w:val="33"/>
  </w:num>
  <w:num w:numId="26">
    <w:abstractNumId w:val="10"/>
  </w:num>
  <w:num w:numId="27">
    <w:abstractNumId w:val="8"/>
  </w:num>
  <w:num w:numId="28">
    <w:abstractNumId w:val="14"/>
  </w:num>
  <w:num w:numId="29">
    <w:abstractNumId w:val="18"/>
  </w:num>
  <w:num w:numId="30">
    <w:abstractNumId w:val="25"/>
  </w:num>
  <w:num w:numId="31">
    <w:abstractNumId w:val="11"/>
  </w:num>
  <w:num w:numId="32">
    <w:abstractNumId w:val="3"/>
  </w:num>
  <w:num w:numId="33">
    <w:abstractNumId w:val="9"/>
  </w:num>
  <w:num w:numId="34">
    <w:abstractNumId w:val="5"/>
  </w:num>
  <w:num w:numId="35">
    <w:abstractNumId w:val="2"/>
  </w:num>
  <w:num w:numId="36">
    <w:abstractNumId w:val="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0F2E"/>
    <w:rsid w:val="00100457"/>
    <w:rsid w:val="00181BA9"/>
    <w:rsid w:val="0018636B"/>
    <w:rsid w:val="001C3C1C"/>
    <w:rsid w:val="001E3BCC"/>
    <w:rsid w:val="002D33B1"/>
    <w:rsid w:val="002D3591"/>
    <w:rsid w:val="00325D8D"/>
    <w:rsid w:val="003514A0"/>
    <w:rsid w:val="00387C1E"/>
    <w:rsid w:val="00440881"/>
    <w:rsid w:val="00463725"/>
    <w:rsid w:val="004F7E17"/>
    <w:rsid w:val="005463E7"/>
    <w:rsid w:val="00567B3F"/>
    <w:rsid w:val="005A05CE"/>
    <w:rsid w:val="005D282B"/>
    <w:rsid w:val="005D728C"/>
    <w:rsid w:val="005E28F0"/>
    <w:rsid w:val="006301D7"/>
    <w:rsid w:val="006378C6"/>
    <w:rsid w:val="00653AF6"/>
    <w:rsid w:val="0068228A"/>
    <w:rsid w:val="00697A06"/>
    <w:rsid w:val="006B6B0E"/>
    <w:rsid w:val="00771429"/>
    <w:rsid w:val="007B078F"/>
    <w:rsid w:val="00815000"/>
    <w:rsid w:val="00842791"/>
    <w:rsid w:val="0086041E"/>
    <w:rsid w:val="008F0585"/>
    <w:rsid w:val="00920FB1"/>
    <w:rsid w:val="00963DB0"/>
    <w:rsid w:val="00B73A5A"/>
    <w:rsid w:val="00BD5941"/>
    <w:rsid w:val="00BE4BE6"/>
    <w:rsid w:val="00BF5D75"/>
    <w:rsid w:val="00E438A1"/>
    <w:rsid w:val="00E6353A"/>
    <w:rsid w:val="00ED531B"/>
    <w:rsid w:val="00F01E19"/>
    <w:rsid w:val="00FB24BB"/>
    <w:rsid w:val="00FC2645"/>
    <w:rsid w:val="00FC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5D8D"/>
    <w:pPr>
      <w:ind w:left="720"/>
      <w:contextualSpacing/>
    </w:pPr>
  </w:style>
  <w:style w:type="character" w:styleId="a4">
    <w:name w:val="Hyperlink"/>
    <w:basedOn w:val="a0"/>
    <w:uiPriority w:val="99"/>
    <w:semiHidden/>
    <w:unhideWhenUsed/>
    <w:rsid w:val="00ED53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5D8D"/>
    <w:pPr>
      <w:ind w:left="720"/>
      <w:contextualSpacing/>
    </w:pPr>
  </w:style>
  <w:style w:type="character" w:styleId="a4">
    <w:name w:val="Hyperlink"/>
    <w:basedOn w:val="a0"/>
    <w:uiPriority w:val="99"/>
    <w:semiHidden/>
    <w:unhideWhenUsed/>
    <w:rsid w:val="00ED53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sfinans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41466-EA65-423C-838F-D1B70B68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18</Pages>
  <Words>5896</Words>
  <Characters>33608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User</cp:lastModifiedBy>
  <cp:revision>6</cp:revision>
  <cp:lastPrinted>2023-05-18T14:59:00Z</cp:lastPrinted>
  <dcterms:created xsi:type="dcterms:W3CDTF">2023-03-29T12:11:00Z</dcterms:created>
  <dcterms:modified xsi:type="dcterms:W3CDTF">2023-05-19T10:41:00Z</dcterms:modified>
</cp:coreProperties>
</file>