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>
    <v:background id="_x0000_s1025" o:bwmode="white" fillcolor="#f7caac [1301]" o:targetscreensize="1024,768">
      <v:fill color2="#fbe4d5 [661]" focus="100%" type="gradient"/>
    </v:background>
  </w:background>
  <w:body>
    <w:p w:rsidR="00D65BD7" w:rsidRPr="00D65BD7" w:rsidRDefault="00D65BD7" w:rsidP="00964680">
      <w:pPr>
        <w:spacing w:after="0" w:line="240" w:lineRule="auto"/>
        <w:ind w:left="1188" w:right="1150"/>
        <w:jc w:val="center"/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  <w:lang w:eastAsia="ru-RU"/>
        </w:rPr>
      </w:pPr>
      <w:r w:rsidRPr="00D65BD7"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  <w:lang w:eastAsia="ru-RU"/>
        </w:rPr>
        <w:t>Инструктаж по правилам дорожного движения</w:t>
      </w:r>
    </w:p>
    <w:p w:rsidR="00D65BD7" w:rsidRPr="00964680" w:rsidRDefault="00D65BD7" w:rsidP="009646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9B5057" wp14:editId="78C8E5AF">
            <wp:extent cx="2481943" cy="3228508"/>
            <wp:effectExtent l="0" t="0" r="0" b="0"/>
            <wp:docPr id="1" name="Рисунок 1" descr="https://kursk-ssh5.ru/upload/images/%D1%8E%D0%B8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ursk-ssh5.ru/upload/images/%D1%8E%D0%B8%D0%B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2" t="1677" r="24305" b="6414"/>
                    <a:stretch/>
                  </pic:blipFill>
                  <pic:spPr bwMode="auto">
                    <a:xfrm>
                      <a:off x="0" y="0"/>
                      <a:ext cx="2511988" cy="326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BD7" w:rsidRPr="00D65BD7" w:rsidRDefault="00D65BD7" w:rsidP="00964680">
      <w:pPr>
        <w:spacing w:after="0" w:line="240" w:lineRule="auto"/>
        <w:ind w:right="115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Ходи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правой стороне тротуара.</w:t>
      </w:r>
    </w:p>
    <w:p w:rsidR="00D65BD7" w:rsidRPr="00D65BD7" w:rsidRDefault="00D65BD7" w:rsidP="00964680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есть пешеходный переход (зебра).</w:t>
      </w:r>
    </w:p>
    <w:p w:rsidR="00D65BD7" w:rsidRPr="00D65BD7" w:rsidRDefault="00D65BD7" w:rsidP="00964680">
      <w:pPr>
        <w:spacing w:before="30" w:after="30" w:line="240" w:lineRule="auto"/>
        <w:ind w:right="62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Переходя улицу с двусторонним движением, посмотри сначала налево, и, если поблизости нет автомобиля, начинай переход дороги по прямой.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Дойдя до середины, посмотри направо. Если поблизости нет машины, продолжай свой путь.</w:t>
      </w:r>
    </w:p>
    <w:p w:rsidR="00D65BD7" w:rsidRPr="00D65BD7" w:rsidRDefault="00D65BD7" w:rsidP="00964680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пропускай автомобили с включенными 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сигналами.</w:t>
      </w:r>
    </w:p>
    <w:p w:rsidR="00D65BD7" w:rsidRPr="00D65BD7" w:rsidRDefault="00D65BD7" w:rsidP="00964680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на зеленый свет.</w:t>
      </w:r>
    </w:p>
    <w:p w:rsidR="00D65BD7" w:rsidRPr="00D65BD7" w:rsidRDefault="00D65BD7" w:rsidP="00964680">
      <w:pPr>
        <w:spacing w:before="30" w:after="30" w:line="240" w:lineRule="auto"/>
        <w:ind w:right="196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перебегай проезжую часть перед близко идущим транспортом.</w:t>
      </w:r>
    </w:p>
    <w:p w:rsidR="00D65BD7" w:rsidRPr="00D65BD7" w:rsidRDefault="00D65BD7" w:rsidP="00964680">
      <w:pPr>
        <w:spacing w:before="30" w:after="30" w:line="240" w:lineRule="auto"/>
        <w:ind w:right="59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обходи стоящий автомобиль - это опасно. Подожди, пока он отъедет.</w:t>
      </w:r>
    </w:p>
    <w:p w:rsidR="00D65BD7" w:rsidRPr="00D65BD7" w:rsidRDefault="00D65BD7" w:rsidP="00964680">
      <w:pPr>
        <w:spacing w:before="30" w:after="30" w:line="240" w:lineRule="auto"/>
        <w:ind w:right="70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Ожидая транспорт, стой только на посадочных площадках или обочине.</w:t>
      </w:r>
    </w:p>
    <w:p w:rsidR="00D65BD7" w:rsidRPr="00D65BD7" w:rsidRDefault="00D65BD7" w:rsidP="00964680">
      <w:pPr>
        <w:spacing w:before="30" w:after="30" w:line="240" w:lineRule="auto"/>
        <w:ind w:right="179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 для посадки только после полной остановки транспортного средства.</w:t>
      </w:r>
    </w:p>
    <w:p w:rsidR="00D65BD7" w:rsidRPr="00D65BD7" w:rsidRDefault="00964680" w:rsidP="00964680">
      <w:pPr>
        <w:spacing w:before="30" w:after="30" w:line="240" w:lineRule="auto"/>
        <w:ind w:right="169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5BD7"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пристегнуться, если ты едешь в легковом автомобиле.</w:t>
      </w:r>
    </w:p>
    <w:p w:rsidR="00D65BD7" w:rsidRPr="00D65BD7" w:rsidRDefault="00964680" w:rsidP="00964680">
      <w:pPr>
        <w:spacing w:before="30" w:after="30" w:line="240" w:lineRule="auto"/>
        <w:ind w:right="49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5BD7"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Велосипедистам не следует устраивать гонки на проезжей части и на тротуарах.</w:t>
      </w:r>
    </w:p>
    <w:p w:rsidR="00D65BD7" w:rsidRPr="00D65BD7" w:rsidRDefault="00964680" w:rsidP="00964680">
      <w:pPr>
        <w:spacing w:before="30" w:after="30" w:line="240" w:lineRule="auto"/>
        <w:ind w:right="109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5BD7"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 велосипед рядом, если переходишь улицу. Не рискуй, переезжая дорогу!</w:t>
      </w:r>
    </w:p>
    <w:p w:rsidR="00964680" w:rsidRDefault="00964680" w:rsidP="00964680">
      <w:pPr>
        <w:spacing w:before="30" w:after="30" w:line="240" w:lineRule="auto"/>
        <w:ind w:right="186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5BD7"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Катайся на роликах, скейтбордах в парках, имеющих ограждения.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bookmarkStart w:id="0" w:name="_GoBack"/>
      <w:bookmarkEnd w:id="0"/>
    </w:p>
    <w:p w:rsidR="00D65BD7" w:rsidRDefault="00964680" w:rsidP="00964680">
      <w:pPr>
        <w:spacing w:before="30" w:after="30" w:line="240" w:lineRule="auto"/>
        <w:ind w:right="186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5BD7"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играй на проезжей части!</w:t>
      </w:r>
    </w:p>
    <w:p w:rsidR="0083453A" w:rsidRPr="00D65BD7" w:rsidRDefault="00D65BD7" w:rsidP="00964680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городом иди по обочине дороги навстречу движущемуся транспорту.</w:t>
      </w:r>
    </w:p>
    <w:sectPr w:rsidR="0083453A" w:rsidRPr="00D6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2D0C"/>
    <w:multiLevelType w:val="multilevel"/>
    <w:tmpl w:val="BCC0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D7"/>
    <w:rsid w:val="0083453A"/>
    <w:rsid w:val="00964680"/>
    <w:rsid w:val="00D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922F"/>
  <w15:chartTrackingRefBased/>
  <w15:docId w15:val="{DFCC2869-0F14-4CFF-A75A-0A00CC6E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2023-02-06T12:27:00Z</dcterms:created>
  <dcterms:modified xsi:type="dcterms:W3CDTF">2023-02-06T12:41:00Z</dcterms:modified>
</cp:coreProperties>
</file>