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286EBE" w:rsidRPr="00286EBE" w:rsidRDefault="00286EBE" w:rsidP="00286EBE">
      <w:pPr>
        <w:pStyle w:val="c6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286EBE">
        <w:rPr>
          <w:rStyle w:val="c0"/>
          <w:rFonts w:eastAsiaTheme="majorEastAsia"/>
          <w:color w:val="000000"/>
          <w:sz w:val="28"/>
          <w:szCs w:val="28"/>
        </w:rPr>
        <w:t>Конспект занятия по ФЭМП для старших дошкольников.</w:t>
      </w:r>
      <w:bookmarkStart w:id="0" w:name="_GoBack"/>
      <w:bookmarkEnd w:id="0"/>
    </w:p>
    <w:p w:rsidR="00286EBE" w:rsidRPr="00286EBE" w:rsidRDefault="00286EBE" w:rsidP="00286EBE">
      <w:pPr>
        <w:pStyle w:val="c1"/>
        <w:spacing w:before="0" w:beforeAutospacing="0" w:after="0" w:afterAutospacing="0" w:line="360" w:lineRule="auto"/>
        <w:jc w:val="both"/>
        <w:rPr>
          <w:rStyle w:val="c0"/>
          <w:rFonts w:eastAsiaTheme="majorEastAsia"/>
          <w:color w:val="000000"/>
          <w:sz w:val="28"/>
          <w:szCs w:val="28"/>
        </w:rPr>
      </w:pPr>
    </w:p>
    <w:p w:rsidR="00286EBE" w:rsidRPr="00286EBE" w:rsidRDefault="00286EBE" w:rsidP="00286EBE">
      <w:pPr>
        <w:pStyle w:val="c1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286EBE">
        <w:rPr>
          <w:rStyle w:val="c0"/>
          <w:rFonts w:eastAsiaTheme="majorEastAsia"/>
          <w:color w:val="000000"/>
          <w:sz w:val="28"/>
          <w:szCs w:val="28"/>
        </w:rPr>
        <w:t>Программное содержание</w:t>
      </w:r>
    </w:p>
    <w:p w:rsidR="00286EBE" w:rsidRPr="00286EBE" w:rsidRDefault="00286EBE" w:rsidP="00286EBE">
      <w:pPr>
        <w:pStyle w:val="c1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286EBE">
        <w:rPr>
          <w:rStyle w:val="c0"/>
          <w:rFonts w:eastAsiaTheme="majorEastAsia"/>
          <w:color w:val="000000"/>
          <w:sz w:val="28"/>
          <w:szCs w:val="28"/>
        </w:rPr>
        <w:t>• Учить составлять множество из разных элементов, выделять его части, объединять их в целое множество и устанавливать зависимость между целым множеством и его частями.</w:t>
      </w:r>
    </w:p>
    <w:p w:rsidR="00286EBE" w:rsidRPr="00286EBE" w:rsidRDefault="00286EBE" w:rsidP="00286EBE">
      <w:pPr>
        <w:pStyle w:val="c1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286EBE">
        <w:rPr>
          <w:rStyle w:val="c0"/>
          <w:rFonts w:eastAsiaTheme="majorEastAsia"/>
          <w:color w:val="000000"/>
          <w:sz w:val="28"/>
          <w:szCs w:val="28"/>
        </w:rPr>
        <w:t>• Закреплять представления о знакомых плоских геометрических фигурах (круг, квадрат, треугольник, прямоугольник) и умение раскладывать их на группы по качественным признакам (цвет, форма, величина).</w:t>
      </w:r>
    </w:p>
    <w:p w:rsidR="00286EBE" w:rsidRPr="00286EBE" w:rsidRDefault="00286EBE" w:rsidP="00286EBE">
      <w:pPr>
        <w:pStyle w:val="c1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286EBE">
        <w:rPr>
          <w:rStyle w:val="c0"/>
          <w:rFonts w:eastAsiaTheme="majorEastAsia"/>
          <w:color w:val="000000"/>
          <w:sz w:val="28"/>
          <w:szCs w:val="28"/>
        </w:rPr>
        <w:t>• Совершенствовать умение определять пространственное направление относительно себя: вперед, назад, слева, справа, вверху, внизу.</w:t>
      </w:r>
    </w:p>
    <w:p w:rsidR="00286EBE" w:rsidRDefault="00286EBE" w:rsidP="00286EBE">
      <w:pPr>
        <w:pStyle w:val="c1"/>
        <w:spacing w:before="0" w:beforeAutospacing="0" w:after="0" w:afterAutospacing="0" w:line="360" w:lineRule="auto"/>
        <w:jc w:val="both"/>
        <w:rPr>
          <w:rStyle w:val="c0"/>
          <w:rFonts w:eastAsiaTheme="majorEastAsia"/>
          <w:color w:val="000000"/>
          <w:sz w:val="28"/>
          <w:szCs w:val="28"/>
        </w:rPr>
      </w:pPr>
      <w:r w:rsidRPr="00286EBE">
        <w:rPr>
          <w:rStyle w:val="c0"/>
          <w:rFonts w:eastAsiaTheme="majorEastAsia"/>
          <w:color w:val="000000"/>
          <w:sz w:val="28"/>
          <w:szCs w:val="28"/>
        </w:rPr>
        <w:t>Дидактический наглядный материал</w:t>
      </w:r>
      <w:r>
        <w:rPr>
          <w:rStyle w:val="c0"/>
          <w:rFonts w:eastAsiaTheme="majorEastAsia"/>
          <w:color w:val="000000"/>
          <w:sz w:val="28"/>
          <w:szCs w:val="28"/>
        </w:rPr>
        <w:t>.</w:t>
      </w:r>
    </w:p>
    <w:p w:rsidR="00286EBE" w:rsidRPr="00286EBE" w:rsidRDefault="00286EBE" w:rsidP="00286EBE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6EBE">
        <w:rPr>
          <w:rStyle w:val="c0"/>
          <w:rFonts w:eastAsiaTheme="majorEastAsia"/>
          <w:color w:val="000000"/>
          <w:sz w:val="28"/>
          <w:szCs w:val="28"/>
        </w:rPr>
        <w:t>Демонстрационный материал. Кукла, мишка, 3 обруча, 2 пирамидки, 2 кубика, колокольчик, коробка с набором геометрических фигур (круги, квадраты, треугольники и прямоугольники трех цветов, фигура каждого цвета представлена в двух размерах).</w:t>
      </w:r>
    </w:p>
    <w:p w:rsidR="00286EBE" w:rsidRPr="00286EBE" w:rsidRDefault="00286EBE" w:rsidP="00286EBE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6EBE">
        <w:rPr>
          <w:rStyle w:val="c0"/>
          <w:rFonts w:eastAsiaTheme="majorEastAsia"/>
          <w:color w:val="000000"/>
          <w:sz w:val="28"/>
          <w:szCs w:val="28"/>
        </w:rPr>
        <w:t>Раздаточный материал. Три коробки с таким же набором геометрических фигур.</w:t>
      </w:r>
    </w:p>
    <w:p w:rsidR="00286EBE" w:rsidRPr="00286EBE" w:rsidRDefault="00286EBE" w:rsidP="00286EBE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6EBE">
        <w:rPr>
          <w:rStyle w:val="c0"/>
          <w:rFonts w:eastAsiaTheme="majorEastAsia"/>
          <w:color w:val="000000"/>
          <w:sz w:val="28"/>
          <w:szCs w:val="28"/>
        </w:rPr>
        <w:t>Методические указания</w:t>
      </w:r>
    </w:p>
    <w:p w:rsidR="00286EBE" w:rsidRPr="00286EBE" w:rsidRDefault="00286EBE" w:rsidP="00286EBE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6EBE">
        <w:rPr>
          <w:rStyle w:val="c0"/>
          <w:rFonts w:eastAsiaTheme="majorEastAsia"/>
          <w:color w:val="000000"/>
          <w:sz w:val="28"/>
          <w:szCs w:val="28"/>
        </w:rPr>
        <w:t>I часть. Игровое упражнение «Соберем игрушки для куклы».</w:t>
      </w:r>
    </w:p>
    <w:p w:rsidR="00286EBE" w:rsidRPr="00286EBE" w:rsidRDefault="00286EBE" w:rsidP="00286EBE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6EBE">
        <w:rPr>
          <w:rStyle w:val="c0"/>
          <w:rFonts w:eastAsiaTheme="majorEastAsia"/>
          <w:color w:val="000000"/>
          <w:sz w:val="28"/>
          <w:szCs w:val="28"/>
        </w:rPr>
        <w:t>В гости к детям приходит кукла. Воспитатель вместе с детьми предлагает кукле поиграть с игрушками. Он ставит на стол 2 кубика и 2 пирамидки и спрашивает: «Сколько кубиков? Сколько пирамидок? Что можно сказать о количестве пирамидок и кубиков?»</w:t>
      </w:r>
    </w:p>
    <w:p w:rsidR="00286EBE" w:rsidRPr="00286EBE" w:rsidRDefault="00286EBE" w:rsidP="00286EBE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6EBE">
        <w:rPr>
          <w:rStyle w:val="c0"/>
          <w:rFonts w:eastAsiaTheme="majorEastAsia"/>
          <w:color w:val="000000"/>
          <w:sz w:val="28"/>
          <w:szCs w:val="28"/>
        </w:rPr>
        <w:t>Воспитатель ставит кубики и пирамидки вместе: «Сколько всего игрушек у куклы? (Дети считают игрушки.) Всего четыре игрушки, из них две пирамидки. Чего больше (меньше): игрушек или пирамидок? Чего больше (меньше): игрушек или кубиков? Игрушек (обобщающий жест) больше, чем пирамидок. (Указывает на пирамидки.) Игрушек больше, чем кубиков». (Указывает на кубики.)</w:t>
      </w:r>
    </w:p>
    <w:p w:rsidR="00286EBE" w:rsidRDefault="00286EBE" w:rsidP="00286EBE">
      <w:pPr>
        <w:pStyle w:val="c1"/>
        <w:spacing w:before="0" w:beforeAutospacing="0" w:after="0" w:afterAutospacing="0" w:line="360" w:lineRule="auto"/>
        <w:jc w:val="both"/>
        <w:rPr>
          <w:rStyle w:val="c0"/>
          <w:rFonts w:eastAsiaTheme="majorEastAsia"/>
          <w:color w:val="000000"/>
          <w:sz w:val="28"/>
          <w:szCs w:val="28"/>
        </w:rPr>
      </w:pPr>
      <w:r w:rsidRPr="00286EBE">
        <w:rPr>
          <w:rStyle w:val="c0"/>
          <w:rFonts w:eastAsiaTheme="majorEastAsia"/>
          <w:color w:val="000000"/>
          <w:sz w:val="28"/>
          <w:szCs w:val="28"/>
        </w:rPr>
        <w:lastRenderedPageBreak/>
        <w:t>Воспитатель предлагает кукле поиграть с мишкой в игрушки, а детям разделить предметы между ними поровну (кукле — пирамидки, а мишке — кубики).</w:t>
      </w:r>
    </w:p>
    <w:p w:rsidR="00286EBE" w:rsidRPr="00286EBE" w:rsidRDefault="00286EBE" w:rsidP="00286EBE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6EBE">
        <w:rPr>
          <w:rStyle w:val="c0"/>
          <w:rFonts w:eastAsiaTheme="majorEastAsia"/>
          <w:color w:val="000000"/>
          <w:sz w:val="28"/>
          <w:szCs w:val="28"/>
        </w:rPr>
        <w:t>II часть. Игровое упражнение «Не ошибись».</w:t>
      </w:r>
    </w:p>
    <w:p w:rsidR="00286EBE" w:rsidRPr="00286EBE" w:rsidRDefault="00286EBE" w:rsidP="00286EBE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6EBE">
        <w:rPr>
          <w:rStyle w:val="c0"/>
          <w:rFonts w:eastAsiaTheme="majorEastAsia"/>
          <w:color w:val="000000"/>
          <w:sz w:val="28"/>
          <w:szCs w:val="28"/>
        </w:rPr>
        <w:t>Дети делятся на 3 команды. Воспитатель ставит на ковер 3 коробки с геометрическими фигурами. Вместе с детьми рассматривает геометрические фигуры, уточняет названия, цвет и форму. Затем предлагает первой команде разложить геометрические фигуры по форме, второй команде — по величине, третьей команде — по цвету (каждая команда складывает геометрические фигуры в свою коробку).</w:t>
      </w:r>
    </w:p>
    <w:p w:rsidR="00286EBE" w:rsidRPr="00286EBE" w:rsidRDefault="00286EBE" w:rsidP="00286EBE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6EBE">
        <w:rPr>
          <w:rStyle w:val="c0"/>
          <w:rFonts w:eastAsiaTheme="majorEastAsia"/>
          <w:color w:val="000000"/>
          <w:sz w:val="28"/>
          <w:szCs w:val="28"/>
        </w:rPr>
        <w:t>После выполнения заданий воспитатель выясняет: «На сколько групп вы разделили геометрические фигуры? По какому признаку вы их разделили?»</w:t>
      </w:r>
    </w:p>
    <w:p w:rsidR="00286EBE" w:rsidRPr="00286EBE" w:rsidRDefault="00286EBE" w:rsidP="00286EBE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6EBE">
        <w:rPr>
          <w:rStyle w:val="c0"/>
          <w:rFonts w:eastAsiaTheme="majorEastAsia"/>
          <w:color w:val="000000"/>
          <w:sz w:val="28"/>
          <w:szCs w:val="28"/>
        </w:rPr>
        <w:t>Игровое упражнение повторяется 2—3 раза со сменой задания.</w:t>
      </w:r>
    </w:p>
    <w:p w:rsidR="00286EBE" w:rsidRPr="00286EBE" w:rsidRDefault="00286EBE" w:rsidP="00286EBE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6EBE">
        <w:rPr>
          <w:rStyle w:val="c0"/>
          <w:rFonts w:eastAsiaTheme="majorEastAsia"/>
          <w:color w:val="000000"/>
          <w:sz w:val="28"/>
          <w:szCs w:val="28"/>
        </w:rPr>
        <w:t>III часть. Эстафета «Кто быстрее».</w:t>
      </w:r>
    </w:p>
    <w:p w:rsidR="00286EBE" w:rsidRPr="00286EBE" w:rsidRDefault="00286EBE" w:rsidP="00286EBE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6EBE">
        <w:rPr>
          <w:rStyle w:val="c0"/>
          <w:rFonts w:eastAsiaTheme="majorEastAsia"/>
          <w:color w:val="000000"/>
          <w:sz w:val="28"/>
          <w:szCs w:val="28"/>
        </w:rPr>
        <w:t>Воспитатель предлагает каждой команде по сигналу перенести геометрические фигуры из коробки в обруч. Дети переносят по одной фигуре.</w:t>
      </w:r>
    </w:p>
    <w:p w:rsidR="00286EBE" w:rsidRPr="00114288" w:rsidRDefault="00286EBE" w:rsidP="00286EBE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14288">
        <w:rPr>
          <w:rStyle w:val="c0"/>
          <w:rFonts w:eastAsiaTheme="majorEastAsia"/>
          <w:color w:val="000000"/>
        </w:rPr>
        <w:t>IV часть. Дидактическая игра «Веселый круг».</w:t>
      </w:r>
    </w:p>
    <w:p w:rsidR="00286EBE" w:rsidRPr="00114288" w:rsidRDefault="00286EBE" w:rsidP="00286EBE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14288">
        <w:rPr>
          <w:rStyle w:val="c0"/>
          <w:rFonts w:eastAsiaTheme="majorEastAsia"/>
          <w:color w:val="000000"/>
        </w:rPr>
        <w:t>Дети встают в круг. Воспитатель объясняет правила игры: «Вы закрываете глаза и определяете, где звенит колокольчик».</w:t>
      </w:r>
    </w:p>
    <w:p w:rsidR="00286EBE" w:rsidRPr="00114288" w:rsidRDefault="00286EBE" w:rsidP="00286EBE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14288">
        <w:rPr>
          <w:rStyle w:val="c0"/>
          <w:rFonts w:eastAsiaTheme="majorEastAsia"/>
          <w:color w:val="000000"/>
        </w:rPr>
        <w:t>Воспитатель ходит по кругу, останавливается около ребенка и звенит колокольчиком. Ребенок определяет, где звенит колокольчик. (Впереди, сзади, слева, справа, вверху, внизу.) Воспитатель переходит к следующему ребенку. И так далее.</w:t>
      </w:r>
    </w:p>
    <w:p w:rsidR="00286EBE" w:rsidRPr="00286EBE" w:rsidRDefault="00286EBE" w:rsidP="00286EBE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86EBE" w:rsidRPr="00286EBE" w:rsidRDefault="00286EBE" w:rsidP="00286EBE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F5D3B" w:rsidRDefault="00BF5D3B"/>
    <w:sectPr w:rsidR="00BF5D3B" w:rsidSect="009A178D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EDC"/>
    <w:multiLevelType w:val="multilevel"/>
    <w:tmpl w:val="5D7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F50AF"/>
    <w:multiLevelType w:val="multilevel"/>
    <w:tmpl w:val="217A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21101"/>
    <w:multiLevelType w:val="multilevel"/>
    <w:tmpl w:val="2A6A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D09C8"/>
    <w:rsid w:val="001D09C8"/>
    <w:rsid w:val="0027340C"/>
    <w:rsid w:val="00286EBE"/>
    <w:rsid w:val="003E7038"/>
    <w:rsid w:val="006B2F25"/>
    <w:rsid w:val="009A178D"/>
    <w:rsid w:val="009F49D1"/>
    <w:rsid w:val="00AB6420"/>
    <w:rsid w:val="00B31ACA"/>
    <w:rsid w:val="00B4215A"/>
    <w:rsid w:val="00BD5D07"/>
    <w:rsid w:val="00BF5D3B"/>
    <w:rsid w:val="00E85B1F"/>
    <w:rsid w:val="00F64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0C"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6">
    <w:name w:val="c6"/>
    <w:basedOn w:val="a"/>
    <w:rsid w:val="00286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86EBE"/>
  </w:style>
  <w:style w:type="paragraph" w:customStyle="1" w:styleId="c1">
    <w:name w:val="c1"/>
    <w:basedOn w:val="a"/>
    <w:rsid w:val="00286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694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0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75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726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044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89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60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6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2024-03-12T12:15:00Z</dcterms:created>
  <dcterms:modified xsi:type="dcterms:W3CDTF">2024-03-12T12:15:00Z</dcterms:modified>
</cp:coreProperties>
</file>