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28A9" w14:textId="77777777" w:rsidR="00D83710" w:rsidRDefault="00D83710" w:rsidP="006A33BA">
      <w:pPr>
        <w:pStyle w:val="a3"/>
        <w:rPr>
          <w:szCs w:val="32"/>
        </w:rPr>
      </w:pPr>
      <w:r>
        <w:rPr>
          <w:szCs w:val="32"/>
        </w:rPr>
        <w:t>Муниципальное бюджетное общеобразовательное учреждение</w:t>
      </w:r>
    </w:p>
    <w:p w14:paraId="55E5BB55" w14:textId="6C1EE4F1" w:rsidR="006A33BA" w:rsidRDefault="006A33BA" w:rsidP="006A33BA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Тимковская основная </w:t>
      </w:r>
      <w:r w:rsidR="00D83710" w:rsidRPr="00851D05">
        <w:rPr>
          <w:rFonts w:ascii="Times New Roman" w:hAnsi="Times New Roman"/>
          <w:sz w:val="32"/>
          <w:szCs w:val="32"/>
        </w:rPr>
        <w:t>общеобразовательная школа</w:t>
      </w:r>
    </w:p>
    <w:p w14:paraId="7841F3FF" w14:textId="6FC74378" w:rsidR="006A33BA" w:rsidRDefault="006A33BA" w:rsidP="006A33BA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85523BA" w14:textId="5845C60B" w:rsidR="00E37128" w:rsidRPr="006A33BA" w:rsidRDefault="00504DCB" w:rsidP="00504DCB">
      <w:pPr>
        <w:tabs>
          <w:tab w:val="left" w:pos="3119"/>
          <w:tab w:val="left" w:pos="4962"/>
        </w:tabs>
        <w:spacing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286CC148" wp14:editId="3EBC48E8">
            <wp:extent cx="1695450" cy="11519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01" cy="115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BFC42" w14:textId="221972F4" w:rsidR="006A33BA" w:rsidRPr="006A33BA" w:rsidRDefault="00D83710" w:rsidP="006A33BA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14:paraId="365BC5EA" w14:textId="59042DF5" w:rsidR="00D83710" w:rsidRPr="00F061F4" w:rsidRDefault="00D83710" w:rsidP="006A33BA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04DC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504DCB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</w:t>
      </w:r>
      <w:r w:rsidR="006A33BA">
        <w:rPr>
          <w:rFonts w:ascii="Times New Roman" w:hAnsi="Times New Roman"/>
          <w:sz w:val="28"/>
          <w:szCs w:val="28"/>
        </w:rPr>
        <w:t>02</w:t>
      </w:r>
      <w:r w:rsidR="00504DCB">
        <w:rPr>
          <w:rFonts w:ascii="Times New Roman" w:hAnsi="Times New Roman"/>
          <w:sz w:val="28"/>
          <w:szCs w:val="28"/>
        </w:rPr>
        <w:t>5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A33BA">
        <w:rPr>
          <w:rFonts w:ascii="Times New Roman" w:hAnsi="Times New Roman"/>
          <w:sz w:val="28"/>
          <w:szCs w:val="28"/>
        </w:rPr>
        <w:t>62</w:t>
      </w:r>
    </w:p>
    <w:p w14:paraId="79C46211" w14:textId="2420DEC2" w:rsidR="00D83710" w:rsidRPr="00F061F4" w:rsidRDefault="00D83710" w:rsidP="006A3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О создании Штаба воспитательной работы в </w:t>
      </w:r>
      <w:r>
        <w:rPr>
          <w:rFonts w:ascii="Times New Roman" w:hAnsi="Times New Roman"/>
          <w:sz w:val="28"/>
          <w:szCs w:val="28"/>
        </w:rPr>
        <w:t>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 w:rsidRPr="00F061F4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091A28E8" w14:textId="77777777" w:rsidR="00D83710" w:rsidRPr="00F061F4" w:rsidRDefault="00D83710" w:rsidP="006A3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7ABF4F" w14:textId="01592314" w:rsidR="006A33BA" w:rsidRDefault="00D83710" w:rsidP="006A3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14:paraId="53A36C37" w14:textId="77777777" w:rsidR="006A33BA" w:rsidRPr="00F061F4" w:rsidRDefault="006A33BA" w:rsidP="006A3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8BC878" w14:textId="637F1B9B" w:rsidR="006A33BA" w:rsidRPr="006A33BA" w:rsidRDefault="00D83710" w:rsidP="006A33BA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6A33BA">
        <w:rPr>
          <w:sz w:val="28"/>
          <w:szCs w:val="28"/>
        </w:rPr>
        <w:t>Создать штаб воспитательной работы (далее ШВР) с 01.09.202</w:t>
      </w:r>
      <w:r w:rsidR="00504DCB">
        <w:rPr>
          <w:sz w:val="28"/>
          <w:szCs w:val="28"/>
        </w:rPr>
        <w:t>5</w:t>
      </w:r>
      <w:r w:rsidRPr="006A33BA">
        <w:rPr>
          <w:sz w:val="28"/>
          <w:szCs w:val="28"/>
        </w:rPr>
        <w:t xml:space="preserve"> года.</w:t>
      </w:r>
    </w:p>
    <w:p w14:paraId="1352A423" w14:textId="77777777"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14:paraId="646F9D0B" w14:textId="52DE3B7F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14:paraId="28E89008" w14:textId="7064E762"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Положение ШВР на 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год. </w:t>
      </w:r>
      <w:r w:rsidRPr="00F061F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2);</w:t>
      </w:r>
    </w:p>
    <w:p w14:paraId="7CEA3EFF" w14:textId="34F1BBE2"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F061F4"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z w:val="28"/>
          <w:szCs w:val="28"/>
        </w:rPr>
        <w:t>н  работы  ШВР на 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061F4">
        <w:rPr>
          <w:rFonts w:ascii="Times New Roman" w:hAnsi="Times New Roman"/>
          <w:sz w:val="28"/>
          <w:szCs w:val="28"/>
        </w:rPr>
        <w:t>);</w:t>
      </w:r>
    </w:p>
    <w:p w14:paraId="417FB067" w14:textId="65A722BB"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План заседаний ШВР на 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(Приложение № 4)</w:t>
      </w:r>
    </w:p>
    <w:p w14:paraId="56243CBB" w14:textId="4D3A0CC6" w:rsidR="006A33BA" w:rsidRPr="00F061F4" w:rsidRDefault="00D83710" w:rsidP="006A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Система контроля за выполнением плана работы ШВР (Приложение № 5).</w:t>
      </w:r>
    </w:p>
    <w:p w14:paraId="274DC2B4" w14:textId="2F837852" w:rsidR="00D83710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3. Назначить руководителем ШВР заместителя директора по ВР </w:t>
      </w:r>
      <w:r w:rsidR="006A33BA">
        <w:rPr>
          <w:rFonts w:ascii="Times New Roman" w:hAnsi="Times New Roman"/>
          <w:sz w:val="28"/>
          <w:szCs w:val="28"/>
        </w:rPr>
        <w:t>Чернышеву Е.С.</w:t>
      </w:r>
      <w:r w:rsidRPr="00F061F4">
        <w:rPr>
          <w:rFonts w:ascii="Times New Roman" w:hAnsi="Times New Roman"/>
          <w:sz w:val="28"/>
          <w:szCs w:val="28"/>
        </w:rPr>
        <w:t>, заместителем руководителя ШВР</w:t>
      </w:r>
      <w:r>
        <w:rPr>
          <w:rFonts w:ascii="Times New Roman" w:hAnsi="Times New Roman"/>
          <w:sz w:val="28"/>
          <w:szCs w:val="28"/>
        </w:rPr>
        <w:t>,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секретарем ШВР </w:t>
      </w:r>
      <w:r w:rsidRPr="00F061F4">
        <w:rPr>
          <w:rFonts w:ascii="Times New Roman" w:hAnsi="Times New Roman"/>
          <w:sz w:val="28"/>
          <w:szCs w:val="28"/>
        </w:rPr>
        <w:t>- советника директора по воспитанию</w:t>
      </w:r>
      <w:r>
        <w:rPr>
          <w:rFonts w:ascii="Times New Roman" w:hAnsi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 w:rsidR="006A33BA">
        <w:rPr>
          <w:rFonts w:ascii="Times New Roman" w:hAnsi="Times New Roman"/>
          <w:sz w:val="28"/>
          <w:szCs w:val="28"/>
        </w:rPr>
        <w:t xml:space="preserve">Козлова С. А. </w:t>
      </w:r>
    </w:p>
    <w:p w14:paraId="3457B483" w14:textId="77777777" w:rsidR="006A33BA" w:rsidRPr="00F061F4" w:rsidRDefault="006A33BA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34C07" w14:textId="0615FCB4"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F061F4">
        <w:rPr>
          <w:rFonts w:ascii="Times New Roman" w:hAnsi="Times New Roman"/>
          <w:sz w:val="28"/>
          <w:szCs w:val="28"/>
        </w:rPr>
        <w:t xml:space="preserve"> ШВР </w:t>
      </w:r>
      <w:r w:rsidR="006A33BA">
        <w:rPr>
          <w:rFonts w:ascii="Times New Roman" w:hAnsi="Times New Roman"/>
          <w:sz w:val="28"/>
          <w:szCs w:val="28"/>
        </w:rPr>
        <w:t>Чернышевой Е.С.:</w:t>
      </w:r>
    </w:p>
    <w:p w14:paraId="63F8A42C" w14:textId="3EC2D1BB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Реализовать</w:t>
      </w:r>
      <w:r w:rsidRPr="00F061F4">
        <w:rPr>
          <w:rFonts w:ascii="Times New Roman" w:hAnsi="Times New Roman"/>
          <w:sz w:val="28"/>
          <w:szCs w:val="28"/>
        </w:rPr>
        <w:t xml:space="preserve"> план деятельности штаба 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6A3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A33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(Приложение № 2)</w:t>
      </w:r>
      <w:r w:rsidRPr="00F061F4">
        <w:rPr>
          <w:rFonts w:ascii="Times New Roman" w:hAnsi="Times New Roman"/>
          <w:sz w:val="28"/>
          <w:szCs w:val="28"/>
        </w:rPr>
        <w:t>.</w:t>
      </w:r>
    </w:p>
    <w:p w14:paraId="54BF2119" w14:textId="77777777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4.2. Подготовить методический пакет документов, регламентирующий деятельность штаба воспитательной работы.</w:t>
      </w:r>
    </w:p>
    <w:p w14:paraId="43659240" w14:textId="77777777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14:paraId="2AA876BF" w14:textId="77777777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14:paraId="1BE03A88" w14:textId="77777777"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Отражать д</w:t>
      </w:r>
      <w:r w:rsidRPr="00F061F4">
        <w:rPr>
          <w:rFonts w:ascii="Times New Roman" w:hAnsi="Times New Roman"/>
          <w:sz w:val="28"/>
          <w:szCs w:val="28"/>
        </w:rPr>
        <w:t xml:space="preserve">еятельность ШВР на школьном сайте </w:t>
      </w:r>
      <w:r>
        <w:rPr>
          <w:rFonts w:ascii="Times New Roman" w:hAnsi="Times New Roman"/>
          <w:sz w:val="28"/>
          <w:szCs w:val="28"/>
        </w:rPr>
        <w:t xml:space="preserve">в разделе «Деятельность» на странице «Штаб воспитательной работы» </w:t>
      </w:r>
      <w:r w:rsidRPr="00F061F4">
        <w:rPr>
          <w:rFonts w:ascii="Times New Roman" w:hAnsi="Times New Roman"/>
          <w:sz w:val="28"/>
          <w:szCs w:val="28"/>
        </w:rPr>
        <w:t>и регулярно его вести.</w:t>
      </w:r>
    </w:p>
    <w:p w14:paraId="04322F47" w14:textId="77777777"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144C6F4B" w14:textId="77777777" w:rsidR="00D83710" w:rsidRPr="00F061F4" w:rsidRDefault="00D83710" w:rsidP="00D8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31A4BA" w14:textId="2551C688" w:rsidR="00D83710" w:rsidRPr="00F061F4" w:rsidRDefault="00D83710" w:rsidP="00D837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893489" w14:textId="77777777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0B131C1" w14:textId="4F573489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r w:rsidR="006A33BA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78CE859D" w14:textId="77777777" w:rsidR="00D83710" w:rsidRDefault="00D83710" w:rsidP="00D83710">
      <w:pPr>
        <w:jc w:val="center"/>
        <w:rPr>
          <w:rFonts w:ascii="Times New Roman" w:hAnsi="Times New Roman"/>
          <w:sz w:val="24"/>
          <w:szCs w:val="24"/>
        </w:rPr>
      </w:pPr>
    </w:p>
    <w:p w14:paraId="25E8C356" w14:textId="77777777"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14:paraId="6D9A71E9" w14:textId="416B5D18"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r w:rsidR="006A33BA">
        <w:rPr>
          <w:rFonts w:ascii="Times New Roman" w:hAnsi="Times New Roman"/>
          <w:b/>
          <w:sz w:val="28"/>
          <w:szCs w:val="28"/>
        </w:rPr>
        <w:t xml:space="preserve">«Тимковская ООШ </w:t>
      </w:r>
      <w:r>
        <w:rPr>
          <w:rFonts w:ascii="Times New Roman" w:hAnsi="Times New Roman"/>
          <w:b/>
          <w:sz w:val="28"/>
          <w:szCs w:val="28"/>
        </w:rPr>
        <w:t xml:space="preserve"> на 2025-2026 учебный год</w:t>
      </w:r>
    </w:p>
    <w:p w14:paraId="5910F646" w14:textId="76609AD6"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1. </w:t>
      </w:r>
      <w:r w:rsidR="006A33BA">
        <w:rPr>
          <w:rFonts w:ascii="Times New Roman" w:hAnsi="Times New Roman"/>
          <w:sz w:val="28"/>
          <w:szCs w:val="28"/>
        </w:rPr>
        <w:t>Гейко И.А.</w:t>
      </w:r>
      <w:r w:rsidRPr="00851D05">
        <w:rPr>
          <w:rFonts w:ascii="Times New Roman" w:hAnsi="Times New Roman"/>
          <w:sz w:val="28"/>
          <w:szCs w:val="28"/>
        </w:rPr>
        <w:t xml:space="preserve"> – директор школы</w:t>
      </w:r>
    </w:p>
    <w:p w14:paraId="51B5CE49" w14:textId="3DAB5AEC" w:rsidR="006A33BA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r w:rsidR="006A33BA">
        <w:rPr>
          <w:rFonts w:ascii="Times New Roman" w:hAnsi="Times New Roman"/>
          <w:sz w:val="28"/>
          <w:szCs w:val="28"/>
        </w:rPr>
        <w:t>Артамонова О.А.</w:t>
      </w:r>
      <w:r w:rsidRPr="00851D05">
        <w:rPr>
          <w:rFonts w:ascii="Times New Roman" w:hAnsi="Times New Roman"/>
          <w:sz w:val="28"/>
          <w:szCs w:val="28"/>
        </w:rPr>
        <w:t xml:space="preserve"> - заместитель директора по УР</w:t>
      </w:r>
    </w:p>
    <w:p w14:paraId="67486B4A" w14:textId="07CB8511"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r w:rsidR="006A33BA">
        <w:rPr>
          <w:rFonts w:ascii="Times New Roman" w:hAnsi="Times New Roman"/>
          <w:sz w:val="28"/>
          <w:szCs w:val="28"/>
        </w:rPr>
        <w:t>Чернышеву Е.С.</w:t>
      </w:r>
      <w:r w:rsidRPr="00851D05">
        <w:rPr>
          <w:rFonts w:ascii="Times New Roman" w:hAnsi="Times New Roman"/>
          <w:sz w:val="28"/>
          <w:szCs w:val="28"/>
        </w:rPr>
        <w:t xml:space="preserve"> - заместитель директора по ВР, руководитель штаба воспитательной работы.</w:t>
      </w:r>
    </w:p>
    <w:p w14:paraId="6048DA83" w14:textId="669A047F"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4. </w:t>
      </w:r>
      <w:r w:rsidR="00E37128">
        <w:rPr>
          <w:rFonts w:ascii="Times New Roman" w:hAnsi="Times New Roman"/>
          <w:sz w:val="28"/>
          <w:szCs w:val="28"/>
        </w:rPr>
        <w:t>Козлов С.А.</w:t>
      </w:r>
      <w:r w:rsidRPr="00851D05">
        <w:rPr>
          <w:rFonts w:ascii="Times New Roman" w:hAnsi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rFonts w:ascii="Times New Roman" w:hAnsi="Times New Roman"/>
          <w:sz w:val="28"/>
          <w:szCs w:val="28"/>
        </w:rPr>
        <w:t>, секретарь ШВР</w:t>
      </w:r>
      <w:r w:rsidRPr="00851D05">
        <w:rPr>
          <w:rFonts w:ascii="Times New Roman" w:hAnsi="Times New Roman"/>
          <w:sz w:val="28"/>
          <w:szCs w:val="28"/>
        </w:rPr>
        <w:t>.</w:t>
      </w:r>
    </w:p>
    <w:p w14:paraId="65F3AB41" w14:textId="4601D8D5"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5. </w:t>
      </w:r>
      <w:r w:rsidR="00E37128">
        <w:rPr>
          <w:rFonts w:ascii="Times New Roman" w:hAnsi="Times New Roman"/>
          <w:sz w:val="28"/>
          <w:szCs w:val="28"/>
        </w:rPr>
        <w:t>Хрусталева Е.Н.</w:t>
      </w:r>
      <w:r w:rsidRPr="00851D05">
        <w:rPr>
          <w:rFonts w:ascii="Times New Roman" w:hAnsi="Times New Roman"/>
          <w:sz w:val="28"/>
          <w:szCs w:val="28"/>
        </w:rPr>
        <w:t xml:space="preserve"> – педагог-психолог.</w:t>
      </w:r>
    </w:p>
    <w:p w14:paraId="4FFDCA62" w14:textId="5EC4E215" w:rsidR="00D83710" w:rsidRPr="00851D05" w:rsidRDefault="00E37128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83710" w:rsidRPr="00851D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Ренца А.В.</w:t>
      </w:r>
      <w:r w:rsidR="00D83710" w:rsidRPr="00851D05">
        <w:rPr>
          <w:rFonts w:ascii="Times New Roman" w:hAnsi="Times New Roman"/>
          <w:sz w:val="28"/>
          <w:szCs w:val="28"/>
        </w:rPr>
        <w:t xml:space="preserve">  – учитель физической культуры, руководитель </w:t>
      </w:r>
      <w:r w:rsidR="00D83710">
        <w:rPr>
          <w:rFonts w:ascii="Times New Roman" w:hAnsi="Times New Roman"/>
          <w:sz w:val="28"/>
          <w:szCs w:val="28"/>
        </w:rPr>
        <w:t>ШСК</w:t>
      </w:r>
      <w:r>
        <w:rPr>
          <w:rFonts w:ascii="Times New Roman" w:hAnsi="Times New Roman"/>
          <w:sz w:val="28"/>
          <w:szCs w:val="28"/>
        </w:rPr>
        <w:t xml:space="preserve"> «Орион».</w:t>
      </w:r>
    </w:p>
    <w:p w14:paraId="5649EF69" w14:textId="3379A846" w:rsidR="00D83710" w:rsidRPr="00851D05" w:rsidRDefault="00E37128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3710" w:rsidRPr="00851D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Игнатьева А. Е. – учитель музыки, изо, технологии. </w:t>
      </w:r>
    </w:p>
    <w:p w14:paraId="6E5A533F" w14:textId="35B37AD6" w:rsidR="00D83710" w:rsidRDefault="00E37128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83710">
        <w:rPr>
          <w:rFonts w:ascii="Times New Roman" w:hAnsi="Times New Roman"/>
          <w:sz w:val="28"/>
          <w:szCs w:val="28"/>
        </w:rPr>
        <w:t xml:space="preserve">. Классные руководители: </w:t>
      </w:r>
      <w:r>
        <w:rPr>
          <w:rFonts w:ascii="Times New Roman" w:hAnsi="Times New Roman"/>
          <w:sz w:val="28"/>
          <w:szCs w:val="28"/>
        </w:rPr>
        <w:t>2</w:t>
      </w:r>
      <w:r w:rsidR="00D83710" w:rsidRPr="00851D05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Канева С.А., 3</w:t>
      </w:r>
      <w:r w:rsidR="00D83710" w:rsidRPr="00851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Канева Е.Н.,</w:t>
      </w:r>
      <w:r w:rsidR="00D83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D83710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 Жукова Ю.А.,</w:t>
      </w:r>
      <w:r w:rsidR="00D83710">
        <w:rPr>
          <w:rFonts w:ascii="Times New Roman" w:hAnsi="Times New Roman"/>
          <w:sz w:val="28"/>
          <w:szCs w:val="28"/>
        </w:rPr>
        <w:t xml:space="preserve"> </w:t>
      </w:r>
    </w:p>
    <w:p w14:paraId="1A389671" w14:textId="77777777"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14:paraId="07F03EF3" w14:textId="77777777"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14:paraId="26ABB836" w14:textId="77777777"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14:paraId="24C6B17B" w14:textId="417C314B"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14:paraId="547BE402" w14:textId="2FE711CB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4EA27642" w14:textId="499F8FD4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095D874B" w14:textId="641C0277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21976E3E" w14:textId="496D004A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75B0E076" w14:textId="1D9FF6F2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1CD160EE" w14:textId="27805B16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02331F8E" w14:textId="7E4E45C7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1BD7D02B" w14:textId="77777777" w:rsidR="00E37128" w:rsidRDefault="00E37128" w:rsidP="00D83710">
      <w:pPr>
        <w:jc w:val="both"/>
        <w:rPr>
          <w:rFonts w:ascii="Times New Roman" w:hAnsi="Times New Roman"/>
          <w:sz w:val="28"/>
          <w:szCs w:val="28"/>
        </w:rPr>
      </w:pPr>
    </w:p>
    <w:p w14:paraId="7593888F" w14:textId="77777777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EABDBA" w14:textId="77777777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7D5213" w14:textId="77777777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C28403" w14:textId="77777777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4F2A26" w14:textId="77777777" w:rsidR="00D83710" w:rsidRPr="004F2241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5610E372" w14:textId="0A6FAE01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r w:rsidR="00E37128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от 01.09.2025</w:t>
      </w:r>
      <w:r w:rsidRPr="004F2241">
        <w:rPr>
          <w:rFonts w:ascii="Times New Roman" w:hAnsi="Times New Roman"/>
          <w:sz w:val="28"/>
          <w:szCs w:val="28"/>
        </w:rPr>
        <w:t xml:space="preserve"> г.</w:t>
      </w:r>
    </w:p>
    <w:p w14:paraId="60F27F21" w14:textId="77777777" w:rsidR="00D83710" w:rsidRPr="00953096" w:rsidRDefault="00D83710" w:rsidP="00D83710">
      <w:pPr>
        <w:pStyle w:val="a5"/>
        <w:ind w:right="287"/>
      </w:pPr>
    </w:p>
    <w:p w14:paraId="5203F259" w14:textId="66F204DA"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C75269B" w14:textId="19F9846C" w:rsidR="00D83710" w:rsidRDefault="00504DCB" w:rsidP="00D83710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83710">
        <w:rPr>
          <w:rFonts w:ascii="Times New Roman" w:hAnsi="Times New Roman"/>
          <w:sz w:val="28"/>
          <w:szCs w:val="28"/>
        </w:rPr>
        <w:t>Протокол 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83710">
        <w:rPr>
          <w:rFonts w:ascii="Times New Roman" w:hAnsi="Times New Roman"/>
          <w:sz w:val="28"/>
          <w:szCs w:val="28"/>
        </w:rPr>
        <w:t>№ 1</w:t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  <w:t xml:space="preserve">               </w:t>
      </w:r>
    </w:p>
    <w:p w14:paraId="35570630" w14:textId="77777777"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14:paraId="66953F45" w14:textId="6AE4F9F8" w:rsidR="00D83710" w:rsidRDefault="002E5783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3710">
        <w:rPr>
          <w:rFonts w:ascii="Times New Roman" w:hAnsi="Times New Roman"/>
          <w:sz w:val="28"/>
          <w:szCs w:val="28"/>
        </w:rPr>
        <w:t xml:space="preserve">т </w:t>
      </w:r>
      <w:r w:rsidR="00504DCB">
        <w:rPr>
          <w:rFonts w:ascii="Times New Roman" w:hAnsi="Times New Roman"/>
          <w:sz w:val="28"/>
          <w:szCs w:val="28"/>
          <w:u w:val="single"/>
        </w:rPr>
        <w:t>30</w:t>
      </w:r>
      <w:r w:rsidR="00D83710">
        <w:rPr>
          <w:rFonts w:ascii="Times New Roman" w:hAnsi="Times New Roman"/>
          <w:sz w:val="28"/>
          <w:szCs w:val="28"/>
          <w:u w:val="single"/>
        </w:rPr>
        <w:t>.08.2025 г.</w:t>
      </w:r>
      <w:r w:rsidR="00D83710">
        <w:rPr>
          <w:rFonts w:ascii="Times New Roman" w:hAnsi="Times New Roman"/>
          <w:sz w:val="28"/>
          <w:szCs w:val="28"/>
          <w:u w:val="single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</w:p>
    <w:p w14:paraId="06A9201F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4207E0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7D34E234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14:paraId="70D6F02E" w14:textId="796FA552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r w:rsidR="00E37128">
        <w:rPr>
          <w:rFonts w:ascii="Times New Roman" w:hAnsi="Times New Roman"/>
          <w:b/>
          <w:sz w:val="28"/>
          <w:szCs w:val="28"/>
        </w:rPr>
        <w:t>«Тимковская ООШ»</w:t>
      </w:r>
    </w:p>
    <w:p w14:paraId="00C90854" w14:textId="77777777"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B513C7B" w14:textId="77777777"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368A1CD7" w14:textId="77777777"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14:paraId="6B814775" w14:textId="77777777"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599F4E29" w14:textId="77777777"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4F866212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716D2AF2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0415810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 xml:space="preserve">с учетом предложений педагогического совета, управляющего совета, родительского комитета, органов ученического </w:t>
      </w:r>
      <w:r>
        <w:rPr>
          <w:color w:val="000000" w:themeColor="text1"/>
          <w:sz w:val="28"/>
          <w:szCs w:val="28"/>
        </w:rPr>
        <w:lastRenderedPageBreak/>
        <w:t>самоуправления.</w:t>
      </w:r>
    </w:p>
    <w:p w14:paraId="48038770" w14:textId="58C55DEC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соответствии с решением руководителя общеобразовательной организации 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классные руководители, председатель родительской общественности, председатель ученического самоуправления, а также внешние социальные партнеры и иные заинтересованные</w:t>
      </w:r>
      <w:r w:rsidR="00E37128">
        <w:rPr>
          <w:sz w:val="28"/>
          <w:szCs w:val="28"/>
        </w:rPr>
        <w:t>.</w:t>
      </w:r>
    </w:p>
    <w:p w14:paraId="4A6FBFBC" w14:textId="77777777" w:rsidR="00D83710" w:rsidRDefault="00D83710" w:rsidP="00D83710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14:paraId="3C1B664A" w14:textId="77777777"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022FFA4E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05A23883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3B5EB995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3C02583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14:paraId="41002C3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3EAE520A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14:paraId="408E2BB7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>организация профориентационной работы с обучающимися;</w:t>
      </w:r>
    </w:p>
    <w:p w14:paraId="292FDC68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2C273BDA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14:paraId="782FEB44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61617E12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lastRenderedPageBreak/>
        <w:t>формирование социального паспорта образовательной организации.</w:t>
      </w:r>
    </w:p>
    <w:p w14:paraId="742E67CE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14:paraId="33513FED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14:paraId="4F0E24C3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6CA5397C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(примерения)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199B326D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71EA341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40DE6FC4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0727843" w14:textId="77777777"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14:paraId="327C75D0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6BC06D60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14:paraId="5030DA49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7D32F743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14:paraId="2744AFE4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14:paraId="111C7CB2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0CE87B5B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14:paraId="4DD0F87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14:paraId="64DA00F1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14:paraId="1A631178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65A1DBFE" w14:textId="77777777"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14:paraId="0D81905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14:paraId="3E8B371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14:paraId="7DCE47B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14:paraId="6DA3600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14:paraId="2FA7A6E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4DBB25A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14:paraId="1FA0CF9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7749803D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(детстко-молодежных) общественных объединений и организаций: «Орлята России», «Движение первых», юные инспекторы движения «Светофор», Юнармия, Волонтеры-медики, ассоциация волонтёрских центров «Волонтер-Тимуровец», Волонтеры Победы, поисковое движение России «Патриот»,  по вопросам воспитания обучающихся в субъекте Российской Федерации;</w:t>
      </w:r>
    </w:p>
    <w:p w14:paraId="59C9ABEE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28D5A866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14:paraId="27AA09DA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14:paraId="4148BDE5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14:paraId="1EA9E1E5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создает/ведет сообщества своей образовательной организации в социальных сетях; </w:t>
      </w:r>
    </w:p>
    <w:p w14:paraId="764BD0A6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559074ED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21E2956C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0C8B043D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4C2E4DE2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6EBA02" w14:textId="77777777"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3" w:name="_Hlk62021988"/>
      <w:bookmarkEnd w:id="0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sz w:val="28"/>
          <w:szCs w:val="28"/>
        </w:rPr>
        <w:t>привлечения к деятельности детских организаций.</w:t>
      </w:r>
    </w:p>
    <w:p w14:paraId="5DE2AF93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14:paraId="5C7673DE" w14:textId="77777777"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14:paraId="4747E0D7" w14:textId="77777777"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14:paraId="2B89861A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55EA5FCC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1B69F279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4A87CBDF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56A50187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133877E1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785BB26D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принимает участие в организации отдыха и занятости обучающихся в каникулярный период.</w:t>
      </w:r>
    </w:p>
    <w:p w14:paraId="70D8E892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4C5F154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14:paraId="76C163AB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74198D81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13568DC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7A897470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0644DD89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1AF3732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0895D40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76F4964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20359A9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4378CF00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 по профилактике социальных девиаций среди обучающихся;</w:t>
      </w:r>
    </w:p>
    <w:p w14:paraId="0CAA10A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14:paraId="734DFF2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1243751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14:paraId="40F06E2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социального паспорта образовательной организации и на основе </w:t>
      </w:r>
      <w:r>
        <w:rPr>
          <w:sz w:val="28"/>
          <w:szCs w:val="28"/>
        </w:rPr>
        <w:lastRenderedPageBreak/>
        <w:t>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14:paraId="62BE330B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35B9104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14:paraId="17B2411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2C79071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Руководитель спортивного клуба осуществляет:</w:t>
      </w:r>
    </w:p>
    <w:p w14:paraId="3A13075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14:paraId="070CFDE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18755F5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14:paraId="69D7269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3.8. Педагог дополнительного образования осуществляет:</w:t>
      </w:r>
    </w:p>
    <w:p w14:paraId="7DF0E34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14:paraId="1D4BBB8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7D665F2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3.9. Педагог-библиотекарь осуществляет:</w:t>
      </w:r>
    </w:p>
    <w:p w14:paraId="5B5CE941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166D422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788F75FB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14:paraId="32AE17A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5BCDD959" w14:textId="26B10692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3.10. Педагог-организатор (старший вожатый) осуществляет:</w:t>
      </w:r>
    </w:p>
    <w:p w14:paraId="03182552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организацию работы органов ученического самоуправления;</w:t>
      </w:r>
    </w:p>
    <w:p w14:paraId="505C632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03558B8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14:paraId="03D6337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14:paraId="4B809D3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14:paraId="201C2A0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14:paraId="73857A0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62A83C4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14:paraId="6B1E78A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14:paraId="0B07128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295EB510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3154EF7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14:paraId="227495F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14:paraId="6DA9A20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1FB9F86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14:paraId="3C7C609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0A9339E9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14:paraId="4D214F13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14:paraId="11E364E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</w:t>
      </w:r>
      <w:r>
        <w:rPr>
          <w:color w:val="000000" w:themeColor="text1"/>
          <w:sz w:val="28"/>
          <w:szCs w:val="28"/>
        </w:rPr>
        <w:lastRenderedPageBreak/>
        <w:t xml:space="preserve">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5BA35D1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14:paraId="25382842" w14:textId="3CC9EDB1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 </w:t>
      </w:r>
      <w:r w:rsidR="00E37128" w:rsidRPr="00E37128">
        <w:rPr>
          <w:sz w:val="28"/>
          <w:szCs w:val="28"/>
        </w:rPr>
        <w:t>https://tim-school.nubex.ru</w:t>
      </w:r>
    </w:p>
    <w:p w14:paraId="766D361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14:paraId="56C08FC1" w14:textId="77777777" w:rsidR="00D83710" w:rsidRDefault="00D83710" w:rsidP="00D83710">
      <w:pPr>
        <w:rPr>
          <w:rFonts w:asciiTheme="minorHAnsi" w:hAnsiTheme="minorHAnsi"/>
        </w:rPr>
      </w:pPr>
    </w:p>
    <w:p w14:paraId="3457CDEF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14:paraId="2784161A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1150B9D7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60F63124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5FC80938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18168CB4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34208353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5E5AC7E4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5BB34D45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08A828EF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36371CA3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7B525B73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218B3A7F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754FED61" w14:textId="29B07EC3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72FBC20C" w14:textId="3F5043F1" w:rsidR="00E37128" w:rsidRDefault="00E37128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054B3884" w14:textId="31C3C9C4" w:rsidR="00E37128" w:rsidRDefault="00E37128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3F202551" w14:textId="4F446858" w:rsidR="00E37128" w:rsidRDefault="00E37128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0E63E298" w14:textId="28F8A6E7" w:rsidR="00E37128" w:rsidRDefault="00E37128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6627C2E8" w14:textId="77777777" w:rsidR="00E37128" w:rsidRDefault="00E37128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16529AE0" w14:textId="77777777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D334C8" w14:textId="77777777" w:rsidR="00E37128" w:rsidRDefault="00D83710" w:rsidP="00E3712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r w:rsidR="00E37128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093FF5BE" w14:textId="77777777" w:rsidR="00E37128" w:rsidRDefault="00E37128" w:rsidP="00E3712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AD85BD" w14:textId="77777777" w:rsidR="00E37128" w:rsidRDefault="00D83710" w:rsidP="00E371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>План</w:t>
      </w:r>
      <w:r w:rsidR="00E37128">
        <w:rPr>
          <w:rFonts w:ascii="Times New Roman" w:hAnsi="Times New Roman"/>
          <w:sz w:val="28"/>
          <w:szCs w:val="28"/>
        </w:rPr>
        <w:t xml:space="preserve"> </w:t>
      </w:r>
    </w:p>
    <w:p w14:paraId="22AC8AFC" w14:textId="0F300146" w:rsidR="00E37128" w:rsidRDefault="00D83710" w:rsidP="00E371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>работы Штаба воспитательной работы</w:t>
      </w:r>
    </w:p>
    <w:p w14:paraId="20EFCBD5" w14:textId="47765BCC" w:rsidR="00D83710" w:rsidRPr="00E37128" w:rsidRDefault="00E37128" w:rsidP="00E371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83710" w:rsidRPr="00953096">
        <w:rPr>
          <w:rFonts w:ascii="Times New Roman" w:hAnsi="Times New Roman"/>
          <w:b/>
          <w:sz w:val="28"/>
          <w:szCs w:val="28"/>
        </w:rPr>
        <w:t xml:space="preserve">МБОУ </w:t>
      </w:r>
      <w:r>
        <w:rPr>
          <w:rFonts w:ascii="Times New Roman" w:hAnsi="Times New Roman"/>
          <w:b/>
          <w:sz w:val="28"/>
          <w:szCs w:val="28"/>
        </w:rPr>
        <w:t xml:space="preserve">«Тимковская ООШ» </w:t>
      </w:r>
      <w:r w:rsidR="00D83710" w:rsidRPr="00953096">
        <w:rPr>
          <w:rFonts w:ascii="Times New Roman" w:hAnsi="Times New Roman"/>
          <w:b/>
          <w:sz w:val="28"/>
          <w:szCs w:val="28"/>
        </w:rPr>
        <w:t>на 2025-2026 учебный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83710" w:rsidRPr="00953096">
        <w:rPr>
          <w:rFonts w:ascii="Times New Roman" w:hAnsi="Times New Roman"/>
          <w:b/>
          <w:sz w:val="28"/>
          <w:szCs w:val="28"/>
        </w:rPr>
        <w:t>год</w:t>
      </w:r>
    </w:p>
    <w:p w14:paraId="2A6B7097" w14:textId="77777777" w:rsidR="00D83710" w:rsidRPr="00953096" w:rsidRDefault="00D83710" w:rsidP="00D83710">
      <w:pPr>
        <w:spacing w:before="41"/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4"/>
          <w:sz w:val="28"/>
          <w:szCs w:val="28"/>
        </w:rPr>
        <w:t>Цель: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096">
        <w:rPr>
          <w:rFonts w:ascii="Times New Roman" w:hAnsi="Times New Roman"/>
          <w:sz w:val="28"/>
          <w:szCs w:val="28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14:paraId="76CB0BE5" w14:textId="77777777" w:rsidR="00D83710" w:rsidRPr="00953096" w:rsidRDefault="00D83710" w:rsidP="00D83710">
      <w:pPr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14:paraId="6694557D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r w:rsidRPr="009A5A09">
        <w:rPr>
          <w:sz w:val="28"/>
          <w:szCs w:val="28"/>
        </w:rPr>
        <w:t xml:space="preserve">Организацияэффективнойсистемывоспитательной </w:t>
      </w:r>
      <w:r w:rsidRPr="009A5A09">
        <w:rPr>
          <w:spacing w:val="-2"/>
          <w:sz w:val="28"/>
          <w:szCs w:val="28"/>
        </w:rPr>
        <w:t>работы</w:t>
      </w:r>
    </w:p>
    <w:p w14:paraId="63A07BA4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r w:rsidRPr="009A5A09">
        <w:rPr>
          <w:sz w:val="28"/>
          <w:szCs w:val="28"/>
        </w:rPr>
        <w:t xml:space="preserve">Профилактикаправонарушенийи безнадзорностисреди </w:t>
      </w:r>
      <w:r w:rsidRPr="009A5A09">
        <w:rPr>
          <w:spacing w:val="-2"/>
          <w:sz w:val="28"/>
          <w:szCs w:val="28"/>
        </w:rPr>
        <w:t>несовершеннолетних</w:t>
      </w:r>
    </w:p>
    <w:p w14:paraId="1EB43D9D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>Формированиеценностейздоровогообраза</w:t>
      </w:r>
      <w:r w:rsidRPr="009A5A09">
        <w:rPr>
          <w:spacing w:val="-2"/>
          <w:sz w:val="28"/>
          <w:szCs w:val="28"/>
        </w:rPr>
        <w:t xml:space="preserve"> жизни</w:t>
      </w:r>
    </w:p>
    <w:p w14:paraId="03AC6D41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</w:p>
    <w:p w14:paraId="08E81974" w14:textId="77777777"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 xml:space="preserve">Организациясодержательногодосугавканикулярный </w:t>
      </w:r>
      <w:r w:rsidRPr="009A5A09">
        <w:rPr>
          <w:spacing w:val="-2"/>
          <w:sz w:val="28"/>
          <w:szCs w:val="28"/>
        </w:rPr>
        <w:t>период</w:t>
      </w:r>
    </w:p>
    <w:p w14:paraId="4B252B84" w14:textId="77777777" w:rsidR="00D83710" w:rsidRPr="009A5A09" w:rsidRDefault="00D83710" w:rsidP="00D83710">
      <w:pPr>
        <w:pStyle w:val="a5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498"/>
        <w:gridCol w:w="2108"/>
        <w:gridCol w:w="3374"/>
      </w:tblGrid>
      <w:tr w:rsidR="00D83710" w:rsidRPr="009A5A09" w14:paraId="2285FE0C" w14:textId="77777777" w:rsidTr="005A6337">
        <w:trPr>
          <w:trHeight w:val="839"/>
        </w:trPr>
        <w:tc>
          <w:tcPr>
            <w:tcW w:w="569" w:type="dxa"/>
            <w:tcBorders>
              <w:bottom w:val="single" w:sz="8" w:space="0" w:color="DEEAF6"/>
            </w:tcBorders>
          </w:tcPr>
          <w:p w14:paraId="6C033F84" w14:textId="77777777" w:rsidR="00D83710" w:rsidRPr="009A5A09" w:rsidRDefault="00D83710" w:rsidP="005A6337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498" w:type="dxa"/>
            <w:tcBorders>
              <w:bottom w:val="single" w:sz="8" w:space="0" w:color="DEEAF6"/>
            </w:tcBorders>
          </w:tcPr>
          <w:p w14:paraId="53A89F9E" w14:textId="77777777" w:rsidR="00D83710" w:rsidRPr="009A5A09" w:rsidRDefault="00D83710" w:rsidP="005A6337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z w:val="28"/>
                <w:szCs w:val="28"/>
              </w:rPr>
              <w:t xml:space="preserve">Направлениедеятельности,основные </w:t>
            </w:r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  <w:tcBorders>
              <w:bottom w:val="single" w:sz="8" w:space="0" w:color="DEEAF6"/>
            </w:tcBorders>
          </w:tcPr>
          <w:p w14:paraId="07004333" w14:textId="77777777" w:rsidR="00D83710" w:rsidRPr="009A5A09" w:rsidRDefault="00D83710" w:rsidP="005A6337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374" w:type="dxa"/>
            <w:tcBorders>
              <w:bottom w:val="single" w:sz="8" w:space="0" w:color="DEEAF6"/>
            </w:tcBorders>
          </w:tcPr>
          <w:p w14:paraId="301EA3FD" w14:textId="77777777" w:rsidR="00D83710" w:rsidRPr="009A5A09" w:rsidRDefault="00D83710" w:rsidP="005A6337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D83710" w:rsidRPr="009A5A09" w14:paraId="248060D1" w14:textId="77777777" w:rsidTr="005A6337">
        <w:trPr>
          <w:trHeight w:val="516"/>
        </w:trPr>
        <w:tc>
          <w:tcPr>
            <w:tcW w:w="10549" w:type="dxa"/>
            <w:gridSpan w:val="4"/>
            <w:shd w:val="clear" w:color="auto" w:fill="DEEAF6"/>
          </w:tcPr>
          <w:p w14:paraId="096FE3BC" w14:textId="77777777" w:rsidR="00D83710" w:rsidRPr="009A5A09" w:rsidRDefault="00D83710" w:rsidP="005A6337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r w:rsidRPr="009A5A09">
              <w:rPr>
                <w:b/>
                <w:sz w:val="28"/>
                <w:szCs w:val="28"/>
              </w:rPr>
              <w:t>Аналитическая</w:t>
            </w:r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D83710" w:rsidRPr="009A5A09" w14:paraId="7C4721A9" w14:textId="77777777" w:rsidTr="005A6337">
        <w:trPr>
          <w:trHeight w:val="1158"/>
        </w:trPr>
        <w:tc>
          <w:tcPr>
            <w:tcW w:w="569" w:type="dxa"/>
          </w:tcPr>
          <w:p w14:paraId="6C0EEA45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498" w:type="dxa"/>
          </w:tcPr>
          <w:p w14:paraId="133E49B0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Утверждение плана работы ШВР на 2025- 2026 учебный год, распределение обязанностей членов ШВР</w:t>
            </w:r>
          </w:p>
        </w:tc>
        <w:tc>
          <w:tcPr>
            <w:tcW w:w="2108" w:type="dxa"/>
          </w:tcPr>
          <w:p w14:paraId="579D98B6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29 </w:t>
            </w:r>
            <w:r w:rsidRPr="009A5A09">
              <w:rPr>
                <w:spacing w:val="-2"/>
                <w:sz w:val="28"/>
                <w:szCs w:val="28"/>
              </w:rPr>
              <w:t>августа</w:t>
            </w:r>
          </w:p>
        </w:tc>
        <w:tc>
          <w:tcPr>
            <w:tcW w:w="3374" w:type="dxa"/>
          </w:tcPr>
          <w:p w14:paraId="53F86BA9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Председатель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D83710" w:rsidRPr="009A5A09" w14:paraId="072517CC" w14:textId="77777777" w:rsidTr="005A6337">
        <w:trPr>
          <w:trHeight w:val="1158"/>
        </w:trPr>
        <w:tc>
          <w:tcPr>
            <w:tcW w:w="569" w:type="dxa"/>
          </w:tcPr>
          <w:p w14:paraId="4FE3467B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498" w:type="dxa"/>
          </w:tcPr>
          <w:p w14:paraId="5D13C0B6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Анализ данных классных руководителей 1-9, 10 классов в соответствии с социальными паспортами классов</w:t>
            </w:r>
          </w:p>
        </w:tc>
        <w:tc>
          <w:tcPr>
            <w:tcW w:w="2108" w:type="dxa"/>
          </w:tcPr>
          <w:p w14:paraId="59D4F2C3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До 15 </w:t>
            </w:r>
            <w:r w:rsidRPr="009A5A09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3374" w:type="dxa"/>
          </w:tcPr>
          <w:p w14:paraId="59720B37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руководитель ШМО классных руководителей</w:t>
            </w:r>
          </w:p>
        </w:tc>
      </w:tr>
      <w:tr w:rsidR="00D83710" w:rsidRPr="009A5A09" w14:paraId="3961B334" w14:textId="77777777" w:rsidTr="005A6337">
        <w:trPr>
          <w:trHeight w:val="1041"/>
        </w:trPr>
        <w:tc>
          <w:tcPr>
            <w:tcW w:w="569" w:type="dxa"/>
          </w:tcPr>
          <w:p w14:paraId="350EA648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498" w:type="dxa"/>
          </w:tcPr>
          <w:p w14:paraId="0E0DE257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Обновление банка данных. Составление социальных паспортов учащихся</w:t>
            </w:r>
          </w:p>
        </w:tc>
        <w:tc>
          <w:tcPr>
            <w:tcW w:w="2108" w:type="dxa"/>
          </w:tcPr>
          <w:p w14:paraId="45B0D056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До 15 </w:t>
            </w:r>
            <w:r w:rsidRPr="009A5A09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3374" w:type="dxa"/>
          </w:tcPr>
          <w:p w14:paraId="2B355DF1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 руководитель ШМО классных руководителей</w:t>
            </w:r>
          </w:p>
        </w:tc>
      </w:tr>
      <w:tr w:rsidR="00D83710" w:rsidRPr="009A5A09" w14:paraId="3BAC4708" w14:textId="77777777" w:rsidTr="005A6337">
        <w:trPr>
          <w:trHeight w:val="1158"/>
        </w:trPr>
        <w:tc>
          <w:tcPr>
            <w:tcW w:w="569" w:type="dxa"/>
          </w:tcPr>
          <w:p w14:paraId="7424A4C2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498" w:type="dxa"/>
          </w:tcPr>
          <w:p w14:paraId="3CD1A2A2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Составление социального паспорта, в том числе банка данных неблагополучных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108" w:type="dxa"/>
          </w:tcPr>
          <w:p w14:paraId="5158F9F1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до 25 сентября </w:t>
            </w:r>
          </w:p>
          <w:p w14:paraId="5D796B44" w14:textId="77777777" w:rsidR="00D83710" w:rsidRPr="00953096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до 1октября</w:t>
            </w:r>
          </w:p>
        </w:tc>
        <w:tc>
          <w:tcPr>
            <w:tcW w:w="3374" w:type="dxa"/>
          </w:tcPr>
          <w:p w14:paraId="1614EBF1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председатель Совета профилактики, руководитель ШМО классных руководителей </w:t>
            </w:r>
          </w:p>
        </w:tc>
      </w:tr>
      <w:tr w:rsidR="00D83710" w:rsidRPr="009A5A09" w14:paraId="4D6DCBC3" w14:textId="77777777" w:rsidTr="005A6337">
        <w:trPr>
          <w:trHeight w:val="1158"/>
        </w:trPr>
        <w:tc>
          <w:tcPr>
            <w:tcW w:w="569" w:type="dxa"/>
          </w:tcPr>
          <w:p w14:paraId="5B2DC683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498" w:type="dxa"/>
          </w:tcPr>
          <w:p w14:paraId="062569CF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 профилактических</w:t>
            </w:r>
            <w:r w:rsidRPr="009A5A09">
              <w:rPr>
                <w:spacing w:val="-2"/>
                <w:sz w:val="28"/>
                <w:szCs w:val="28"/>
              </w:rPr>
              <w:t xml:space="preserve"> бесед.</w:t>
            </w:r>
          </w:p>
        </w:tc>
        <w:tc>
          <w:tcPr>
            <w:tcW w:w="2108" w:type="dxa"/>
          </w:tcPr>
          <w:p w14:paraId="6458D1FC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4" w:type="dxa"/>
          </w:tcPr>
          <w:p w14:paraId="3E7C9BB2" w14:textId="77777777" w:rsidR="00D83710" w:rsidRPr="00953096" w:rsidRDefault="00D83710" w:rsidP="005A6337">
            <w:pPr>
              <w:pStyle w:val="TableParagraph"/>
              <w:spacing w:line="276" w:lineRule="auto"/>
              <w:ind w:right="114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 ШУПР, советник директора по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воспитанию, инспектор КДН и ЗП</w:t>
            </w:r>
          </w:p>
        </w:tc>
      </w:tr>
      <w:tr w:rsidR="00D83710" w:rsidRPr="009A5A09" w14:paraId="4F955F98" w14:textId="77777777" w:rsidTr="005A6337">
        <w:trPr>
          <w:trHeight w:val="844"/>
        </w:trPr>
        <w:tc>
          <w:tcPr>
            <w:tcW w:w="569" w:type="dxa"/>
          </w:tcPr>
          <w:p w14:paraId="082ED85A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498" w:type="dxa"/>
          </w:tcPr>
          <w:p w14:paraId="082EA660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Выявление детей, требующих особого педагогического  внимания, постановка на учет</w:t>
            </w:r>
          </w:p>
        </w:tc>
        <w:tc>
          <w:tcPr>
            <w:tcW w:w="2108" w:type="dxa"/>
          </w:tcPr>
          <w:p w14:paraId="00B174C4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4" w:type="dxa"/>
          </w:tcPr>
          <w:p w14:paraId="32D9260C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</w:tbl>
    <w:p w14:paraId="30812944" w14:textId="77777777"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 w:rsidSect="00953096">
          <w:pgSz w:w="11910" w:h="16840"/>
          <w:pgMar w:top="900" w:right="57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41"/>
        <w:gridCol w:w="2046"/>
        <w:gridCol w:w="80"/>
        <w:gridCol w:w="3284"/>
      </w:tblGrid>
      <w:tr w:rsidR="00D83710" w:rsidRPr="009A5A09" w14:paraId="17AAF0A7" w14:textId="77777777" w:rsidTr="00E37128">
        <w:trPr>
          <w:trHeight w:val="846"/>
        </w:trPr>
        <w:tc>
          <w:tcPr>
            <w:tcW w:w="568" w:type="dxa"/>
          </w:tcPr>
          <w:p w14:paraId="6618EC2B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65291EFC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Профилактический </w:t>
            </w:r>
            <w:r w:rsidRPr="009A5A09">
              <w:rPr>
                <w:spacing w:val="-4"/>
                <w:sz w:val="28"/>
                <w:szCs w:val="28"/>
              </w:rPr>
              <w:t>учет</w:t>
            </w:r>
          </w:p>
        </w:tc>
        <w:tc>
          <w:tcPr>
            <w:tcW w:w="2126" w:type="dxa"/>
            <w:gridSpan w:val="2"/>
          </w:tcPr>
          <w:p w14:paraId="7596A2EE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14:paraId="2EF56831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 профилактики школы, Инспектор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>КДН и ЗП</w:t>
            </w:r>
          </w:p>
        </w:tc>
      </w:tr>
      <w:tr w:rsidR="00D83710" w:rsidRPr="009A5A09" w14:paraId="16D496BB" w14:textId="77777777" w:rsidTr="00E37128">
        <w:trPr>
          <w:trHeight w:val="844"/>
        </w:trPr>
        <w:tc>
          <w:tcPr>
            <w:tcW w:w="568" w:type="dxa"/>
          </w:tcPr>
          <w:p w14:paraId="13DEE9C6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541" w:type="dxa"/>
          </w:tcPr>
          <w:p w14:paraId="69BAFFC2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Сверка списков учащихся</w:t>
            </w:r>
            <w:r w:rsidRPr="00953096">
              <w:rPr>
                <w:spacing w:val="-10"/>
                <w:sz w:val="28"/>
                <w:szCs w:val="28"/>
                <w:lang w:val="ru-RU"/>
              </w:rPr>
              <w:t>,</w:t>
            </w:r>
          </w:p>
          <w:p w14:paraId="45F2A379" w14:textId="77777777" w:rsidR="00D83710" w:rsidRPr="00953096" w:rsidRDefault="00D83710" w:rsidP="005A6337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Состоящих на учете в КДН и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ПДН.</w:t>
            </w:r>
          </w:p>
        </w:tc>
        <w:tc>
          <w:tcPr>
            <w:tcW w:w="2126" w:type="dxa"/>
            <w:gridSpan w:val="2"/>
          </w:tcPr>
          <w:p w14:paraId="08762550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ежемесячно</w:t>
            </w:r>
          </w:p>
        </w:tc>
        <w:tc>
          <w:tcPr>
            <w:tcW w:w="3284" w:type="dxa"/>
          </w:tcPr>
          <w:p w14:paraId="37822510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83710" w:rsidRPr="009A5A09" w14:paraId="3E902006" w14:textId="77777777" w:rsidTr="00E37128">
        <w:trPr>
          <w:trHeight w:val="1478"/>
        </w:trPr>
        <w:tc>
          <w:tcPr>
            <w:tcW w:w="568" w:type="dxa"/>
          </w:tcPr>
          <w:p w14:paraId="74A73515" w14:textId="77777777"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541" w:type="dxa"/>
          </w:tcPr>
          <w:p w14:paraId="4DAC6CD3" w14:textId="77777777" w:rsidR="00D83710" w:rsidRPr="00953096" w:rsidRDefault="00D83710" w:rsidP="005A633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Организация внеурочной занятости учащихся и «трудных» подростков, в том числе привлечение их в спортивные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секции</w:t>
            </w:r>
          </w:p>
        </w:tc>
        <w:tc>
          <w:tcPr>
            <w:tcW w:w="2126" w:type="dxa"/>
            <w:gridSpan w:val="2"/>
          </w:tcPr>
          <w:p w14:paraId="6AD7C0C7" w14:textId="77777777"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втечение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84" w:type="dxa"/>
          </w:tcPr>
          <w:p w14:paraId="720B823C" w14:textId="77777777"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 директора по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14:paraId="48CD0250" w14:textId="77777777" w:rsidTr="00E37128">
        <w:trPr>
          <w:trHeight w:val="1161"/>
        </w:trPr>
        <w:tc>
          <w:tcPr>
            <w:tcW w:w="568" w:type="dxa"/>
          </w:tcPr>
          <w:p w14:paraId="3A295322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541" w:type="dxa"/>
          </w:tcPr>
          <w:p w14:paraId="5E6707BB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Сбор информации о детях, не посещающих уроки без уважительной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126" w:type="dxa"/>
            <w:gridSpan w:val="2"/>
          </w:tcPr>
          <w:p w14:paraId="31A07C9B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 25 числу каждого месяца</w:t>
            </w:r>
          </w:p>
        </w:tc>
        <w:tc>
          <w:tcPr>
            <w:tcW w:w="3284" w:type="dxa"/>
          </w:tcPr>
          <w:p w14:paraId="74D920D2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D83710" w:rsidRPr="009A5A09" w14:paraId="0C378225" w14:textId="77777777" w:rsidTr="00E37128">
        <w:trPr>
          <w:trHeight w:val="1161"/>
        </w:trPr>
        <w:tc>
          <w:tcPr>
            <w:tcW w:w="568" w:type="dxa"/>
          </w:tcPr>
          <w:p w14:paraId="7BDE91CC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541" w:type="dxa"/>
          </w:tcPr>
          <w:p w14:paraId="248C3E0A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126" w:type="dxa"/>
            <w:gridSpan w:val="2"/>
          </w:tcPr>
          <w:p w14:paraId="3334D415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</w:p>
        </w:tc>
        <w:tc>
          <w:tcPr>
            <w:tcW w:w="3284" w:type="dxa"/>
          </w:tcPr>
          <w:p w14:paraId="0CB90A4A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Педагог-психолог</w:t>
            </w:r>
          </w:p>
          <w:p w14:paraId="31CC7880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D83710" w:rsidRPr="009A5A09" w14:paraId="1FC1F641" w14:textId="77777777" w:rsidTr="00E37128">
        <w:trPr>
          <w:trHeight w:val="1477"/>
        </w:trPr>
        <w:tc>
          <w:tcPr>
            <w:tcW w:w="568" w:type="dxa"/>
          </w:tcPr>
          <w:p w14:paraId="48888F65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541" w:type="dxa"/>
          </w:tcPr>
          <w:p w14:paraId="39F1FA3F" w14:textId="77777777" w:rsidR="00D83710" w:rsidRPr="009A5A09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Социально – психологическое тестирование. Разработка механизма проведения СПТ. </w:t>
            </w:r>
            <w:r w:rsidRPr="009A5A09">
              <w:rPr>
                <w:sz w:val="28"/>
                <w:szCs w:val="28"/>
              </w:rPr>
              <w:t xml:space="preserve">Анализ результатов </w:t>
            </w:r>
            <w:r w:rsidRPr="009A5A09">
              <w:rPr>
                <w:spacing w:val="-2"/>
                <w:sz w:val="28"/>
                <w:szCs w:val="28"/>
              </w:rPr>
              <w:t>тестирования.</w:t>
            </w:r>
          </w:p>
        </w:tc>
        <w:tc>
          <w:tcPr>
            <w:tcW w:w="2126" w:type="dxa"/>
            <w:gridSpan w:val="2"/>
          </w:tcPr>
          <w:p w14:paraId="131A1396" w14:textId="77777777" w:rsidR="00D83710" w:rsidRPr="009A5A09" w:rsidRDefault="00D83710" w:rsidP="005A6337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октябрь февраль</w:t>
            </w:r>
          </w:p>
        </w:tc>
        <w:tc>
          <w:tcPr>
            <w:tcW w:w="3284" w:type="dxa"/>
          </w:tcPr>
          <w:p w14:paraId="6A6E2D05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Педагог-психолог, советник директора по воспитанию</w:t>
            </w:r>
          </w:p>
        </w:tc>
      </w:tr>
      <w:tr w:rsidR="00D83710" w:rsidRPr="009A5A09" w14:paraId="49C2CFE2" w14:textId="77777777" w:rsidTr="00E37128">
        <w:trPr>
          <w:trHeight w:val="1161"/>
        </w:trPr>
        <w:tc>
          <w:tcPr>
            <w:tcW w:w="568" w:type="dxa"/>
          </w:tcPr>
          <w:p w14:paraId="6F10E27E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541" w:type="dxa"/>
          </w:tcPr>
          <w:p w14:paraId="75CDF587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Изучение профессиональных предпочтений учащихся выпускного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2126" w:type="dxa"/>
            <w:gridSpan w:val="2"/>
          </w:tcPr>
          <w:p w14:paraId="795142B0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84" w:type="dxa"/>
          </w:tcPr>
          <w:p w14:paraId="3D784383" w14:textId="77777777"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D83710" w:rsidRPr="009A5A09" w14:paraId="1070AA06" w14:textId="77777777" w:rsidTr="00E37128">
        <w:trPr>
          <w:trHeight w:val="844"/>
        </w:trPr>
        <w:tc>
          <w:tcPr>
            <w:tcW w:w="568" w:type="dxa"/>
          </w:tcPr>
          <w:p w14:paraId="51ADDC07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541" w:type="dxa"/>
          </w:tcPr>
          <w:p w14:paraId="15DEEAF6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об организации воспитательной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126" w:type="dxa"/>
            <w:gridSpan w:val="2"/>
          </w:tcPr>
          <w:p w14:paraId="23E8A0DB" w14:textId="77777777"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По итогам каждой </w:t>
            </w:r>
            <w:r w:rsidRPr="009A5A09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3284" w:type="dxa"/>
          </w:tcPr>
          <w:p w14:paraId="2E6FC1F5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 xml:space="preserve">ВР, </w:t>
            </w:r>
            <w:r w:rsidRPr="00953096"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D83710" w:rsidRPr="009A5A09" w14:paraId="69C831BE" w14:textId="77777777" w:rsidTr="00E37128">
        <w:trPr>
          <w:trHeight w:val="1477"/>
        </w:trPr>
        <w:tc>
          <w:tcPr>
            <w:tcW w:w="568" w:type="dxa"/>
            <w:tcBorders>
              <w:bottom w:val="single" w:sz="8" w:space="0" w:color="DEEAF6"/>
            </w:tcBorders>
          </w:tcPr>
          <w:p w14:paraId="4D376FBC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541" w:type="dxa"/>
            <w:tcBorders>
              <w:bottom w:val="single" w:sz="8" w:space="0" w:color="DEEAF6"/>
            </w:tcBorders>
          </w:tcPr>
          <w:p w14:paraId="62C66B0B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 профилактической работе по беспризорности, безнадзорности и правонарушений среди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2126" w:type="dxa"/>
            <w:gridSpan w:val="2"/>
            <w:tcBorders>
              <w:bottom w:val="single" w:sz="8" w:space="0" w:color="DEEAF6"/>
            </w:tcBorders>
          </w:tcPr>
          <w:p w14:paraId="7105667A" w14:textId="77777777"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По итогам каждой </w:t>
            </w:r>
            <w:r w:rsidRPr="009A5A09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3284" w:type="dxa"/>
            <w:tcBorders>
              <w:bottom w:val="single" w:sz="8" w:space="0" w:color="DEEAF6"/>
            </w:tcBorders>
          </w:tcPr>
          <w:p w14:paraId="77393C38" w14:textId="77777777" w:rsidR="00D83710" w:rsidRPr="009A5A09" w:rsidRDefault="00D83710" w:rsidP="005A6337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D83710" w:rsidRPr="009A5A09" w14:paraId="08B784EC" w14:textId="77777777" w:rsidTr="005A6337">
        <w:trPr>
          <w:trHeight w:val="515"/>
        </w:trPr>
        <w:tc>
          <w:tcPr>
            <w:tcW w:w="10519" w:type="dxa"/>
            <w:gridSpan w:val="5"/>
            <w:shd w:val="clear" w:color="auto" w:fill="DEEAF6"/>
          </w:tcPr>
          <w:p w14:paraId="40293A8A" w14:textId="77777777" w:rsidR="00D83710" w:rsidRPr="009A5A09" w:rsidRDefault="00D83710" w:rsidP="005A6337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D83710" w:rsidRPr="009A5A09" w14:paraId="71B7E00C" w14:textId="77777777" w:rsidTr="00E37128">
        <w:trPr>
          <w:trHeight w:val="1797"/>
        </w:trPr>
        <w:tc>
          <w:tcPr>
            <w:tcW w:w="568" w:type="dxa"/>
          </w:tcPr>
          <w:p w14:paraId="0372FB79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14:paraId="6D260B19" w14:textId="77777777" w:rsidR="00D83710" w:rsidRPr="009A5A09" w:rsidRDefault="00D83710" w:rsidP="005A633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541" w:type="dxa"/>
          </w:tcPr>
          <w:p w14:paraId="6784BC7C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ключевых общешкольных дел в соответствии с календарным планом воспитательной работы на 2025- 2026 учебный год на каждый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 xml:space="preserve">уровень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46" w:type="dxa"/>
          </w:tcPr>
          <w:p w14:paraId="6A3FCB5E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lastRenderedPageBreak/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64" w:type="dxa"/>
            <w:gridSpan w:val="2"/>
          </w:tcPr>
          <w:p w14:paraId="2C69CBB0" w14:textId="77777777"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14:paraId="09CF2A1D" w14:textId="77777777" w:rsidTr="00E37128">
        <w:trPr>
          <w:trHeight w:val="1797"/>
        </w:trPr>
        <w:tc>
          <w:tcPr>
            <w:tcW w:w="568" w:type="dxa"/>
          </w:tcPr>
          <w:p w14:paraId="361B26A5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541" w:type="dxa"/>
          </w:tcPr>
          <w:p w14:paraId="4AA64C33" w14:textId="77777777"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Выборы и организация работы Школьного совета лидеров.</w:t>
            </w:r>
          </w:p>
        </w:tc>
        <w:tc>
          <w:tcPr>
            <w:tcW w:w="2046" w:type="dxa"/>
          </w:tcPr>
          <w:p w14:paraId="68C62C92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364" w:type="dxa"/>
            <w:gridSpan w:val="2"/>
          </w:tcPr>
          <w:p w14:paraId="15A8DA66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вожатая, председатель ПО «Движение первых»</w:t>
            </w:r>
          </w:p>
        </w:tc>
      </w:tr>
      <w:tr w:rsidR="00D83710" w:rsidRPr="009A5A09" w14:paraId="60D453EF" w14:textId="77777777" w:rsidTr="00E37128">
        <w:trPr>
          <w:trHeight w:val="2200"/>
        </w:trPr>
        <w:tc>
          <w:tcPr>
            <w:tcW w:w="568" w:type="dxa"/>
          </w:tcPr>
          <w:p w14:paraId="6B8F50B5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7418161A" w14:textId="77777777" w:rsidR="00D83710" w:rsidRPr="009A5A09" w:rsidRDefault="00D83710" w:rsidP="005A633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541" w:type="dxa"/>
          </w:tcPr>
          <w:p w14:paraId="5B14E871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Работа лекционной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группы:</w:t>
            </w:r>
          </w:p>
          <w:p w14:paraId="4C2620C6" w14:textId="77777777" w:rsidR="00D83710" w:rsidRPr="00953096" w:rsidRDefault="00D83710" w:rsidP="005A6337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«Конвенция о правах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ребенка»</w:t>
            </w:r>
          </w:p>
          <w:p w14:paraId="6DC43115" w14:textId="77777777" w:rsidR="00D83710" w:rsidRPr="00953096" w:rsidRDefault="00D83710" w:rsidP="005A6337">
            <w:pPr>
              <w:pStyle w:val="TableParagraph"/>
              <w:spacing w:before="62"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«Основной Закон государства–его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значимость»</w:t>
            </w:r>
          </w:p>
          <w:p w14:paraId="1A9BD4B6" w14:textId="77777777" w:rsidR="00D83710" w:rsidRPr="00953096" w:rsidRDefault="00D83710" w:rsidP="005A6337">
            <w:pPr>
              <w:pStyle w:val="TableParagraph"/>
              <w:spacing w:before="1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«Подвигу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 жить!»</w:t>
            </w:r>
          </w:p>
          <w:p w14:paraId="673C1B1D" w14:textId="77777777" w:rsidR="00D83710" w:rsidRPr="00953096" w:rsidRDefault="00D83710" w:rsidP="005A6337">
            <w:pPr>
              <w:pStyle w:val="TableParagraph"/>
              <w:spacing w:before="65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«Великая наша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Победа»</w:t>
            </w:r>
          </w:p>
        </w:tc>
        <w:tc>
          <w:tcPr>
            <w:tcW w:w="2046" w:type="dxa"/>
          </w:tcPr>
          <w:p w14:paraId="07E90EF1" w14:textId="77777777"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>Ноябрь</w:t>
            </w:r>
          </w:p>
          <w:p w14:paraId="12EEDA24" w14:textId="77777777"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 xml:space="preserve"> декабрь февраль</w:t>
            </w:r>
          </w:p>
          <w:p w14:paraId="70335F75" w14:textId="77777777" w:rsidR="00D83710" w:rsidRPr="009A5A09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3364" w:type="dxa"/>
            <w:gridSpan w:val="2"/>
          </w:tcPr>
          <w:p w14:paraId="7DE1F72C" w14:textId="77777777"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</w:tbl>
    <w:p w14:paraId="4CA4E8E4" w14:textId="77777777"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"/>
        <w:gridCol w:w="4394"/>
        <w:gridCol w:w="63"/>
        <w:gridCol w:w="2064"/>
        <w:gridCol w:w="29"/>
        <w:gridCol w:w="3350"/>
      </w:tblGrid>
      <w:tr w:rsidR="00D83710" w:rsidRPr="009A5A09" w14:paraId="744B0BD2" w14:textId="77777777" w:rsidTr="005A6337">
        <w:trPr>
          <w:trHeight w:val="2118"/>
        </w:trPr>
        <w:tc>
          <w:tcPr>
            <w:tcW w:w="565" w:type="dxa"/>
          </w:tcPr>
          <w:p w14:paraId="6D875056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4465" w:type="dxa"/>
            <w:gridSpan w:val="3"/>
          </w:tcPr>
          <w:p w14:paraId="7B21E774" w14:textId="77777777" w:rsidR="00D83710" w:rsidRPr="00953096" w:rsidRDefault="00D83710" w:rsidP="005A6337">
            <w:pPr>
              <w:pStyle w:val="TableParagraph"/>
              <w:spacing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мероприятий  детскими общественными объединениями</w:t>
            </w:r>
          </w:p>
        </w:tc>
        <w:tc>
          <w:tcPr>
            <w:tcW w:w="2093" w:type="dxa"/>
            <w:gridSpan w:val="2"/>
          </w:tcPr>
          <w:p w14:paraId="5EB942DA" w14:textId="77777777" w:rsidR="00D83710" w:rsidRPr="00953096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Федеральным календарным планом воспитательной </w:t>
            </w:r>
            <w:r w:rsidRPr="00953096">
              <w:rPr>
                <w:sz w:val="28"/>
                <w:szCs w:val="28"/>
                <w:lang w:val="ru-RU"/>
              </w:rPr>
              <w:t>работы и</w:t>
            </w:r>
          </w:p>
        </w:tc>
        <w:tc>
          <w:tcPr>
            <w:tcW w:w="3350" w:type="dxa"/>
          </w:tcPr>
          <w:p w14:paraId="04468CD3" w14:textId="77777777" w:rsidR="00D83710" w:rsidRPr="00953096" w:rsidRDefault="00D83710" w:rsidP="005A6337">
            <w:pPr>
              <w:pStyle w:val="TableParagraph"/>
              <w:spacing w:before="73"/>
              <w:ind w:left="0"/>
              <w:rPr>
                <w:sz w:val="28"/>
                <w:szCs w:val="28"/>
                <w:lang w:val="ru-RU"/>
              </w:rPr>
            </w:pPr>
          </w:p>
          <w:p w14:paraId="21953626" w14:textId="77777777" w:rsidR="00D83710" w:rsidRPr="00953096" w:rsidRDefault="00D83710" w:rsidP="005A6337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</w:t>
            </w:r>
          </w:p>
        </w:tc>
      </w:tr>
      <w:tr w:rsidR="00D83710" w:rsidRPr="009A5A09" w14:paraId="4BF9F3C2" w14:textId="77777777" w:rsidTr="005A6337">
        <w:trPr>
          <w:trHeight w:val="1802"/>
        </w:trPr>
        <w:tc>
          <w:tcPr>
            <w:tcW w:w="565" w:type="dxa"/>
          </w:tcPr>
          <w:p w14:paraId="7E116415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465" w:type="dxa"/>
            <w:gridSpan w:val="3"/>
          </w:tcPr>
          <w:p w14:paraId="7C396FF0" w14:textId="77777777"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093" w:type="dxa"/>
            <w:gridSpan w:val="2"/>
          </w:tcPr>
          <w:p w14:paraId="42884332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По </w:t>
            </w:r>
            <w:r w:rsidRPr="009A5A09">
              <w:rPr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3350" w:type="dxa"/>
          </w:tcPr>
          <w:p w14:paraId="0086BC7F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руководитель ШСК,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14:paraId="61E2FA2B" w14:textId="77777777" w:rsidTr="005A6337">
        <w:trPr>
          <w:trHeight w:val="1799"/>
        </w:trPr>
        <w:tc>
          <w:tcPr>
            <w:tcW w:w="565" w:type="dxa"/>
          </w:tcPr>
          <w:p w14:paraId="4F0925FB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465" w:type="dxa"/>
            <w:gridSpan w:val="3"/>
          </w:tcPr>
          <w:p w14:paraId="2D02DE95" w14:textId="77777777" w:rsidR="00D83710" w:rsidRPr="00953096" w:rsidRDefault="00D83710" w:rsidP="005A6337">
            <w:pPr>
              <w:pStyle w:val="TableParagraph"/>
              <w:spacing w:line="276" w:lineRule="auto"/>
              <w:ind w:right="27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Вовлечение детей, находящихся в социально-опасномположениивработу кружков, секций, спортивных клубов, учреждений дополнительного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93" w:type="dxa"/>
            <w:gridSpan w:val="2"/>
          </w:tcPr>
          <w:p w14:paraId="6221D025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50" w:type="dxa"/>
          </w:tcPr>
          <w:p w14:paraId="463B095C" w14:textId="77777777"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руководители кружков, клубов, секций.</w:t>
            </w:r>
          </w:p>
        </w:tc>
      </w:tr>
      <w:tr w:rsidR="00D83710" w:rsidRPr="009A5A09" w14:paraId="03F4E6C6" w14:textId="77777777" w:rsidTr="005A6337">
        <w:trPr>
          <w:trHeight w:val="6715"/>
        </w:trPr>
        <w:tc>
          <w:tcPr>
            <w:tcW w:w="565" w:type="dxa"/>
            <w:tcBorders>
              <w:bottom w:val="single" w:sz="4" w:space="0" w:color="auto"/>
            </w:tcBorders>
          </w:tcPr>
          <w:p w14:paraId="5BA4251A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43303C59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2C87FD5F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780FF395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1700A5AD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0EE08BC8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575F3865" w14:textId="77777777" w:rsidR="00D83710" w:rsidRPr="00953096" w:rsidRDefault="00D83710" w:rsidP="005A6337">
            <w:pPr>
              <w:pStyle w:val="TableParagraph"/>
              <w:spacing w:before="145"/>
              <w:ind w:left="0"/>
              <w:rPr>
                <w:sz w:val="28"/>
                <w:szCs w:val="28"/>
                <w:lang w:val="ru-RU"/>
              </w:rPr>
            </w:pPr>
          </w:p>
          <w:p w14:paraId="7B035221" w14:textId="77777777"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465" w:type="dxa"/>
            <w:gridSpan w:val="3"/>
            <w:tcBorders>
              <w:bottom w:val="single" w:sz="4" w:space="0" w:color="auto"/>
            </w:tcBorders>
          </w:tcPr>
          <w:p w14:paraId="4972BB37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родителями:</w:t>
            </w:r>
          </w:p>
          <w:p w14:paraId="5185174E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4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Всеобучи для родителей на общешкольных, классных родительских собраниях.</w:t>
            </w:r>
          </w:p>
          <w:p w14:paraId="79DBDB82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Профилактика употребления синтетических веществ, курительных смесей и газо-аэрозольных средств в подростковой среде.</w:t>
            </w:r>
          </w:p>
          <w:p w14:paraId="0280F1B5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Причины детской агрессии 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суицида.</w:t>
            </w:r>
          </w:p>
          <w:p w14:paraId="27C55A63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Конфликтные ситуации в жизни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14:paraId="59295332" w14:textId="77777777"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Профилактика правонарушений и преступлений среди детей и подростков. </w:t>
            </w:r>
            <w:r w:rsidRPr="009A5A09">
              <w:rPr>
                <w:sz w:val="28"/>
                <w:szCs w:val="28"/>
              </w:rPr>
              <w:t>Вредные привычки подростков(алкоголь,табакокурение) и пути их разрешения.</w:t>
            </w:r>
          </w:p>
          <w:p w14:paraId="21697DBB" w14:textId="77777777"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Круг общения детей. Личностный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рост.</w:t>
            </w:r>
          </w:p>
          <w:p w14:paraId="67093D3B" w14:textId="77777777"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Безопасные </w:t>
            </w:r>
            <w:r w:rsidRPr="009A5A09">
              <w:rPr>
                <w:spacing w:val="-2"/>
                <w:sz w:val="28"/>
                <w:szCs w:val="28"/>
              </w:rPr>
              <w:t>каникулы.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687EF984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6A372B2C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6180183D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0A2ED386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41757CB8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33E6BCB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1CBA397E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2F3C5C15" w14:textId="77777777" w:rsidR="00D83710" w:rsidRPr="009A5A09" w:rsidRDefault="00D83710" w:rsidP="005A6337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14:paraId="39A56C25" w14:textId="77777777"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14:paraId="1A328B1B" w14:textId="77777777"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14:paraId="200F3F1C" w14:textId="77777777" w:rsidR="00D83710" w:rsidRPr="00953096" w:rsidRDefault="00D83710" w:rsidP="005A6337">
            <w:pPr>
              <w:pStyle w:val="TableParagraph"/>
              <w:spacing w:before="1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педагог-психолог </w:t>
            </w:r>
          </w:p>
        </w:tc>
      </w:tr>
      <w:tr w:rsidR="00D83710" w:rsidRPr="009A5A09" w14:paraId="01BCAF27" w14:textId="77777777" w:rsidTr="005A6337">
        <w:trPr>
          <w:trHeight w:val="1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5FC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D42" w14:textId="77777777"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85A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A8F" w14:textId="77777777"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 директора по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14:paraId="6CD3D200" w14:textId="77777777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981E6B" w14:textId="77777777" w:rsidR="00D83710" w:rsidRPr="009A5A09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Информационная </w:t>
            </w:r>
            <w:r w:rsidRPr="009A5A09">
              <w:rPr>
                <w:spacing w:val="-2"/>
                <w:sz w:val="28"/>
                <w:szCs w:val="28"/>
              </w:rPr>
              <w:t>деятельность</w:t>
            </w:r>
          </w:p>
        </w:tc>
      </w:tr>
      <w:tr w:rsidR="00D83710" w:rsidRPr="009A5A09" w14:paraId="210598B6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46C2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EA34496" w14:textId="77777777"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88B0C9A" w14:textId="77777777" w:rsidR="00D83710" w:rsidRPr="009A5A09" w:rsidRDefault="00D83710" w:rsidP="005A6337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14:paraId="496F4F2E" w14:textId="77777777"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6C61" w14:textId="77777777" w:rsidR="00D83710" w:rsidRPr="00953096" w:rsidRDefault="00D83710" w:rsidP="005A6337">
            <w:pPr>
              <w:pStyle w:val="TableParagraph"/>
              <w:ind w:right="4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Размещение информации для родителей и учащихся на информационных стендах и на сайте МБОУ Зазерской СОШ</w:t>
            </w:r>
          </w:p>
          <w:p w14:paraId="2573A8D2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/>
              <w:ind w:right="568" w:hanging="424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По обеспечению безопасности несовершеннолетних в вечернее и ночное время.</w:t>
            </w:r>
          </w:p>
          <w:p w14:paraId="61204320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/>
              <w:ind w:right="130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трудовой, досуговой, спортивной занятости детей в свободное от учёбы время.</w:t>
            </w:r>
          </w:p>
          <w:p w14:paraId="2DBBFD5D" w14:textId="77777777"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/>
              <w:ind w:right="68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деятельности детских общественных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B15A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62E797FE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69BEE45B" w14:textId="77777777"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14:paraId="5B4B6547" w14:textId="77777777" w:rsidR="00D83710" w:rsidRPr="00953096" w:rsidRDefault="00D83710" w:rsidP="005A6337">
            <w:pPr>
              <w:pStyle w:val="TableParagraph"/>
              <w:spacing w:before="275"/>
              <w:ind w:left="0"/>
              <w:rPr>
                <w:sz w:val="28"/>
                <w:szCs w:val="28"/>
                <w:lang w:val="ru-RU"/>
              </w:rPr>
            </w:pPr>
          </w:p>
          <w:p w14:paraId="7679360C" w14:textId="77777777"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61B9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6C80B751" w14:textId="77777777" w:rsidR="00D83710" w:rsidRPr="00953096" w:rsidRDefault="00D83710" w:rsidP="005A6337">
            <w:pPr>
              <w:pStyle w:val="TableParagraph"/>
              <w:spacing w:before="0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  <w:tr w:rsidR="00D83710" w:rsidRPr="009A5A09" w14:paraId="477A3A3A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4260" w14:textId="77777777"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48EC" w14:textId="77777777"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Выпуск тематических профилактических буклетов, листовок, виртуальных плакатов,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презентаций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5CE1" w14:textId="77777777"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lastRenderedPageBreak/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E0BC" w14:textId="77777777" w:rsidR="00D83710" w:rsidRPr="00953096" w:rsidRDefault="00D83710" w:rsidP="005A6337">
            <w:pPr>
              <w:pStyle w:val="TableParagraph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Представитель Совета старшеклассников, советник директора по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воспитанию</w:t>
            </w:r>
          </w:p>
        </w:tc>
      </w:tr>
      <w:tr w:rsidR="00D83710" w:rsidRPr="009A5A09" w14:paraId="4845316D" w14:textId="77777777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AA2C" w14:textId="77777777" w:rsidR="00D83710" w:rsidRPr="00822B3E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953096">
              <w:rPr>
                <w:b/>
                <w:sz w:val="28"/>
                <w:szCs w:val="28"/>
                <w:lang w:val="ru-RU"/>
              </w:rPr>
              <w:t>Работа со службами и</w:t>
            </w:r>
            <w:r w:rsidRPr="00953096">
              <w:rPr>
                <w:b/>
                <w:spacing w:val="-2"/>
                <w:sz w:val="28"/>
                <w:szCs w:val="28"/>
                <w:lang w:val="ru-RU"/>
              </w:rPr>
              <w:t xml:space="preserve"> ведомствами</w:t>
            </w:r>
          </w:p>
        </w:tc>
      </w:tr>
      <w:tr w:rsidR="00D83710" w:rsidRPr="009A5A09" w14:paraId="571D8657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FB77" w14:textId="77777777" w:rsidR="00D83710" w:rsidRPr="009A5A09" w:rsidRDefault="00D83710" w:rsidP="005A6337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C80B" w14:textId="77777777" w:rsidR="00D83710" w:rsidRPr="00953096" w:rsidRDefault="00D83710" w:rsidP="005A6337">
            <w:pPr>
              <w:pStyle w:val="TableParagraph"/>
              <w:spacing w:before="6"/>
              <w:ind w:left="16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Постановка и снятие с внутришкольного учёта и в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КДН и ЗП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103D" w14:textId="77777777"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9727" w14:textId="77777777"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Совет профилактики школы, инспектор КДН и ЗП</w:t>
            </w:r>
          </w:p>
        </w:tc>
      </w:tr>
      <w:tr w:rsidR="00D83710" w:rsidRPr="009A5A09" w14:paraId="5B346CA3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8E60" w14:textId="77777777" w:rsidR="00D83710" w:rsidRPr="009A5A09" w:rsidRDefault="00D83710" w:rsidP="005A6337">
            <w:pPr>
              <w:pStyle w:val="TableParagraph"/>
              <w:spacing w:before="6"/>
              <w:ind w:left="-1014" w:right="46" w:firstLine="722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B963" w14:textId="77777777" w:rsidR="00D83710" w:rsidRPr="00953096" w:rsidRDefault="00D83710" w:rsidP="005A6337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Беседы с врачом-наркологом, представителями наркоконтроля, врачом гинекологом, представителями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прокуратуры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F3DE" w14:textId="77777777"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течение 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4A84" w14:textId="77777777"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педагог-психолог, медработник ФАПа </w:t>
            </w:r>
          </w:p>
        </w:tc>
      </w:tr>
      <w:tr w:rsidR="00D83710" w:rsidRPr="009A5A09" w14:paraId="51B147C4" w14:textId="77777777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9C62" w14:textId="77777777"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14:paraId="67D4160B" w14:textId="77777777" w:rsidR="00D83710" w:rsidRPr="009A5A09" w:rsidRDefault="00D83710" w:rsidP="005A6337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97E9" w14:textId="77777777"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мероприятий в рамках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месячников:</w:t>
            </w:r>
          </w:p>
          <w:p w14:paraId="1DF69F69" w14:textId="77777777"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Безопасность</w:t>
            </w:r>
            <w:r w:rsidRPr="009A5A09">
              <w:rPr>
                <w:spacing w:val="-2"/>
                <w:sz w:val="28"/>
                <w:szCs w:val="28"/>
              </w:rPr>
              <w:t xml:space="preserve"> жизнедеятельности.</w:t>
            </w:r>
          </w:p>
          <w:p w14:paraId="194E49DA" w14:textId="77777777"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Профилактика вредных </w:t>
            </w:r>
            <w:r w:rsidRPr="009A5A09">
              <w:rPr>
                <w:spacing w:val="-2"/>
                <w:sz w:val="28"/>
                <w:szCs w:val="28"/>
              </w:rPr>
              <w:t>привычек.</w:t>
            </w:r>
          </w:p>
          <w:p w14:paraId="6B73E757" w14:textId="77777777" w:rsidR="00D83710" w:rsidRPr="00953096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/>
              <w:ind w:right="484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Военно-патриотическая и спортивно-оздоровительная работа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E8D1" w14:textId="77777777" w:rsidR="00D83710" w:rsidRPr="009A5A09" w:rsidRDefault="00D83710" w:rsidP="005A6337">
            <w:pPr>
              <w:pStyle w:val="TableParagraph"/>
              <w:ind w:left="109" w:right="497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 xml:space="preserve">сентябрь ноябрь </w:t>
            </w:r>
            <w:r w:rsidRPr="009A5A09">
              <w:rPr>
                <w:sz w:val="28"/>
                <w:szCs w:val="28"/>
              </w:rPr>
              <w:t>февраль май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8FA4" w14:textId="77777777" w:rsidR="00D83710" w:rsidRPr="00953096" w:rsidRDefault="00D83710" w:rsidP="005A6337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</w:tbl>
    <w:p w14:paraId="191B0518" w14:textId="77777777" w:rsidR="00D83710" w:rsidRPr="009A5A09" w:rsidRDefault="00D83710" w:rsidP="00D83710">
      <w:pPr>
        <w:pStyle w:val="TableParagraph"/>
        <w:ind w:left="0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14:paraId="3C9F29DC" w14:textId="77777777" w:rsidR="00D83710" w:rsidRDefault="00D83710" w:rsidP="00D83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15A2FB" w14:textId="77777777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14:paraId="761A4AA7" w14:textId="5B4E136D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r w:rsidR="00E37128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69AECFD8" w14:textId="77777777" w:rsidR="00D83710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686FF3" w14:textId="77777777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14:paraId="2B9BBF5B" w14:textId="33C82AAA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r w:rsidR="00E37128">
        <w:rPr>
          <w:rFonts w:ascii="Times New Roman" w:hAnsi="Times New Roman"/>
          <w:b/>
          <w:sz w:val="28"/>
          <w:szCs w:val="28"/>
        </w:rPr>
        <w:t>«Тимковкая ООШ»</w:t>
      </w:r>
      <w:r>
        <w:rPr>
          <w:rFonts w:ascii="Times New Roman" w:hAnsi="Times New Roman"/>
          <w:b/>
          <w:sz w:val="28"/>
          <w:szCs w:val="28"/>
        </w:rPr>
        <w:t xml:space="preserve"> на 2025-2026</w:t>
      </w:r>
      <w:r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14:paraId="1108C620" w14:textId="77777777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D83710" w:rsidRPr="004F2241" w14:paraId="39991F97" w14:textId="77777777" w:rsidTr="005A6337">
        <w:tc>
          <w:tcPr>
            <w:tcW w:w="1519" w:type="dxa"/>
            <w:shd w:val="clear" w:color="auto" w:fill="auto"/>
          </w:tcPr>
          <w:p w14:paraId="18A578B8" w14:textId="77777777"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14:paraId="1F14DC13" w14:textId="77777777"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14:paraId="7E4B8556" w14:textId="77777777"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14:paraId="32473C8A" w14:textId="77777777"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14:paraId="71EA3D31" w14:textId="77777777"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14:paraId="423A7072" w14:textId="77777777"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14:paraId="56F891C4" w14:textId="77777777"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14:paraId="18FCE991" w14:textId="77777777"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710" w:rsidRPr="004F2241" w14:paraId="27BDEAA7" w14:textId="77777777" w:rsidTr="005A6337">
        <w:tc>
          <w:tcPr>
            <w:tcW w:w="1519" w:type="dxa"/>
            <w:shd w:val="clear" w:color="auto" w:fill="auto"/>
          </w:tcPr>
          <w:p w14:paraId="425DBB5F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14:paraId="20EA0B59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плана ШВР за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2024-2025 учебный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</w:p>
          <w:p w14:paraId="4DC2150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(протокол № 1)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9AD49CB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2024-2025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14:paraId="77F4B69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</w:p>
          <w:p w14:paraId="4F11E9EA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14:paraId="7D479A43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3EF5EE88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2025 –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14:paraId="7BCCAA5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5B01B7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.Организация и проведение добровольного социально-психологического тестирования учащихся </w:t>
            </w:r>
          </w:p>
          <w:p w14:paraId="001A2C8D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  и Дня туризма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72BD6FF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мероприятий в рамках ДЕД в сентябре.</w:t>
            </w:r>
          </w:p>
        </w:tc>
        <w:tc>
          <w:tcPr>
            <w:tcW w:w="1985" w:type="dxa"/>
            <w:shd w:val="clear" w:color="auto" w:fill="auto"/>
          </w:tcPr>
          <w:p w14:paraId="37E3A9D7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33F75D9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14:paraId="33CF034A" w14:textId="77777777" w:rsidR="00D83710" w:rsidRPr="004F2241" w:rsidRDefault="00D83710" w:rsidP="00E37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74EF6F62" w14:textId="77777777" w:rsidTr="005A6337">
        <w:tc>
          <w:tcPr>
            <w:tcW w:w="1519" w:type="dxa"/>
            <w:shd w:val="clear" w:color="auto" w:fill="auto"/>
          </w:tcPr>
          <w:p w14:paraId="3BDFC80F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85" w:type="dxa"/>
            <w:shd w:val="clear" w:color="auto" w:fill="auto"/>
          </w:tcPr>
          <w:p w14:paraId="130AB48E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2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14:paraId="1CBD5B8B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76DA091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проведении Дня самоуправления ко Дню учителя.</w:t>
            </w:r>
          </w:p>
          <w:p w14:paraId="33B58F9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«Посвящение первоклассников в казачата».</w:t>
            </w:r>
          </w:p>
          <w:p w14:paraId="5751DD62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14:paraId="7AA6D06A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тематических художественных выставок в период осенних каникул.</w:t>
            </w:r>
          </w:p>
          <w:p w14:paraId="6C966E36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985" w:type="dxa"/>
            <w:shd w:val="clear" w:color="auto" w:fill="auto"/>
          </w:tcPr>
          <w:p w14:paraId="620F099F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14:paraId="75F10A46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</w:p>
          <w:p w14:paraId="3B2426C0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123F6BA1" w14:textId="77777777" w:rsidTr="005A6337">
        <w:tc>
          <w:tcPr>
            <w:tcW w:w="1519" w:type="dxa"/>
            <w:shd w:val="clear" w:color="auto" w:fill="auto"/>
          </w:tcPr>
          <w:p w14:paraId="2091086D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14:paraId="76FD00F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14:paraId="631A9C28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  <w:p w14:paraId="0EE58CC4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14:paraId="1755F3B4" w14:textId="77777777"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Торжественный прием первоклассников в «Орлята России».</w:t>
            </w:r>
          </w:p>
          <w:p w14:paraId="5772F238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 проведении Дня матери.</w:t>
            </w:r>
          </w:p>
          <w:p w14:paraId="6FC3202A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ДЕД в ноябре.</w:t>
            </w:r>
          </w:p>
        </w:tc>
        <w:tc>
          <w:tcPr>
            <w:tcW w:w="1985" w:type="dxa"/>
            <w:shd w:val="clear" w:color="auto" w:fill="auto"/>
          </w:tcPr>
          <w:p w14:paraId="2BB5D296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795C8A8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14:paraId="6E3C16B1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78CF9A88" w14:textId="77777777" w:rsidTr="005A6337">
        <w:tc>
          <w:tcPr>
            <w:tcW w:w="1519" w:type="dxa"/>
            <w:shd w:val="clear" w:color="auto" w:fill="auto"/>
          </w:tcPr>
          <w:p w14:paraId="2610C58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14:paraId="6C775F5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ноябрь.</w:t>
            </w:r>
          </w:p>
          <w:p w14:paraId="3A9100B1" w14:textId="77777777" w:rsidR="00D83710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7D464C9" w14:textId="77777777" w:rsidR="00D83710" w:rsidRPr="004F2241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ко Дню Неизвестного солдата и Дню Героев Отечества.</w:t>
            </w:r>
          </w:p>
          <w:p w14:paraId="5A2B4EBB" w14:textId="77777777" w:rsidR="00D83710" w:rsidRPr="004F2241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985" w:type="dxa"/>
            <w:shd w:val="clear" w:color="auto" w:fill="auto"/>
          </w:tcPr>
          <w:p w14:paraId="4A78425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0296A8E1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14:paraId="68D970F7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21D2A2C4" w14:textId="77777777" w:rsidTr="005A6337">
        <w:tc>
          <w:tcPr>
            <w:tcW w:w="1519" w:type="dxa"/>
            <w:shd w:val="clear" w:color="auto" w:fill="auto"/>
          </w:tcPr>
          <w:p w14:paraId="4F684C57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14:paraId="6F45860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декабрь.</w:t>
            </w:r>
          </w:p>
          <w:p w14:paraId="5933FEB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14:paraId="3ABF2DE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 реализации плана работы «Зимние каникулы».</w:t>
            </w:r>
          </w:p>
          <w:p w14:paraId="53511A69" w14:textId="77777777" w:rsidR="00D83710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О профилактической работе с учащимися и родителями накануне Новогодних праздников и зимних каникул.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Необходимые инструктажи по ТБ перед каникулами.</w:t>
            </w:r>
          </w:p>
          <w:p w14:paraId="696F150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мероприятий, посвященных Дню памяти геноцида казачества.</w:t>
            </w:r>
          </w:p>
          <w:p w14:paraId="658649B7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январь.</w:t>
            </w:r>
          </w:p>
        </w:tc>
        <w:tc>
          <w:tcPr>
            <w:tcW w:w="1985" w:type="dxa"/>
            <w:shd w:val="clear" w:color="auto" w:fill="auto"/>
          </w:tcPr>
          <w:p w14:paraId="6BC6D6B5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14:paraId="4627C6CE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14:paraId="7F0299C9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71D13CA8" w14:textId="77777777" w:rsidTr="005A6337">
        <w:tc>
          <w:tcPr>
            <w:tcW w:w="1519" w:type="dxa"/>
            <w:shd w:val="clear" w:color="auto" w:fill="auto"/>
          </w:tcPr>
          <w:p w14:paraId="28BAFEAA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85" w:type="dxa"/>
            <w:shd w:val="clear" w:color="auto" w:fill="auto"/>
          </w:tcPr>
          <w:p w14:paraId="28C881D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ятий, посвященных Году Музыки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F2A1D40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14:paraId="7DB0FBA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внимания, 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14:paraId="09B37351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14:paraId="445B93B6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14:paraId="083E8A2F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985" w:type="dxa"/>
            <w:shd w:val="clear" w:color="auto" w:fill="auto"/>
          </w:tcPr>
          <w:p w14:paraId="6247D11D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782E2D88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14:paraId="1E95BF1B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51251A52" w14:textId="77777777" w:rsidTr="005A6337">
        <w:tc>
          <w:tcPr>
            <w:tcW w:w="1519" w:type="dxa"/>
            <w:shd w:val="clear" w:color="auto" w:fill="auto"/>
          </w:tcPr>
          <w:p w14:paraId="0310EEAC" w14:textId="77777777" w:rsidR="00D83710" w:rsidRPr="004F2241" w:rsidRDefault="00D83710" w:rsidP="005A6337">
            <w:pPr>
              <w:spacing w:after="0" w:line="240" w:lineRule="auto"/>
              <w:ind w:left="-849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14:paraId="3BA0F6DB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февраль.</w:t>
            </w:r>
          </w:p>
          <w:p w14:paraId="292AF62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14:paraId="7031B7F7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14:paraId="3E6B665B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14:paraId="394292FE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март.</w:t>
            </w:r>
          </w:p>
        </w:tc>
        <w:tc>
          <w:tcPr>
            <w:tcW w:w="1985" w:type="dxa"/>
            <w:shd w:val="clear" w:color="auto" w:fill="auto"/>
          </w:tcPr>
          <w:p w14:paraId="4A0DDD42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10EE15A8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14:paraId="18C177FE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722E7EFC" w14:textId="77777777" w:rsidTr="005A6337">
        <w:tc>
          <w:tcPr>
            <w:tcW w:w="1519" w:type="dxa"/>
            <w:shd w:val="clear" w:color="auto" w:fill="auto"/>
          </w:tcPr>
          <w:p w14:paraId="176FADD5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85" w:type="dxa"/>
            <w:shd w:val="clear" w:color="auto" w:fill="auto"/>
          </w:tcPr>
          <w:p w14:paraId="326C896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март.</w:t>
            </w:r>
          </w:p>
          <w:p w14:paraId="08DF7FF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14:paraId="013D213E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лана работы «Весенние каникулы» и проведения Дня здоровья.</w:t>
            </w:r>
          </w:p>
          <w:p w14:paraId="2130FA5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4.Об активизации работы с учащимися и родителями по соблюдению Федерального закона от 24 июня 1999 г. N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 каникул.</w:t>
            </w:r>
          </w:p>
          <w:p w14:paraId="6F0021D6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14:paraId="731EF25B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985" w:type="dxa"/>
            <w:shd w:val="clear" w:color="auto" w:fill="auto"/>
          </w:tcPr>
          <w:p w14:paraId="05448CF7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14:paraId="31E0959B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14:paraId="0FD825CA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015E8A25" w14:textId="77777777" w:rsidTr="005A6337">
        <w:tc>
          <w:tcPr>
            <w:tcW w:w="1519" w:type="dxa"/>
            <w:shd w:val="clear" w:color="auto" w:fill="auto"/>
          </w:tcPr>
          <w:p w14:paraId="7CCA8A1F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285" w:type="dxa"/>
            <w:shd w:val="clear" w:color="auto" w:fill="auto"/>
          </w:tcPr>
          <w:p w14:paraId="0121BBC8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9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апрель.</w:t>
            </w:r>
          </w:p>
          <w:p w14:paraId="062D8628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14:paraId="1B805D3D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14:paraId="2685AEAF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14:paraId="718B28A1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май.</w:t>
            </w:r>
          </w:p>
        </w:tc>
        <w:tc>
          <w:tcPr>
            <w:tcW w:w="1985" w:type="dxa"/>
            <w:shd w:val="clear" w:color="auto" w:fill="auto"/>
          </w:tcPr>
          <w:p w14:paraId="02A2A1C4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34247C0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14:paraId="76B7B9C4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70CF2887" w14:textId="77777777" w:rsidTr="005A6337">
        <w:tc>
          <w:tcPr>
            <w:tcW w:w="1519" w:type="dxa"/>
            <w:shd w:val="clear" w:color="auto" w:fill="auto"/>
          </w:tcPr>
          <w:p w14:paraId="22E65D53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85" w:type="dxa"/>
            <w:shd w:val="clear" w:color="auto" w:fill="auto"/>
          </w:tcPr>
          <w:p w14:paraId="7A96EF40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10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май.</w:t>
            </w:r>
          </w:p>
          <w:p w14:paraId="0B65552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14:paraId="497FEAB8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ической операции «Подросток-2026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14:paraId="4B5C67DD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14:paraId="33096D04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985" w:type="dxa"/>
            <w:shd w:val="clear" w:color="auto" w:fill="auto"/>
          </w:tcPr>
          <w:p w14:paraId="0BA8033B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47909A91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</w:p>
          <w:p w14:paraId="118685FE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653EF301" w14:textId="77777777" w:rsidTr="005A6337">
        <w:tc>
          <w:tcPr>
            <w:tcW w:w="1519" w:type="dxa"/>
            <w:shd w:val="clear" w:color="auto" w:fill="auto"/>
          </w:tcPr>
          <w:p w14:paraId="5652B947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85" w:type="dxa"/>
            <w:shd w:val="clear" w:color="auto" w:fill="auto"/>
          </w:tcPr>
          <w:p w14:paraId="3E9ACAE9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заседаний ШВР (протокол № 11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нь и планирование работы на 2026-2027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14:paraId="5367189F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несовершеннолетних» и Закона Ростовской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 План мероприятий по реализации указанных нормативно-правовых актов в период летних каникул.</w:t>
            </w:r>
          </w:p>
          <w:p w14:paraId="35286CA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14:paraId="6ADCCA75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 для учащихся 9-го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34FE683" w14:textId="77777777"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985" w:type="dxa"/>
            <w:shd w:val="clear" w:color="auto" w:fill="auto"/>
          </w:tcPr>
          <w:p w14:paraId="1B4AFABF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14:paraId="26822BFC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14:paraId="6ADE17AB" w14:textId="77777777"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14:paraId="3AFD5F2E" w14:textId="77777777" w:rsidR="00D83710" w:rsidRPr="004F2241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93E2E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221391">
        <w:rPr>
          <w:rFonts w:ascii="Times New Roman" w:hAnsi="Times New Roman"/>
          <w:color w:val="000000"/>
          <w:sz w:val="30"/>
          <w:szCs w:val="30"/>
        </w:rPr>
        <w:t>Приложение № 5</w:t>
      </w:r>
    </w:p>
    <w:p w14:paraId="201335B7" w14:textId="38069678"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 приказу  № </w:t>
      </w:r>
      <w:r w:rsidR="00E37128">
        <w:rPr>
          <w:rFonts w:ascii="Times New Roman" w:hAnsi="Times New Roman"/>
          <w:color w:val="000000"/>
          <w:sz w:val="30"/>
          <w:szCs w:val="30"/>
        </w:rPr>
        <w:t>65</w:t>
      </w:r>
      <w:r>
        <w:rPr>
          <w:rFonts w:ascii="Times New Roman" w:hAnsi="Times New Roman"/>
          <w:color w:val="000000"/>
          <w:sz w:val="30"/>
          <w:szCs w:val="30"/>
        </w:rPr>
        <w:t xml:space="preserve"> от 01.09.2025 г.</w:t>
      </w:r>
    </w:p>
    <w:p w14:paraId="1C008081" w14:textId="77777777" w:rsidR="00D83710" w:rsidRPr="00221391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5A4E923A" w14:textId="77777777"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>Система контр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оля за выполнением плана работы</w:t>
      </w:r>
    </w:p>
    <w:p w14:paraId="134CB236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059FB">
        <w:rPr>
          <w:rFonts w:ascii="Times New Roman" w:hAnsi="Times New Roman"/>
          <w:b/>
          <w:color w:val="000000"/>
          <w:sz w:val="30"/>
          <w:szCs w:val="30"/>
        </w:rPr>
        <w:t>Штаба воспитательной работы</w:t>
      </w:r>
    </w:p>
    <w:p w14:paraId="005D6DC1" w14:textId="0E6C77BB"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МБОУ </w:t>
      </w:r>
      <w:r w:rsidR="00E37128">
        <w:rPr>
          <w:rFonts w:ascii="Times New Roman" w:hAnsi="Times New Roman"/>
          <w:b/>
          <w:color w:val="000000"/>
          <w:sz w:val="30"/>
          <w:szCs w:val="30"/>
        </w:rPr>
        <w:t>«Тимковкая ООШ»</w:t>
      </w:r>
    </w:p>
    <w:p w14:paraId="1B483811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3C9BAB6F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0C9F96" w14:textId="1574776A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прописан в п.3</w:t>
      </w:r>
      <w:r w:rsidRPr="00BE31E5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Штабе воспитательной работы </w:t>
      </w:r>
      <w:r w:rsidRPr="00BE31E5">
        <w:rPr>
          <w:rFonts w:ascii="Times New Roman" w:hAnsi="Times New Roman"/>
          <w:color w:val="000000"/>
          <w:sz w:val="30"/>
          <w:szCs w:val="30"/>
        </w:rPr>
        <w:t xml:space="preserve">МБОУ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37128">
        <w:rPr>
          <w:rFonts w:ascii="Times New Roman" w:hAnsi="Times New Roman"/>
          <w:color w:val="000000"/>
          <w:sz w:val="30"/>
          <w:szCs w:val="30"/>
        </w:rPr>
        <w:t>«Тимковская ООШ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14:paraId="6E53044C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осуществляет: </w:t>
      </w:r>
    </w:p>
    <w:p w14:paraId="01D8CA67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планирование,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и контроль над организацией воспитательной работы, в том числе профилактической; </w:t>
      </w:r>
    </w:p>
    <w:p w14:paraId="74D98F61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>, контроль, анализ и 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результативности работы ШВР; </w:t>
      </w:r>
    </w:p>
    <w:p w14:paraId="595E84C2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взаимодействия специалистов ШВР со службами системы профилактики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14:paraId="1A17F573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деятельности службы школьной медиации в образовательной организации. </w:t>
      </w:r>
    </w:p>
    <w:p w14:paraId="242FF0A1" w14:textId="77777777" w:rsidR="00D83710" w:rsidRPr="00181E1E" w:rsidRDefault="00D83710" w:rsidP="00D83710">
      <w:pPr>
        <w:tabs>
          <w:tab w:val="left" w:pos="0"/>
          <w:tab w:val="left" w:pos="1725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происходит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оценка</w:t>
      </w:r>
      <w:r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Pr="00181E1E">
        <w:rPr>
          <w:rFonts w:ascii="Times New Roman" w:eastAsia="Times New Roman" w:hAnsi="Times New Roman"/>
          <w:sz w:val="28"/>
          <w:szCs w:val="28"/>
        </w:rPr>
        <w:t>специалистов ШВР, члены ШВР представляют предложения по организации воспитательной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отчеты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проделанной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мониторинг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т.д.</w:t>
      </w:r>
    </w:p>
    <w:p w14:paraId="5E2F1EA3" w14:textId="77777777" w:rsidR="00D83710" w:rsidRPr="00181E1E" w:rsidRDefault="00D83710" w:rsidP="00D83710">
      <w:pPr>
        <w:tabs>
          <w:tab w:val="left" w:pos="0"/>
          <w:tab w:val="left" w:pos="1667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Контроль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внутренней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системой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качества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(далее–ВСОКО),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которая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собой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совокупность оценочных процедур, направленных на обеспечение качества образовательной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условий,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выстроенных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единой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концептуальной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основе.</w:t>
      </w:r>
    </w:p>
    <w:p w14:paraId="50B73E5D" w14:textId="77777777" w:rsidR="00D83710" w:rsidRPr="00743AFF" w:rsidRDefault="00D83710" w:rsidP="00D83710">
      <w:pPr>
        <w:tabs>
          <w:tab w:val="left" w:pos="0"/>
          <w:tab w:val="left" w:pos="1595"/>
        </w:tabs>
        <w:autoSpaceDE w:val="0"/>
        <w:autoSpaceDN w:val="0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bookmarkStart w:id="4" w:name="3._Члены_ШВР_имеют_право:"/>
      <w:bookmarkStart w:id="5" w:name="4._Основные_направления_работы:"/>
      <w:bookmarkEnd w:id="4"/>
      <w:bookmarkEnd w:id="5"/>
      <w:r w:rsidRPr="00C9321E">
        <w:rPr>
          <w:rFonts w:ascii="Times New Roman" w:hAnsi="Times New Roman"/>
          <w:b/>
          <w:sz w:val="28"/>
          <w:szCs w:val="24"/>
        </w:rPr>
        <w:t>Члены ШВР имеют право:</w:t>
      </w:r>
    </w:p>
    <w:p w14:paraId="20E045E3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14:paraId="56E5CF9C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lastRenderedPageBreak/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495A6BB6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Знакомиться с необходимой для работы документацией.</w:t>
      </w:r>
    </w:p>
    <w:p w14:paraId="2CE30F5E" w14:textId="77777777" w:rsidR="00D83710" w:rsidRPr="002612E7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Выступать с обобщением опыта воспитательной работы.</w:t>
      </w:r>
    </w:p>
    <w:p w14:paraId="1DD1525B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51324C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Система контроля осуществляется на следующих принципах: </w:t>
      </w:r>
    </w:p>
    <w:p w14:paraId="00033ACC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системность; </w:t>
      </w:r>
    </w:p>
    <w:p w14:paraId="16F34588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демократичность; </w:t>
      </w:r>
    </w:p>
    <w:p w14:paraId="0DBF3D55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толерантность; </w:t>
      </w:r>
    </w:p>
    <w:p w14:paraId="7CA0A125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оптимальность; </w:t>
      </w:r>
    </w:p>
    <w:p w14:paraId="3952FC48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объективность; </w:t>
      </w:r>
    </w:p>
    <w:p w14:paraId="3FA5291A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созидательность. </w:t>
      </w:r>
    </w:p>
    <w:p w14:paraId="3E26A735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E97125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При реализации системы контроля избраны такие формы, приемы и методы, которые позволяют получить адекватную информацию о состоянии работы ШВР: </w:t>
      </w:r>
    </w:p>
    <w:p w14:paraId="75A690EC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наблюдение; </w:t>
      </w:r>
    </w:p>
    <w:p w14:paraId="1212B0F0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опрос; </w:t>
      </w:r>
    </w:p>
    <w:p w14:paraId="721A9CC2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собеседования; </w:t>
      </w:r>
    </w:p>
    <w:p w14:paraId="01FCB9D0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интерес детей к проводимым мероприятиям; </w:t>
      </w:r>
    </w:p>
    <w:p w14:paraId="57711370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подготовка и заслушивание отчетов(сообщений),творческих самоотчетов, на заседаниях органов школьного самоуправления; </w:t>
      </w:r>
    </w:p>
    <w:p w14:paraId="28039658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польза от проведѐнного мероприятия; </w:t>
      </w:r>
    </w:p>
    <w:p w14:paraId="2CAB729B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посещение мероприятий; </w:t>
      </w:r>
    </w:p>
    <w:p w14:paraId="48586678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отсутствие/наличие обучающихся «группы риска» и т.д. </w:t>
      </w:r>
    </w:p>
    <w:p w14:paraId="025FF259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5E0F143" w14:textId="77777777" w:rsidR="00D83710" w:rsidRPr="00743AFF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Используем три типа контроля</w:t>
      </w:r>
      <w:r w:rsidRPr="00743AF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за выполнением плана работы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Штаба воспитательной работы</w:t>
      </w:r>
      <w:r w:rsidRPr="00743AFF">
        <w:rPr>
          <w:rFonts w:ascii="Times New Roman" w:hAnsi="Times New Roman"/>
          <w:color w:val="000000"/>
          <w:sz w:val="28"/>
          <w:szCs w:val="28"/>
        </w:rPr>
        <w:t>:</w:t>
      </w:r>
    </w:p>
    <w:p w14:paraId="11946246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административный - осуществляет заместитель директора по ВР</w:t>
      </w:r>
      <w:r>
        <w:rPr>
          <w:color w:val="000000"/>
          <w:sz w:val="28"/>
          <w:szCs w:val="28"/>
        </w:rPr>
        <w:t>;</w:t>
      </w:r>
    </w:p>
    <w:p w14:paraId="048AD420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общественно-педагогический - осущест</w:t>
      </w:r>
      <w:r>
        <w:rPr>
          <w:color w:val="000000"/>
          <w:sz w:val="28"/>
          <w:szCs w:val="28"/>
        </w:rPr>
        <w:t>вляет педагогический коллектив/</w:t>
      </w:r>
      <w:r w:rsidRPr="0014645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>;</w:t>
      </w:r>
    </w:p>
    <w:p w14:paraId="5CF8880B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sz w:val="28"/>
          <w:szCs w:val="28"/>
        </w:rPr>
      </w:pPr>
      <w:r w:rsidRPr="00146459">
        <w:rPr>
          <w:color w:val="000000"/>
          <w:sz w:val="28"/>
          <w:szCs w:val="28"/>
        </w:rPr>
        <w:t>самоконтроль.</w:t>
      </w:r>
    </w:p>
    <w:p w14:paraId="45880595" w14:textId="77777777"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 w15:restartNumberingAfterBreak="0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6CC05F25"/>
    <w:multiLevelType w:val="hybridMultilevel"/>
    <w:tmpl w:val="6D46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AD5"/>
    <w:rsid w:val="002E5783"/>
    <w:rsid w:val="00504DCB"/>
    <w:rsid w:val="005A5AD5"/>
    <w:rsid w:val="006A33BA"/>
    <w:rsid w:val="00B80222"/>
    <w:rsid w:val="00D83710"/>
    <w:rsid w:val="00E3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C87D"/>
  <w15:docId w15:val="{6D7679FB-8029-4797-A32F-6D7193D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5379</Words>
  <Characters>30662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Admn</cp:lastModifiedBy>
  <cp:revision>5</cp:revision>
  <dcterms:created xsi:type="dcterms:W3CDTF">2025-09-16T14:01:00Z</dcterms:created>
  <dcterms:modified xsi:type="dcterms:W3CDTF">2026-04-26T17:21:00Z</dcterms:modified>
</cp:coreProperties>
</file>