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78" w:rsidRPr="00965E80" w:rsidRDefault="009E2B78" w:rsidP="00C4691D">
      <w:pPr>
        <w:pStyle w:val="NoSpacing"/>
        <w:jc w:val="center"/>
        <w:rPr>
          <w:rFonts w:ascii="Times New Roman" w:hAnsi="Times New Roman"/>
          <w:b/>
          <w:sz w:val="36"/>
          <w:szCs w:val="36"/>
          <w:shd w:val="clear" w:color="auto" w:fill="FFFFFF"/>
        </w:rPr>
      </w:pPr>
      <w:r w:rsidRPr="00965E80">
        <w:rPr>
          <w:rFonts w:ascii="Times New Roman" w:hAnsi="Times New Roman"/>
          <w:b/>
          <w:sz w:val="36"/>
          <w:szCs w:val="36"/>
          <w:shd w:val="clear" w:color="auto" w:fill="FFFFFF"/>
        </w:rPr>
        <w:t>ФЕДЕРАЛЬНЫЙ ЗАКОН РФ</w:t>
      </w:r>
    </w:p>
    <w:p w:rsidR="009E2B78" w:rsidRPr="00965E80" w:rsidRDefault="009E2B78" w:rsidP="00C4691D">
      <w:pPr>
        <w:pStyle w:val="NoSpacing"/>
        <w:jc w:val="center"/>
        <w:rPr>
          <w:rFonts w:ascii="Times New Roman" w:hAnsi="Times New Roman"/>
          <w:b/>
          <w:sz w:val="36"/>
          <w:szCs w:val="36"/>
          <w:shd w:val="clear" w:color="auto" w:fill="FFFFFF"/>
        </w:rPr>
      </w:pPr>
      <w:r w:rsidRPr="00965E80">
        <w:rPr>
          <w:rFonts w:ascii="Times New Roman" w:hAnsi="Times New Roman"/>
          <w:b/>
          <w:sz w:val="36"/>
          <w:szCs w:val="36"/>
          <w:shd w:val="clear" w:color="auto" w:fill="FFFFFF"/>
        </w:rPr>
        <w:t xml:space="preserve">от 25.12.2008 г. № 273-ФЗ </w:t>
      </w:r>
    </w:p>
    <w:p w:rsidR="009E2B78" w:rsidRPr="00965E80" w:rsidRDefault="009E2B78" w:rsidP="00C4691D">
      <w:pPr>
        <w:pStyle w:val="NoSpacing"/>
        <w:jc w:val="center"/>
        <w:rPr>
          <w:rFonts w:ascii="Times New Roman" w:hAnsi="Times New Roman"/>
          <w:b/>
          <w:sz w:val="36"/>
          <w:szCs w:val="36"/>
          <w:shd w:val="clear" w:color="auto" w:fill="FFFF00"/>
        </w:rPr>
      </w:pPr>
      <w:r w:rsidRPr="00965E80">
        <w:rPr>
          <w:rFonts w:ascii="Times New Roman" w:hAnsi="Times New Roman"/>
          <w:b/>
          <w:sz w:val="36"/>
          <w:szCs w:val="36"/>
          <w:shd w:val="clear" w:color="auto" w:fill="FFFFFF"/>
        </w:rPr>
        <w:t>"О ПРОТИВОДЕЙСТВИИ КОРРУПЦИИ"</w:t>
      </w:r>
    </w:p>
    <w:p w:rsidR="009E2B78" w:rsidRDefault="009E2B78" w:rsidP="00C4691D">
      <w:pPr>
        <w:pStyle w:val="NoSpacing"/>
        <w:rPr>
          <w:rFonts w:ascii="Times New Roman" w:hAnsi="Times New Roman"/>
          <w:b/>
          <w:sz w:val="40"/>
          <w:szCs w:val="40"/>
          <w:shd w:val="clear" w:color="auto" w:fill="FFFF00"/>
        </w:rPr>
      </w:pPr>
    </w:p>
    <w:p w:rsidR="009E2B78" w:rsidRPr="00965E80" w:rsidRDefault="009E2B78" w:rsidP="00C4691D">
      <w:pPr>
        <w:pStyle w:val="NoSpacing"/>
        <w:rPr>
          <w:rFonts w:ascii="Times New Roman" w:hAnsi="Times New Roman"/>
          <w:sz w:val="24"/>
          <w:szCs w:val="24"/>
          <w:shd w:val="clear" w:color="auto" w:fill="FFFF00"/>
        </w:rPr>
      </w:pPr>
      <w:r w:rsidRPr="00965E80">
        <w:rPr>
          <w:rFonts w:ascii="Times New Roman" w:hAnsi="Times New Roman"/>
          <w:sz w:val="24"/>
          <w:szCs w:val="24"/>
          <w:highlight w:val="white"/>
          <w:shd w:val="clear" w:color="auto" w:fill="FFFF00"/>
        </w:rPr>
        <w:t>Принят Государственной Думой 19 декабря 2008 года</w:t>
      </w:r>
    </w:p>
    <w:p w:rsidR="009E2B78" w:rsidRPr="00965E80" w:rsidRDefault="009E2B78" w:rsidP="00C4691D">
      <w:pPr>
        <w:rPr>
          <w:rFonts w:ascii="Times New Roman" w:hAnsi="Times New Roman"/>
          <w:sz w:val="24"/>
          <w:szCs w:val="24"/>
          <w:highlight w:val="white"/>
          <w:shd w:val="clear" w:color="auto" w:fill="FFFF00"/>
        </w:rPr>
      </w:pPr>
      <w:r w:rsidRPr="00965E80">
        <w:rPr>
          <w:rFonts w:ascii="Times New Roman" w:hAnsi="Times New Roman"/>
          <w:sz w:val="24"/>
          <w:szCs w:val="24"/>
          <w:highlight w:val="white"/>
          <w:shd w:val="clear" w:color="auto" w:fill="FFFF00"/>
        </w:rPr>
        <w:t>Одобрен Советом Федерации 22 декабря 2008 года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 Основные понятия, используемые в настоящем Федеральном законе</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Для целей настоящего Федерального закона используются следующие основные понятия: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коррупция: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б) совершение деяний, указанных в подпункте "а" настоящего пункта, от имени или в интересах юридического лица;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а) по предупреждению коррупции, в том числе по выявлению и последующему устранению причин коррупции (профилактика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б) по выявлению, предупреждению, пресечению, раскрытию и расследованию коррупционных правонарушений (борьба с коррупцией);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в) по минимизации и (или) ликвидации последствий коррупционных правонарушений.</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2. Правовая основа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3. Основные принципы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Противодействие коррупции в Российской Федерации основывается на следующих основных принципах:</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признание, обеспечение и защита основных прав и свобод человека и гражданина;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законность;</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публичность и открытость деятельности государственных органов и органов местного самоуправления;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неотвратимость ответственности за совершение коррупционных правонарушений;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приоритетное применение мер по предупреждению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7) сотрудничество государства с институтами гражданского общества, международными организациями и физическими лицами.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4. Международное сотрудничество Российской Федерации в области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выявления имущества, полученного в результате совершения коррупционных правонарушений или служащего средством их совершения;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предоставления в надлежащих случаях предметов или образцов веществ для проведения исследований или судебных экспертиз;</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обмена информацией по вопросам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координации деятельности по профилактике коррупции и борьбе с коррупцией.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5. Организационные основы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Президент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определяет основные направления государственной политики в области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6. Меры по профилактике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Профилактика коррупции осуществляется путем применения следующих основных мер:</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формирование в обществе нетерпимости к коррупционному поведению;</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антикоррупционная экспертиза правовых актов и их проектов;</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7. Основные направления деятельности государственных органов по повышению эффективности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Основными направлениями деятельности государственных органов по повышению эффективности противодействия коррупции являются: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проведение единой государственной политики в области противодействия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совершенствование системы и структуры государственных органов, создание механизмов общественного контроля за их деятельностью;</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8) обеспечение независимости средств массовой информации;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9) неукоснительное соблюдение принципов независимости судей и невмешательства в судебную деятельность;</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10) совершенствование организации деятельности правоохранительных и контролирующих органов по противодействию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11) совершенствование порядка прохождения государственной и муниципальной службы;</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13) устранение необоснованных запретов и ограничений, особенно в области экономической деятельности;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15) повышение уровня оплаты труда и социальной защищенности государственных и муниципальных служащих;</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17) усиление контроля за решением вопросов, содержащихся в обращениях граждан и юридических лиц;</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18) передача части функций государственных органов саморегулируемым организациям, а также иным негосударственным организациям;</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Проверка достоверности и полноты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7. 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10. Конфликт интересов на государственной и муниципальной службе</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11. Порядок предотвращения и урегулирования конфликта интересов на государственной и муниципальной службе</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Государственный или муниципальный служащий обязан принимать меры по недопущению любой возможности возникновения конфликта интересов.</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12. Ограничения, налагаемые на гражданина, замещавшего должность государственной или муниципальной службы, при заключении им трудового договора</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4.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13. Ответственность физических лиц за коррупционные правонарушения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E2B78" w:rsidRPr="00965E80" w:rsidRDefault="009E2B78" w:rsidP="00C4691D">
      <w:pPr>
        <w:rPr>
          <w:rFonts w:ascii="Times New Roman" w:hAnsi="Times New Roman"/>
          <w:b/>
          <w:sz w:val="28"/>
          <w:szCs w:val="28"/>
          <w:highlight w:val="white"/>
          <w:shd w:val="clear" w:color="auto" w:fill="FFFF00"/>
        </w:rPr>
      </w:pPr>
      <w:r w:rsidRPr="00965E80">
        <w:rPr>
          <w:rFonts w:ascii="Times New Roman" w:hAnsi="Times New Roman"/>
          <w:b/>
          <w:sz w:val="28"/>
          <w:szCs w:val="28"/>
          <w:highlight w:val="white"/>
          <w:shd w:val="clear" w:color="auto" w:fill="FFFF00"/>
        </w:rPr>
        <w:t>Статья 14. Ответственность юридических лиц за коррупционные правонарушения</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E2B78" w:rsidRPr="006C282B" w:rsidRDefault="009E2B78" w:rsidP="00C4691D">
      <w:pPr>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E2B78" w:rsidRPr="006C282B" w:rsidRDefault="009E2B78" w:rsidP="00C4691D">
      <w:pPr>
        <w:jc w:val="right"/>
        <w:rPr>
          <w:rFonts w:ascii="Times New Roman" w:hAnsi="Times New Roman"/>
          <w:sz w:val="28"/>
          <w:szCs w:val="28"/>
          <w:highlight w:val="white"/>
          <w:shd w:val="clear" w:color="auto" w:fill="FFFF00"/>
        </w:rPr>
      </w:pPr>
      <w:r w:rsidRPr="006C282B">
        <w:rPr>
          <w:rFonts w:ascii="Times New Roman" w:hAnsi="Times New Roman"/>
          <w:sz w:val="28"/>
          <w:szCs w:val="28"/>
          <w:highlight w:val="white"/>
          <w:shd w:val="clear" w:color="auto" w:fill="FFFF00"/>
        </w:rPr>
        <w:t>Президент Российской Федерации</w:t>
      </w:r>
    </w:p>
    <w:p w:rsidR="009E2B78" w:rsidRPr="006C282B" w:rsidRDefault="009E2B78" w:rsidP="00C4691D">
      <w:pPr>
        <w:jc w:val="right"/>
        <w:rPr>
          <w:rFonts w:ascii="Times New Roman" w:hAnsi="Times New Roman"/>
          <w:color w:val="FFFFFF"/>
          <w:sz w:val="28"/>
          <w:szCs w:val="28"/>
          <w:shd w:val="clear" w:color="auto" w:fill="FFFF00"/>
        </w:rPr>
      </w:pPr>
      <w:r w:rsidRPr="006C282B">
        <w:rPr>
          <w:rFonts w:ascii="Times New Roman" w:hAnsi="Times New Roman"/>
          <w:sz w:val="28"/>
          <w:szCs w:val="28"/>
          <w:highlight w:val="white"/>
          <w:shd w:val="clear" w:color="auto" w:fill="FFFF00"/>
        </w:rPr>
        <w:t>Д. Медведев</w:t>
      </w:r>
    </w:p>
    <w:p w:rsidR="009E2B78" w:rsidRDefault="009E2B78" w:rsidP="00C4691D">
      <w:pPr>
        <w:pStyle w:val="NormalWeb"/>
        <w:spacing w:before="0" w:beforeAutospacing="0" w:after="200" w:afterAutospacing="0"/>
        <w:rPr>
          <w:rFonts w:ascii="Calibri" w:hAnsi="Calibri" w:cs="Calibri"/>
          <w:b/>
          <w:bCs/>
          <w:color w:val="000000"/>
          <w:shd w:val="clear" w:color="auto" w:fill="FFFF00"/>
        </w:rPr>
      </w:pPr>
    </w:p>
    <w:p w:rsidR="009E2B78" w:rsidRDefault="009E2B78"/>
    <w:sectPr w:rsidR="009E2B78" w:rsidSect="00C4691D">
      <w:headerReference w:type="even" r:id="rId6"/>
      <w:headerReference w:type="default" r:id="rId7"/>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78" w:rsidRDefault="009E2B78">
      <w:r>
        <w:separator/>
      </w:r>
    </w:p>
  </w:endnote>
  <w:endnote w:type="continuationSeparator" w:id="0">
    <w:p w:rsidR="009E2B78" w:rsidRDefault="009E2B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78" w:rsidRDefault="009E2B78">
      <w:r>
        <w:separator/>
      </w:r>
    </w:p>
  </w:footnote>
  <w:footnote w:type="continuationSeparator" w:id="0">
    <w:p w:rsidR="009E2B78" w:rsidRDefault="009E2B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78" w:rsidRDefault="009E2B78" w:rsidP="008E13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2B78" w:rsidRDefault="009E2B78" w:rsidP="00CD626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78" w:rsidRDefault="009E2B78" w:rsidP="008E13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E2B78" w:rsidRDefault="009E2B78" w:rsidP="00CD626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91D"/>
    <w:rsid w:val="003E4BC1"/>
    <w:rsid w:val="006C282B"/>
    <w:rsid w:val="006E4FC6"/>
    <w:rsid w:val="007402FB"/>
    <w:rsid w:val="008E1397"/>
    <w:rsid w:val="00965E80"/>
    <w:rsid w:val="009E2B78"/>
    <w:rsid w:val="00C4691D"/>
    <w:rsid w:val="00CD626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BC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4691D"/>
    <w:pPr>
      <w:spacing w:before="100" w:beforeAutospacing="1" w:after="100" w:afterAutospacing="1" w:line="240" w:lineRule="auto"/>
    </w:pPr>
    <w:rPr>
      <w:rFonts w:ascii="Times New Roman" w:hAnsi="Times New Roman"/>
      <w:sz w:val="24"/>
      <w:szCs w:val="24"/>
    </w:rPr>
  </w:style>
  <w:style w:type="paragraph" w:styleId="NoSpacing">
    <w:name w:val="No Spacing"/>
    <w:uiPriority w:val="99"/>
    <w:qFormat/>
    <w:rsid w:val="00C4691D"/>
  </w:style>
  <w:style w:type="paragraph" w:styleId="Header">
    <w:name w:val="header"/>
    <w:basedOn w:val="Normal"/>
    <w:link w:val="HeaderChar"/>
    <w:uiPriority w:val="99"/>
    <w:rsid w:val="00CD626A"/>
    <w:pPr>
      <w:tabs>
        <w:tab w:val="center" w:pos="4677"/>
        <w:tab w:val="right" w:pos="9355"/>
      </w:tabs>
    </w:pPr>
  </w:style>
  <w:style w:type="character" w:customStyle="1" w:styleId="HeaderChar">
    <w:name w:val="Header Char"/>
    <w:basedOn w:val="DefaultParagraphFont"/>
    <w:link w:val="Header"/>
    <w:uiPriority w:val="99"/>
    <w:semiHidden/>
    <w:rsid w:val="00996690"/>
  </w:style>
  <w:style w:type="character" w:styleId="PageNumber">
    <w:name w:val="page number"/>
    <w:basedOn w:val="DefaultParagraphFont"/>
    <w:uiPriority w:val="99"/>
    <w:rsid w:val="00CD626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13</Pages>
  <Words>4024</Words>
  <Characters>22941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Customer</cp:lastModifiedBy>
  <cp:revision>3</cp:revision>
  <cp:lastPrinted>2021-03-09T04:08:00Z</cp:lastPrinted>
  <dcterms:created xsi:type="dcterms:W3CDTF">2012-10-08T10:10:00Z</dcterms:created>
  <dcterms:modified xsi:type="dcterms:W3CDTF">2021-03-09T04:11:00Z</dcterms:modified>
</cp:coreProperties>
</file>