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42" w:rsidRPr="00F24442" w:rsidRDefault="00F24442" w:rsidP="00F24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442">
        <w:rPr>
          <w:rFonts w:ascii="Times New Roman" w:hAnsi="Times New Roman" w:cs="Times New Roman"/>
          <w:b/>
          <w:sz w:val="24"/>
          <w:szCs w:val="24"/>
        </w:rPr>
        <w:t>Лекция 1.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Эффективность оказания медицинской помощи зависит от четкой и профессиональной сестринской деятельности, направленной на повышение качества оказания медицинской пом</w:t>
      </w:r>
      <w:bookmarkStart w:id="0" w:name="_GoBack"/>
      <w:bookmarkEnd w:id="0"/>
      <w:r w:rsidRPr="002B5C8B">
        <w:rPr>
          <w:rFonts w:ascii="Times New Roman" w:hAnsi="Times New Roman" w:cs="Times New Roman"/>
          <w:sz w:val="24"/>
          <w:szCs w:val="24"/>
        </w:rPr>
        <w:t xml:space="preserve">ощи, путем осуществления стандартизированных технологий сестринского ухода, профилактики, диагностики и лечения. 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Усилия сестринского персонала должны быть связаны с профилактикой пролежней, так как по мнению специалистов, почти все случаи появления пролежней можно предотвратить. Естественным следствием предписаний стандарта является изменение требований к системе по борьбе с пролежнями. Снижение давления минимизация касательного контакта по-прежнему остаются обязательными характеристиками, но этого </w:t>
      </w:r>
      <w:proofErr w:type="gramStart"/>
      <w:r w:rsidRPr="002B5C8B">
        <w:rPr>
          <w:rFonts w:ascii="Times New Roman" w:hAnsi="Times New Roman" w:cs="Times New Roman"/>
          <w:sz w:val="24"/>
          <w:szCs w:val="24"/>
        </w:rPr>
        <w:t>не достаточно</w:t>
      </w:r>
      <w:proofErr w:type="gramEnd"/>
      <w:r w:rsidRPr="002B5C8B">
        <w:rPr>
          <w:rFonts w:ascii="Times New Roman" w:hAnsi="Times New Roman" w:cs="Times New Roman"/>
          <w:sz w:val="24"/>
          <w:szCs w:val="24"/>
        </w:rPr>
        <w:t>. Действенные системы по борьбе с пролежнями должны обеспечивать и поддерживать кожу пациента в чистоте, необходимом питании и защите; при недержании мочи и кала – применение подгузников и другого абсорбирующего белья; поддерживать собственное движение пациентов. Всё это должно оказывать положительное воздействие на организм и его восприятие и не иметь отрицательного эффекта ни на меры по уходу, ни на самого пациента. Для выполнения действующего стандарта необходимо соответствующее обучение и инструктаж персонала, занятого в сфере ухода; профессиональное консультирование ухаживающих родственников и других лиц по предотвращению пролежней. Для того чтобы эта работа действительна была налажена необходимо открывать Школы ухода за пациентом (сложная комплексная медицинская услуга) Деятельность таких Школ необходимо добавить в отраслевой стандарт, что позволит медицинским учреждениям актуализировать методику расчёта тарифов на эту услугу; обеспечить качество медицинской помощи, технологий его оценки. И, в конечном счёте позволит не только снизить финансовые расходы на лечение пролежней, но и повысить качество жизни пациента.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Травма — это внезапное одномоментное воздействие на организм механических, термических, электрических, лучевых и других повреждающих факторов, которые сопровождаются нарушением целостности тканей и внутренних органов.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По месту возникновения травмы разделяют на производственные, непроизводственные и военные.</w:t>
      </w:r>
    </w:p>
    <w:p w:rsidR="009E1C51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Непроизводственным травматизмом может быть транспортный, уличный, детский, бытовой, спортивный, промышленный и сельскохозяйственный. По виду воздействующего агента травмы могут быть механическими, термическими, огнестрельными, лучевыми и комбинированными.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C8B">
        <w:rPr>
          <w:rFonts w:ascii="Times New Roman" w:eastAsia="Times New Roman" w:hAnsi="Times New Roman" w:cs="Times New Roman"/>
          <w:b/>
          <w:lang w:eastAsia="ru-RU"/>
        </w:rPr>
        <w:t xml:space="preserve">Уход за </w:t>
      </w:r>
      <w:proofErr w:type="gramStart"/>
      <w:r w:rsidRPr="002B5C8B">
        <w:rPr>
          <w:rFonts w:ascii="Times New Roman" w:eastAsia="Times New Roman" w:hAnsi="Times New Roman" w:cs="Times New Roman"/>
          <w:b/>
          <w:lang w:eastAsia="ru-RU"/>
        </w:rPr>
        <w:t>пациентами  с</w:t>
      </w:r>
      <w:proofErr w:type="gramEnd"/>
      <w:r w:rsidRPr="002B5C8B">
        <w:rPr>
          <w:rFonts w:ascii="Times New Roman" w:eastAsia="Times New Roman" w:hAnsi="Times New Roman" w:cs="Times New Roman"/>
          <w:b/>
          <w:lang w:eastAsia="ru-RU"/>
        </w:rPr>
        <w:t xml:space="preserve"> ожогами и отморожениями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При осмотре пациента с ожогами необходимо определить степень и площадь ожога. Основной жалобой является боль. Пострадавшие беспокойные, мечутся. При развитии ожогового шока медсестра может выявить изменение гемодинамических показателей (снижение АД, учащение пульса), нарушения сознания. В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эректильную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 фазу пострадавший возбужден, АД в норме или повышено, пульс учащен. Торпидная фаза сопровождается резким угнетением: больной апатичен, температура тела и АД снижаются, кожные покровы бледные,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акроцианоз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>, снижение диуреза.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Проблемы: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- боль;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- нарушение дыхания, связанное с болью;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- нарушение мочеиспускания, связанное с нарушением функции почек;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- нарушение сна;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- нарушение аппетита;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- снижение двигательной активности;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- повышение температуры в период ожоговой токсемии и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септикотоксемии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>;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- ограничение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>;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- страх, тревога.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lastRenderedPageBreak/>
        <w:t>1. Выполнение назначений врача: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- введение лекарственных средств (обезболивание);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- наблюдение за состоянием больною (контроль АД, пульса, температуры тела, диуреза);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- подготовка к диагностическим и лечебным процедурам.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2. Подготовка к перевязкам и их проведение: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- общие или местные ванны с антисептиками для уменьшения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травматизации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 тканей. Больных помешают в ванну с теплым раствором перманганата калия. При небольших ожогах повязки смачивают раствором перманганата калия или перекисью водорода. Перед обработкой небольших ожоговых поверхностей больным вводят анальгетики, а при обработке больших поверхностей дают наркоз;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- строгое соблюдение правил асептики и антисептики при проведении перевязок.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3. Профилактика пролежней.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4. Организация диетического питания. Пища должна быть высококалорийной, богатой белками, витаминами, минеральными солями.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5. Помощь в проведении гигиенических мероприятий.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6. Помощь при повышении температуры.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7. Работа с пациентом и родственниками.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Тяжесть ожога зависит не только от глубины, но и от распространенности поражения, поэтому так важно знать общую площадь ожога. Размеры ожоговой раны принято выражать в процентах к общей поверхности кожного покрова. Наибольшее распространение получили такие методы определения ожогов, как «правило девяток» и способ ладони. Согласно правилу «девяток», площадь поверхности головы и шеи взрослого человека составляет 9 %. одной верхней конечности - 9 %. туловища спереди - 18 %. туловища сзади - 18 %. одной нижней конечности - 18 %, а промежности и наружных половых органов - 1 % всей поверхности тела. 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Способ ладони основывается на том, что площадь ладони взрослого человека составляет приблизительно 1 % общей поверхности кожного покрова. При ограниченных поражениях ладонью измеряют площадь ожога, при субтотальных поражениях - площадь непораженных участков тела. Если площадь глубокого ожога превышает 10-15 % поверхности тела, у пострадавшего развивается общая реакция организма, называемая ожоговой болезнью. Тяжесть ожоговой болезни зависит от площади ожогов (особенно глубоких), возраста пострадавшего, наличия у него сопутствующих заболеваний и осложнений. В значительной степени утяжеляет течение ожоговой болезни ожог дыхательных путей. В первые сутки появляется осиплость голоса, одышка, затрудненное дыхание. На вторые сутки отмечается нарастание отека дыхательных путей,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бронхоспазма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>, закупорки просвета бронхов слизью. Клинически отмечается резкое увеличение одышки, развитие острой эмфиземы легких, бронхопневмонии, которая протекает крайне тяжело, сопровождается легочно-сердечной недостаточностью.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В течении ожоговой болезни различают периоды ожогового шока, острой ожоговой токсемии, ожоговой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септикотоксемии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 и период реконвалесценции.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Ожоговый шок развивается при глубоких ожогах, занимающих у взрослых свыше 15 % поверхности тела. Ведущими признаками ожогового шока являются выраженный болевой синдром,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гиповолемия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гемоконцентрация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олигурия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 или анурия. Уменьшение объема циркулирующей крови связано с большой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плазмопотерей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>, депонированием крови и шунтированием кровотока. Выделяют 3 степени шока: легкую, тяжелую, крайне тяжелую.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Период острой токсемии. Начинается на 2 3-й день после ожога и продолжается в течение 1-2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. На фоне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плазмопотери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 с ожоговой поверхности начинается всасывание токсических веществ, которые образуются за счет распада тканей организма и бактерий. В этот период состояние пациента крайне тяжелое, наблюдается высокий подъем температуры, появляются бессонница, рвота, плохой аппетит, задержка стула. Одним из наиболее тяжелых проявлений ожоговой болезни является интоксикация, особенно </w:t>
      </w:r>
      <w:r w:rsidRPr="002B5C8B">
        <w:rPr>
          <w:rFonts w:ascii="Times New Roman" w:hAnsi="Times New Roman" w:cs="Times New Roman"/>
          <w:sz w:val="24"/>
          <w:szCs w:val="24"/>
        </w:rPr>
        <w:lastRenderedPageBreak/>
        <w:t xml:space="preserve">выраженная в первые 10-14 дней после ожога. часто проявляющаяся расстройством психики в форме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делириозного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 состояния (дезориентация, возбуждение, галлюцинации). В крови нарастает лейкоцитоз со сдвигом формулы влево, развиваются анемия,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гипопротеинемия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>. В моче появляются эритроциты, белок, цилиндры.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При поверхностных поражениях, протекающих без выраженного нагноения ран. острая ожоговая токсемия может переходить в период реконвалесценции. минуя период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септикотоксемии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>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Период ожоговой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септикотоксемии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 характеризуется явлениями, связанными с нагноением ран и отторжением ожогового струпа. При этом наблюдается гнойно-резорбтивная лихорадка, часто развивается пневмония. В крови отмечается высокий лейкоцитоз со сдвигом лейкоцитарной формулы влево, нарастают анемия,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гипопротеинемия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>. На этом фоне может возникать сонливость, осложняющаяся у некоторых больных состояниями помраченного сознания. Психозы при ожоговой болезни обычно кратковременны. После исчезновения психозов остается астения, продолжающаяся иногда многие месяцы.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В четвертом периоде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периоде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 реконвалесценции происходит постепенное заживление ожоговых ран. приживление кожных трансплантатов, восстановление функции внутренних органов, кроветворной системы, обменных процессов и др.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Ожоговая болезнь может осложниться развитием сепсиса, эрозивно-язвенных поражений желудочно-кишечного тракта, гепатита. Крайне тяжелым осложнением является ожоговое истощение, которое характеризуется прекращением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репаративных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 процессов и прогрессирующим некрозом в ранах, резким похуданием, вплоть до кахексии, анемией,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гипопротеинемией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>. У пострадавших могут возникнут, также абсцессы мягких тканей, рожистое воспаление, тромбофлебиты, флегмоны.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C8B">
        <w:rPr>
          <w:rFonts w:ascii="Times New Roman" w:hAnsi="Times New Roman" w:cs="Times New Roman"/>
          <w:b/>
          <w:bCs/>
          <w:sz w:val="24"/>
          <w:szCs w:val="24"/>
        </w:rPr>
        <w:t>Отморожение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Холодовой травме может подвергаться как организм в целом, так и различные его области. Чаще всего наблюдается отморожение (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congelatio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>) конечностей, носа, ушей и щек.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Среди </w:t>
      </w:r>
      <w:r w:rsidRPr="002B5C8B">
        <w:rPr>
          <w:rFonts w:ascii="Times New Roman" w:hAnsi="Times New Roman" w:cs="Times New Roman"/>
          <w:b/>
          <w:bCs/>
          <w:sz w:val="24"/>
          <w:szCs w:val="24"/>
        </w:rPr>
        <w:t>причин</w:t>
      </w:r>
      <w:r w:rsidRPr="002B5C8B">
        <w:rPr>
          <w:rFonts w:ascii="Times New Roman" w:hAnsi="Times New Roman" w:cs="Times New Roman"/>
          <w:sz w:val="24"/>
          <w:szCs w:val="24"/>
        </w:rPr>
        <w:t> </w:t>
      </w:r>
      <w:r w:rsidRPr="002B5C8B">
        <w:rPr>
          <w:rFonts w:ascii="Times New Roman" w:hAnsi="Times New Roman" w:cs="Times New Roman"/>
          <w:b/>
          <w:bCs/>
          <w:sz w:val="24"/>
          <w:szCs w:val="24"/>
        </w:rPr>
        <w:t>развития отморожения</w:t>
      </w:r>
      <w:r w:rsidRPr="002B5C8B">
        <w:rPr>
          <w:rFonts w:ascii="Times New Roman" w:hAnsi="Times New Roman" w:cs="Times New Roman"/>
          <w:sz w:val="24"/>
          <w:szCs w:val="24"/>
        </w:rPr>
        <w:t> отмечают главную - влияние низкой температуры окружающей среды, и второстепенные - повышенную влажность воздуха и большую скорость ветра. Существуют местные ф</w:t>
      </w:r>
      <w:r w:rsidRPr="002B5C8B">
        <w:rPr>
          <w:rFonts w:ascii="Times New Roman" w:hAnsi="Times New Roman" w:cs="Times New Roman"/>
          <w:b/>
          <w:bCs/>
          <w:sz w:val="24"/>
          <w:szCs w:val="24"/>
        </w:rPr>
        <w:t>акторы, способствующие развитию отморожения</w:t>
      </w:r>
      <w:r w:rsidRPr="002B5C8B">
        <w:rPr>
          <w:rFonts w:ascii="Times New Roman" w:hAnsi="Times New Roman" w:cs="Times New Roman"/>
          <w:sz w:val="24"/>
          <w:szCs w:val="24"/>
        </w:rPr>
        <w:t>, в том числе сосудистая патология конечностей (облитерирующий эндартериит и атеросклероз, варикозное расширение вен ног), перенесенные ранее переломы, вывихи, отморожения, тесная обувь. К общим факторам относят алкогольное опьянение, переутомление, истощение, адинамию, бессознательное состояние, а также физические недостатки.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b/>
          <w:bCs/>
          <w:sz w:val="24"/>
          <w:szCs w:val="24"/>
        </w:rPr>
        <w:t xml:space="preserve">Отморожение развивается в 2 периода: </w:t>
      </w:r>
      <w:proofErr w:type="spellStart"/>
      <w:r w:rsidRPr="002B5C8B">
        <w:rPr>
          <w:rFonts w:ascii="Times New Roman" w:hAnsi="Times New Roman" w:cs="Times New Roman"/>
          <w:b/>
          <w:bCs/>
          <w:sz w:val="24"/>
          <w:szCs w:val="24"/>
        </w:rPr>
        <w:t>дореактивный</w:t>
      </w:r>
      <w:proofErr w:type="spellEnd"/>
      <w:r w:rsidRPr="002B5C8B">
        <w:rPr>
          <w:rFonts w:ascii="Times New Roman" w:hAnsi="Times New Roman" w:cs="Times New Roman"/>
          <w:b/>
          <w:bCs/>
          <w:sz w:val="24"/>
          <w:szCs w:val="24"/>
        </w:rPr>
        <w:t>, - с момента получения травмы до нормализации температуры отмороженной области и реактивный период</w:t>
      </w:r>
      <w:r w:rsidRPr="002B5C8B">
        <w:rPr>
          <w:rFonts w:ascii="Times New Roman" w:hAnsi="Times New Roman" w:cs="Times New Roman"/>
          <w:sz w:val="24"/>
          <w:szCs w:val="24"/>
        </w:rPr>
        <w:t>.</w:t>
      </w:r>
    </w:p>
    <w:p w:rsid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b/>
          <w:bCs/>
          <w:sz w:val="24"/>
          <w:szCs w:val="24"/>
        </w:rPr>
        <w:t>Отморожение I степени</w:t>
      </w:r>
      <w:r w:rsidRPr="002B5C8B">
        <w:rPr>
          <w:rFonts w:ascii="Times New Roman" w:hAnsi="Times New Roman" w:cs="Times New Roman"/>
          <w:sz w:val="24"/>
          <w:szCs w:val="24"/>
        </w:rPr>
        <w:t xml:space="preserve">, как правило, не оказывает влияния на общее состояние организма. В </w:t>
      </w:r>
      <w:proofErr w:type="spellStart"/>
      <w:r w:rsidRPr="002B5C8B">
        <w:rPr>
          <w:rFonts w:ascii="Times New Roman" w:hAnsi="Times New Roman" w:cs="Times New Roman"/>
          <w:sz w:val="24"/>
          <w:szCs w:val="24"/>
        </w:rPr>
        <w:t>дореактивный</w:t>
      </w:r>
      <w:proofErr w:type="spellEnd"/>
      <w:r w:rsidRPr="002B5C8B">
        <w:rPr>
          <w:rFonts w:ascii="Times New Roman" w:hAnsi="Times New Roman" w:cs="Times New Roman"/>
          <w:sz w:val="24"/>
          <w:szCs w:val="24"/>
        </w:rPr>
        <w:t xml:space="preserve"> период кожа цианотичная, в реактивный она становится гиперемированной. После согревания усиливается боль, движения в суставах активны. Выздоровление обычно наступает на 5-7 день</w:t>
      </w:r>
    </w:p>
    <w:p w:rsid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Для </w:t>
      </w:r>
      <w:r w:rsidRPr="002B5C8B">
        <w:rPr>
          <w:rFonts w:ascii="Times New Roman" w:hAnsi="Times New Roman" w:cs="Times New Roman"/>
          <w:b/>
          <w:bCs/>
          <w:sz w:val="24"/>
          <w:szCs w:val="24"/>
        </w:rPr>
        <w:t>II степени отморожения</w:t>
      </w:r>
      <w:r w:rsidRPr="002B5C8B">
        <w:rPr>
          <w:rFonts w:ascii="Times New Roman" w:hAnsi="Times New Roman" w:cs="Times New Roman"/>
          <w:sz w:val="24"/>
          <w:szCs w:val="24"/>
        </w:rPr>
        <w:t xml:space="preserve"> характерна более интенсивная боль, зуд, жжение, возникает отек. Эти симптомы, обычно, в течение двух дней исчезают, и тогда появляются пузыри. </w:t>
      </w:r>
    </w:p>
    <w:p w:rsid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При </w:t>
      </w:r>
      <w:r w:rsidRPr="002B5C8B">
        <w:rPr>
          <w:rFonts w:ascii="Times New Roman" w:hAnsi="Times New Roman" w:cs="Times New Roman"/>
          <w:b/>
          <w:bCs/>
          <w:sz w:val="24"/>
          <w:szCs w:val="24"/>
        </w:rPr>
        <w:t>III степени отморожения</w:t>
      </w:r>
      <w:r w:rsidRPr="002B5C8B">
        <w:rPr>
          <w:rFonts w:ascii="Times New Roman" w:hAnsi="Times New Roman" w:cs="Times New Roman"/>
          <w:sz w:val="24"/>
          <w:szCs w:val="24"/>
        </w:rPr>
        <w:t xml:space="preserve"> наблюдается более глубокое поражение тканей, включая кожу и подкожную клетчатку с имеющимися в ней сосудами, вследствие чего возникают геморрагические пузыри. </w:t>
      </w:r>
    </w:p>
    <w:p w:rsid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b/>
          <w:bCs/>
          <w:sz w:val="24"/>
          <w:szCs w:val="24"/>
        </w:rPr>
        <w:t>Отморожение IV степени</w:t>
      </w:r>
      <w:r w:rsidRPr="002B5C8B">
        <w:rPr>
          <w:rFonts w:ascii="Times New Roman" w:hAnsi="Times New Roman" w:cs="Times New Roman"/>
          <w:sz w:val="24"/>
          <w:szCs w:val="24"/>
        </w:rPr>
        <w:t xml:space="preserve"> связано с гибелью кожи и глубже лежащих тканей вплоть до костей. 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 xml:space="preserve">Больных </w:t>
      </w:r>
      <w:r>
        <w:rPr>
          <w:rFonts w:ascii="Times New Roman" w:hAnsi="Times New Roman" w:cs="Times New Roman"/>
          <w:sz w:val="24"/>
          <w:szCs w:val="24"/>
        </w:rPr>
        <w:t xml:space="preserve">с отморожением госпитализируют. </w:t>
      </w:r>
      <w:r w:rsidRPr="002B5C8B">
        <w:rPr>
          <w:rFonts w:ascii="Times New Roman" w:hAnsi="Times New Roman" w:cs="Times New Roman"/>
          <w:sz w:val="24"/>
          <w:szCs w:val="24"/>
        </w:rPr>
        <w:t xml:space="preserve">У пациентов возникает нагноение пузырей, острый лимфангит и лимфаденит, абсцесс, флегмона, гнойный артрит и даже сепсис. В связи с изложенным при выполнении перевязок и хирургических вмешательств </w:t>
      </w:r>
      <w:r w:rsidRPr="002B5C8B">
        <w:rPr>
          <w:rFonts w:ascii="Times New Roman" w:hAnsi="Times New Roman" w:cs="Times New Roman"/>
          <w:sz w:val="24"/>
          <w:szCs w:val="24"/>
        </w:rPr>
        <w:lastRenderedPageBreak/>
        <w:t>тщательно </w:t>
      </w:r>
      <w:r w:rsidRPr="002B5C8B">
        <w:rPr>
          <w:rFonts w:ascii="Times New Roman" w:hAnsi="Times New Roman" w:cs="Times New Roman"/>
          <w:b/>
          <w:bCs/>
          <w:sz w:val="24"/>
          <w:szCs w:val="24"/>
        </w:rPr>
        <w:t>придерживаются правил асептики</w:t>
      </w:r>
      <w:r w:rsidRPr="002B5C8B">
        <w:rPr>
          <w:rFonts w:ascii="Times New Roman" w:hAnsi="Times New Roman" w:cs="Times New Roman"/>
          <w:sz w:val="24"/>
          <w:szCs w:val="24"/>
        </w:rPr>
        <w:t>, а также соблюдают меры личной и общественной гигиены во время манипуляций, связанных непосредственно с уходом за больным (подкладывание судна, смена белья и т.д.). Тем самым достигается предупреждение госпитальной инфекции и развитие грозных инфекционных осложнений.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 </w:t>
      </w:r>
      <w:r w:rsidRPr="002B5C8B">
        <w:rPr>
          <w:rFonts w:ascii="Times New Roman" w:hAnsi="Times New Roman" w:cs="Times New Roman"/>
          <w:b/>
          <w:bCs/>
          <w:sz w:val="24"/>
          <w:szCs w:val="24"/>
        </w:rPr>
        <w:t>Устраняют неприятные запахи</w:t>
      </w:r>
      <w:r w:rsidRPr="002B5C8B">
        <w:rPr>
          <w:rFonts w:ascii="Times New Roman" w:hAnsi="Times New Roman" w:cs="Times New Roman"/>
          <w:sz w:val="24"/>
          <w:szCs w:val="24"/>
        </w:rPr>
        <w:t> с помощью антисептиков, обладающих дезодорирующим эффектом (средства из группы окислителей - перекись водорода и перманганат калия). Для этого не менее 2 раз в сутки выполняют перевязки, во время которых для рук и ног делают ванночки с названными растворами.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Вместе с тем, при отморожении общее состояние страдает мало и быстро нормализуется, в том числе в связи с образованием демаркационного барьера при глубоком поражении. У пациентов сохраняется аппетит, двигательная активность в кровати, возникает потребность в перемещении по палате и за ее пределами. Однако </w:t>
      </w:r>
      <w:r w:rsidRPr="002B5C8B">
        <w:rPr>
          <w:rFonts w:ascii="Times New Roman" w:hAnsi="Times New Roman" w:cs="Times New Roman"/>
          <w:b/>
          <w:bCs/>
          <w:sz w:val="24"/>
          <w:szCs w:val="24"/>
        </w:rPr>
        <w:t>функциональная неполноценность конечностей, особенно рук</w:t>
      </w:r>
      <w:r w:rsidRPr="002B5C8B">
        <w:rPr>
          <w:rFonts w:ascii="Times New Roman" w:hAnsi="Times New Roman" w:cs="Times New Roman"/>
          <w:sz w:val="24"/>
          <w:szCs w:val="24"/>
        </w:rPr>
        <w:t>, существенно затрудняет, а нередко и полностью исключает возможность самостоятельного проведения гигиенических мероприятий (умывание, чистка зубов и полости рта, бритье), кормления, физиологических отправлений. Длительное время (месяцами в стационаре, а иногда и после выписки на амбулаторное лечение) больные остаются беспомощными и вынуждены постоянно обращаться за содействием к соседям по палате, к медицинскому персоналу.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Уход за такими больными включает организацию и оказание им помощи в повседневных ситуациях (накормить, помочь умыться т.п.). Немаловажное значение приобретает </w:t>
      </w:r>
      <w:r w:rsidRPr="002B5C8B">
        <w:rPr>
          <w:rFonts w:ascii="Times New Roman" w:hAnsi="Times New Roman" w:cs="Times New Roman"/>
          <w:b/>
          <w:bCs/>
          <w:sz w:val="24"/>
          <w:szCs w:val="24"/>
        </w:rPr>
        <w:t>социальная адаптация пациента</w:t>
      </w:r>
      <w:r w:rsidRPr="002B5C8B">
        <w:rPr>
          <w:rFonts w:ascii="Times New Roman" w:hAnsi="Times New Roman" w:cs="Times New Roman"/>
          <w:sz w:val="24"/>
          <w:szCs w:val="24"/>
        </w:rPr>
        <w:t>, которая осуществляется при непосредственном участии медицинских работников. В нее входит, в том числе обучение пострадавшего хождению на костылях, обеспечение каждого больного индивидуальным креслом-каталкой.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8B">
        <w:rPr>
          <w:rFonts w:ascii="Times New Roman" w:hAnsi="Times New Roman" w:cs="Times New Roman"/>
          <w:sz w:val="24"/>
          <w:szCs w:val="24"/>
        </w:rPr>
        <w:t>И еще (из раздела медицинской этики): помимо всего прочего при уходе за отмороженным особо значимым становится чувство сострадания к пациенту со стороны медсестры, санитарки. Воспитание этого чувства является основой </w:t>
      </w:r>
      <w:r w:rsidRPr="002B5C8B">
        <w:rPr>
          <w:rFonts w:ascii="Times New Roman" w:hAnsi="Times New Roman" w:cs="Times New Roman"/>
          <w:b/>
          <w:bCs/>
          <w:sz w:val="24"/>
          <w:szCs w:val="24"/>
        </w:rPr>
        <w:t>создания атмосферы</w:t>
      </w:r>
      <w:r w:rsidRPr="002B5C8B">
        <w:rPr>
          <w:rFonts w:ascii="Times New Roman" w:hAnsi="Times New Roman" w:cs="Times New Roman"/>
          <w:sz w:val="24"/>
          <w:szCs w:val="24"/>
        </w:rPr>
        <w:t> так нужного </w:t>
      </w:r>
      <w:r w:rsidRPr="002B5C8B">
        <w:rPr>
          <w:rFonts w:ascii="Times New Roman" w:hAnsi="Times New Roman" w:cs="Times New Roman"/>
          <w:b/>
          <w:bCs/>
          <w:sz w:val="24"/>
          <w:szCs w:val="24"/>
        </w:rPr>
        <w:t>благоприятного морального климата</w:t>
      </w:r>
      <w:r w:rsidRPr="002B5C8B">
        <w:rPr>
          <w:rFonts w:ascii="Times New Roman" w:hAnsi="Times New Roman" w:cs="Times New Roman"/>
          <w:sz w:val="24"/>
          <w:szCs w:val="24"/>
        </w:rPr>
        <w:t> в палате и в отделении.</w:t>
      </w: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C8B" w:rsidRPr="002B5C8B" w:rsidRDefault="002B5C8B" w:rsidP="002B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5C8B" w:rsidRPr="002B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79"/>
    <w:rsid w:val="00062C79"/>
    <w:rsid w:val="002B5C8B"/>
    <w:rsid w:val="00862019"/>
    <w:rsid w:val="009E1C51"/>
    <w:rsid w:val="00F2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646A2-6E86-4B0A-8EE8-2A3E556D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2020-12-16T06:35:00Z</dcterms:created>
  <dcterms:modified xsi:type="dcterms:W3CDTF">2020-12-16T07:50:00Z</dcterms:modified>
</cp:coreProperties>
</file>