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0C" w:rsidRPr="00516F0C" w:rsidRDefault="00516F0C" w:rsidP="00516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0C">
        <w:rPr>
          <w:rFonts w:ascii="Times New Roman" w:hAnsi="Times New Roman" w:cs="Times New Roman"/>
          <w:b/>
          <w:sz w:val="28"/>
          <w:szCs w:val="28"/>
        </w:rPr>
        <w:t>ПМ 04  «ПРОФИЛАКТИЧЕСКАЯ ДЕЯТЕЛЬНОСТЬ»</w:t>
      </w:r>
    </w:p>
    <w:p w:rsidR="00516F0C" w:rsidRDefault="00516F0C" w:rsidP="00516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0C">
        <w:rPr>
          <w:rFonts w:ascii="Times New Roman" w:hAnsi="Times New Roman" w:cs="Times New Roman"/>
          <w:b/>
          <w:sz w:val="28"/>
          <w:szCs w:val="28"/>
        </w:rPr>
        <w:t>МДК 04.01 «Профилактика заболеваний и санитарно-гигиеническое образование населения»</w:t>
      </w:r>
    </w:p>
    <w:p w:rsidR="008C3065" w:rsidRDefault="008C3065" w:rsidP="00516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Лечебное дело</w:t>
      </w:r>
      <w:bookmarkStart w:id="0" w:name="_GoBack"/>
      <w:bookmarkEnd w:id="0"/>
    </w:p>
    <w:p w:rsidR="00516F0C" w:rsidRPr="00516F0C" w:rsidRDefault="00516F0C" w:rsidP="00516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 семинарам  (4ч)</w:t>
      </w:r>
    </w:p>
    <w:p w:rsidR="00516F0C" w:rsidRDefault="00516F0C" w:rsidP="00F816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F0C" w:rsidRDefault="00F8167B" w:rsidP="00516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67B">
        <w:rPr>
          <w:rFonts w:ascii="Times New Roman" w:hAnsi="Times New Roman" w:cs="Times New Roman"/>
          <w:b/>
          <w:sz w:val="28"/>
          <w:szCs w:val="28"/>
        </w:rPr>
        <w:t>Формы и методы профилактической деятельности фельдшера</w:t>
      </w:r>
      <w:r w:rsidR="00516F0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A3F2D" w:rsidRDefault="00516F0C" w:rsidP="00516F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F0C">
        <w:rPr>
          <w:rFonts w:ascii="Times New Roman" w:hAnsi="Times New Roman" w:cs="Times New Roman"/>
          <w:b/>
          <w:sz w:val="28"/>
          <w:szCs w:val="28"/>
        </w:rPr>
        <w:t>Факторы  риска</w:t>
      </w:r>
    </w:p>
    <w:p w:rsidR="00287CC8" w:rsidRPr="00516F0C" w:rsidRDefault="00F8167B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67B">
        <w:rPr>
          <w:rFonts w:ascii="Times New Roman" w:hAnsi="Times New Roman" w:cs="Times New Roman"/>
          <w:sz w:val="28"/>
          <w:szCs w:val="28"/>
        </w:rPr>
        <w:t>Профилактика.</w:t>
      </w:r>
      <w:r w:rsidR="00516F0C">
        <w:rPr>
          <w:rFonts w:ascii="Times New Roman" w:hAnsi="Times New Roman" w:cs="Times New Roman"/>
          <w:sz w:val="28"/>
          <w:szCs w:val="28"/>
        </w:rPr>
        <w:t xml:space="preserve"> </w:t>
      </w:r>
      <w:r w:rsidRPr="00516F0C">
        <w:rPr>
          <w:rFonts w:ascii="Times New Roman" w:hAnsi="Times New Roman" w:cs="Times New Roman"/>
          <w:sz w:val="28"/>
          <w:szCs w:val="28"/>
        </w:rPr>
        <w:t>Профилактика заболеваний.</w:t>
      </w:r>
      <w:r w:rsidR="00516F0C">
        <w:rPr>
          <w:rFonts w:ascii="Times New Roman" w:hAnsi="Times New Roman" w:cs="Times New Roman"/>
          <w:sz w:val="28"/>
          <w:szCs w:val="28"/>
        </w:rPr>
        <w:t xml:space="preserve"> </w:t>
      </w:r>
      <w:r w:rsidR="00287CC8" w:rsidRPr="00516F0C">
        <w:rPr>
          <w:rFonts w:ascii="Times New Roman" w:hAnsi="Times New Roman" w:cs="Times New Roman"/>
          <w:sz w:val="28"/>
          <w:szCs w:val="28"/>
        </w:rPr>
        <w:t>Виды профилактики.</w:t>
      </w:r>
    </w:p>
    <w:p w:rsidR="00287CC8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Специфическая и неспецифическая профилактика.</w:t>
      </w:r>
      <w:r w:rsidR="00516F0C">
        <w:rPr>
          <w:rFonts w:ascii="Times New Roman" w:hAnsi="Times New Roman" w:cs="Times New Roman"/>
          <w:sz w:val="28"/>
          <w:szCs w:val="28"/>
        </w:rPr>
        <w:t xml:space="preserve"> </w:t>
      </w:r>
      <w:r w:rsidRPr="00516F0C">
        <w:rPr>
          <w:rFonts w:ascii="Times New Roman" w:hAnsi="Times New Roman" w:cs="Times New Roman"/>
          <w:sz w:val="28"/>
          <w:szCs w:val="28"/>
        </w:rPr>
        <w:t>Три группы специфической профилактики.</w:t>
      </w:r>
    </w:p>
    <w:p w:rsidR="00287CC8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Этическая ответственность, предосторожности.</w:t>
      </w:r>
      <w:r w:rsidR="00516F0C">
        <w:rPr>
          <w:rFonts w:ascii="Times New Roman" w:hAnsi="Times New Roman" w:cs="Times New Roman"/>
          <w:sz w:val="28"/>
          <w:szCs w:val="28"/>
        </w:rPr>
        <w:t xml:space="preserve"> </w:t>
      </w:r>
      <w:r w:rsidRPr="00516F0C">
        <w:rPr>
          <w:rFonts w:ascii="Times New Roman" w:hAnsi="Times New Roman" w:cs="Times New Roman"/>
          <w:sz w:val="28"/>
          <w:szCs w:val="28"/>
        </w:rPr>
        <w:t>Учреждения медицинской профилактики.</w:t>
      </w:r>
    </w:p>
    <w:p w:rsidR="00F8167B" w:rsidRPr="00516F0C" w:rsidRDefault="00F8167B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67B">
        <w:rPr>
          <w:rFonts w:ascii="Times New Roman" w:hAnsi="Times New Roman" w:cs="Times New Roman"/>
          <w:sz w:val="28"/>
          <w:szCs w:val="28"/>
        </w:rPr>
        <w:t>Диспансеризация.</w:t>
      </w:r>
      <w:r w:rsidRPr="00F8167B">
        <w:rPr>
          <w:rFonts w:ascii="Times New Roman" w:hAnsi="Times New Roman" w:cs="Times New Roman"/>
          <w:sz w:val="28"/>
          <w:szCs w:val="28"/>
        </w:rPr>
        <w:tab/>
      </w:r>
      <w:r w:rsidRPr="00516F0C">
        <w:rPr>
          <w:rFonts w:ascii="Times New Roman" w:hAnsi="Times New Roman" w:cs="Times New Roman"/>
          <w:sz w:val="28"/>
          <w:szCs w:val="28"/>
        </w:rPr>
        <w:t>Группы здоровья взрослого и детского населения.</w:t>
      </w:r>
    </w:p>
    <w:p w:rsidR="00516F0C" w:rsidRDefault="00F8167B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67B">
        <w:rPr>
          <w:rFonts w:ascii="Times New Roman" w:hAnsi="Times New Roman" w:cs="Times New Roman"/>
          <w:sz w:val="28"/>
          <w:szCs w:val="28"/>
        </w:rPr>
        <w:t>Определение групп состояния здоровья</w:t>
      </w:r>
      <w:r w:rsidR="00287CC8">
        <w:rPr>
          <w:rFonts w:ascii="Times New Roman" w:hAnsi="Times New Roman" w:cs="Times New Roman"/>
          <w:sz w:val="28"/>
          <w:szCs w:val="28"/>
        </w:rPr>
        <w:t>.</w:t>
      </w:r>
    </w:p>
    <w:p w:rsidR="00516F0C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Факторы риска.</w:t>
      </w:r>
      <w:r w:rsidR="00516F0C"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Первичные и вторичные факторы риска заболеваний.</w:t>
      </w:r>
    </w:p>
    <w:p w:rsidR="00516F0C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F0C">
        <w:rPr>
          <w:rFonts w:ascii="Times New Roman" w:hAnsi="Times New Roman" w:cs="Times New Roman"/>
          <w:sz w:val="28"/>
          <w:szCs w:val="28"/>
        </w:rPr>
        <w:t>Основные первичные факторы риска.</w:t>
      </w:r>
      <w:r w:rsidR="00516F0C"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факторов риска.</w:t>
      </w:r>
    </w:p>
    <w:p w:rsidR="00516F0C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факторов риска.</w:t>
      </w:r>
      <w:r w:rsidR="00516F0C"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Значимые факторы риска.</w:t>
      </w:r>
    </w:p>
    <w:p w:rsidR="00516F0C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 медицинской профилактики.</w:t>
      </w:r>
    </w:p>
    <w:p w:rsidR="00516F0C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факторов риска.</w:t>
      </w:r>
    </w:p>
    <w:p w:rsidR="00516F0C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 пропаганды ЗОЖ.</w:t>
      </w:r>
    </w:p>
    <w:p w:rsidR="00287CC8" w:rsidRPr="00516F0C" w:rsidRDefault="00287CC8" w:rsidP="0051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и методы профилактической работы фельдшера.</w:t>
      </w:r>
    </w:p>
    <w:p w:rsidR="00287CC8" w:rsidRDefault="00287CC8" w:rsidP="00287CC8">
      <w:pPr>
        <w:pStyle w:val="a5"/>
        <w:spacing w:line="276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7CC8" w:rsidRPr="00287CC8" w:rsidRDefault="00287CC8" w:rsidP="00287CC8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7C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Диспансеризация населения</w:t>
      </w:r>
    </w:p>
    <w:p w:rsidR="00287CC8" w:rsidRDefault="00287CC8" w:rsidP="00287CC8">
      <w:pPr>
        <w:pStyle w:val="a5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7C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заболеваний терапевтического профиля</w:t>
      </w:r>
      <w:r w:rsidR="00516F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16F0C" w:rsidRPr="00516F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заболеваний хирургического, офтальмологического, оториноларингологического и стоматологического профиля</w:t>
      </w:r>
    </w:p>
    <w:p w:rsidR="00144093" w:rsidRDefault="00144093" w:rsidP="00287CC8">
      <w:pPr>
        <w:pStyle w:val="a5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44093" w:rsidRPr="00516F0C" w:rsidRDefault="00144093" w:rsidP="00516F0C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принципы организации диспансеризации.</w:t>
      </w:r>
      <w:r w:rsid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Диспансеризация: цели, задачи.</w:t>
      </w:r>
    </w:p>
    <w:p w:rsidR="00144093" w:rsidRPr="00144093" w:rsidRDefault="00144093" w:rsidP="00516F0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Динамическое наблюдение.</w:t>
      </w:r>
      <w:r w:rsid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Диспансеризация </w:t>
      </w:r>
      <w:proofErr w:type="gramStart"/>
      <w:r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здоровых</w:t>
      </w:r>
      <w:proofErr w:type="gramEnd"/>
      <w:r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44093" w:rsidRPr="00144093" w:rsidRDefault="00516F0C" w:rsidP="00516F0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Диспансеризация декретированных контингентов.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Диспансеризация больных.</w:t>
      </w:r>
    </w:p>
    <w:p w:rsidR="00144093" w:rsidRDefault="00516F0C" w:rsidP="00516F0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Документация по диспансеризации.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о ежегодной диспансеризации</w:t>
      </w:r>
      <w:r w:rsid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6F0C" w:rsidRDefault="00516F0C" w:rsidP="00516F0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    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Профилактические медицинские осмотры</w:t>
      </w:r>
      <w:r w:rsid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Этапы ежегодной диспансеризации</w:t>
      </w:r>
      <w:r w:rsid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эффективности диспансеризации</w:t>
      </w:r>
      <w:r w:rsid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44093" w:rsidRDefault="00516F0C" w:rsidP="00516F0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144093" w:rsidRPr="0014409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фельдшерской хирургической помощи.</w:t>
      </w:r>
    </w:p>
    <w:p w:rsidR="002126A2" w:rsidRDefault="002126A2" w:rsidP="00516F0C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Первичная, вторичная профилактика в хирургии.</w:t>
      </w:r>
    </w:p>
    <w:p w:rsidR="00144093" w:rsidRDefault="00144093" w:rsidP="00516F0C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6A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фельдшерской офтальмологической помощи.</w:t>
      </w:r>
    </w:p>
    <w:p w:rsidR="002126A2" w:rsidRDefault="002126A2" w:rsidP="00516F0C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6A2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Первичная, вторичная профилактика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126A2">
        <w:rPr>
          <w:rFonts w:ascii="Times New Roman" w:hAnsi="Times New Roman" w:cs="Times New Roman"/>
          <w:sz w:val="28"/>
          <w:szCs w:val="28"/>
          <w:shd w:val="clear" w:color="auto" w:fill="FFFFFF"/>
        </w:rPr>
        <w:t>офтальмологи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</w:p>
    <w:p w:rsidR="00144093" w:rsidRDefault="00144093" w:rsidP="00516F0C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6A2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заболеваний ЛОР-органов.</w:t>
      </w:r>
    </w:p>
    <w:p w:rsidR="002126A2" w:rsidRDefault="002126A2" w:rsidP="00516F0C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Факторы риска заболеваний </w:t>
      </w:r>
      <w:r w:rsidRPr="002126A2">
        <w:rPr>
          <w:rFonts w:ascii="Times New Roman" w:hAnsi="Times New Roman" w:cs="Times New Roman"/>
          <w:sz w:val="28"/>
          <w:szCs w:val="28"/>
          <w:shd w:val="clear" w:color="auto" w:fill="FFFFFF"/>
        </w:rPr>
        <w:t>оториноларингологического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профиля.</w:t>
      </w:r>
    </w:p>
    <w:p w:rsidR="002126A2" w:rsidRPr="00516F0C" w:rsidRDefault="002126A2" w:rsidP="00516F0C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Первичная профилактика стоматологического профиля</w:t>
      </w:r>
      <w:r w:rsidR="00144093" w:rsidRPr="002126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6F0C">
        <w:rPr>
          <w:rFonts w:ascii="Times New Roman" w:hAnsi="Times New Roman" w:cs="Times New Roman"/>
          <w:sz w:val="28"/>
          <w:szCs w:val="28"/>
          <w:shd w:val="clear" w:color="auto" w:fill="FFFFFF"/>
        </w:rPr>
        <w:t>Вторичная  профилактика стоматологического профиля.</w:t>
      </w:r>
    </w:p>
    <w:p w:rsidR="002126A2" w:rsidRPr="002126A2" w:rsidRDefault="002126A2" w:rsidP="002126A2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4093" w:rsidRPr="00144093" w:rsidRDefault="00144093" w:rsidP="00144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7CC8" w:rsidRPr="00287CC8" w:rsidRDefault="00287CC8" w:rsidP="00287C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7CC8" w:rsidRPr="0028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08E3"/>
    <w:multiLevelType w:val="hybridMultilevel"/>
    <w:tmpl w:val="A7A0243E"/>
    <w:lvl w:ilvl="0" w:tplc="64322B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20F0C"/>
    <w:multiLevelType w:val="hybridMultilevel"/>
    <w:tmpl w:val="79D0C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73EE8"/>
    <w:multiLevelType w:val="hybridMultilevel"/>
    <w:tmpl w:val="B8C29AA8"/>
    <w:lvl w:ilvl="0" w:tplc="F9DAB9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7A126F"/>
    <w:multiLevelType w:val="hybridMultilevel"/>
    <w:tmpl w:val="05A4E2C2"/>
    <w:lvl w:ilvl="0" w:tplc="9176F7C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D928E3"/>
    <w:multiLevelType w:val="hybridMultilevel"/>
    <w:tmpl w:val="AB38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42"/>
    <w:rsid w:val="00144093"/>
    <w:rsid w:val="002126A2"/>
    <w:rsid w:val="00287CC8"/>
    <w:rsid w:val="00516F0C"/>
    <w:rsid w:val="007A3F2D"/>
    <w:rsid w:val="008C3065"/>
    <w:rsid w:val="00F02442"/>
    <w:rsid w:val="00F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67B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287CC8"/>
  </w:style>
  <w:style w:type="paragraph" w:styleId="a5">
    <w:name w:val="No Spacing"/>
    <w:link w:val="a4"/>
    <w:uiPriority w:val="1"/>
    <w:qFormat/>
    <w:rsid w:val="00287C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67B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287CC8"/>
  </w:style>
  <w:style w:type="paragraph" w:styleId="a5">
    <w:name w:val="No Spacing"/>
    <w:link w:val="a4"/>
    <w:uiPriority w:val="1"/>
    <w:qFormat/>
    <w:rsid w:val="00287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2018-09-25T17:54:00Z</dcterms:created>
  <dcterms:modified xsi:type="dcterms:W3CDTF">2018-09-26T17:29:00Z</dcterms:modified>
</cp:coreProperties>
</file>