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67A" w:rsidRDefault="00D87953" w:rsidP="00545D74">
      <w:pPr>
        <w:pStyle w:val="1"/>
        <w:numPr>
          <w:ilvl w:val="0"/>
          <w:numId w:val="0"/>
        </w:numPr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Toc409377747"/>
      <w:r w:rsidRPr="00545D74">
        <w:rPr>
          <w:rFonts w:ascii="Times New Roman" w:hAnsi="Times New Roman"/>
          <w:color w:val="000000" w:themeColor="text1"/>
          <w:sz w:val="24"/>
          <w:szCs w:val="24"/>
        </w:rPr>
        <w:t>Технология выполнения простой медицинской услуги</w:t>
      </w:r>
      <w:r w:rsidR="000225E2" w:rsidRPr="00545D74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</w:t>
      </w:r>
    </w:p>
    <w:p w:rsidR="00D87953" w:rsidRPr="00545D74" w:rsidRDefault="000225E2" w:rsidP="00545D74">
      <w:pPr>
        <w:pStyle w:val="1"/>
        <w:numPr>
          <w:ilvl w:val="0"/>
          <w:numId w:val="0"/>
        </w:numPr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45D7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87953" w:rsidRPr="00545D7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End w:id="0"/>
      <w:r w:rsidR="00D87953" w:rsidRPr="00545D74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545D74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D87953" w:rsidRPr="00545D74">
        <w:rPr>
          <w:rFonts w:ascii="Times New Roman" w:hAnsi="Times New Roman"/>
          <w:color w:val="000000" w:themeColor="text1"/>
          <w:sz w:val="24"/>
          <w:szCs w:val="24"/>
        </w:rPr>
        <w:t xml:space="preserve">мена </w:t>
      </w:r>
      <w:r w:rsidRPr="00545D74">
        <w:rPr>
          <w:rFonts w:ascii="Times New Roman" w:hAnsi="Times New Roman"/>
          <w:color w:val="000000" w:themeColor="text1"/>
          <w:sz w:val="24"/>
          <w:szCs w:val="24"/>
        </w:rPr>
        <w:t xml:space="preserve">постельного </w:t>
      </w:r>
      <w:r w:rsidR="00D87953" w:rsidRPr="00545D74">
        <w:rPr>
          <w:rFonts w:ascii="Times New Roman" w:hAnsi="Times New Roman"/>
          <w:color w:val="000000" w:themeColor="text1"/>
          <w:sz w:val="24"/>
          <w:szCs w:val="24"/>
        </w:rPr>
        <w:t>белья тяжелобольному</w:t>
      </w:r>
      <w:r w:rsidRPr="00545D74">
        <w:rPr>
          <w:rFonts w:ascii="Times New Roman" w:hAnsi="Times New Roman"/>
          <w:color w:val="000000" w:themeColor="text1"/>
          <w:sz w:val="24"/>
          <w:szCs w:val="24"/>
        </w:rPr>
        <w:t xml:space="preserve"> п</w:t>
      </w:r>
      <w:r w:rsidR="00B27C03">
        <w:rPr>
          <w:rFonts w:ascii="Times New Roman" w:hAnsi="Times New Roman"/>
          <w:color w:val="000000" w:themeColor="text1"/>
          <w:sz w:val="24"/>
          <w:szCs w:val="24"/>
        </w:rPr>
        <w:t xml:space="preserve">оперечным </w:t>
      </w:r>
      <w:r w:rsidRPr="00545D74">
        <w:rPr>
          <w:rFonts w:ascii="Times New Roman" w:hAnsi="Times New Roman"/>
          <w:color w:val="000000" w:themeColor="text1"/>
          <w:sz w:val="24"/>
          <w:szCs w:val="24"/>
        </w:rPr>
        <w:t xml:space="preserve"> способом</w:t>
      </w:r>
      <w:r w:rsidR="00D87953" w:rsidRPr="00545D74">
        <w:rPr>
          <w:rFonts w:ascii="Times New Roman" w:hAnsi="Times New Roman"/>
          <w:color w:val="000000" w:themeColor="text1"/>
          <w:sz w:val="24"/>
          <w:szCs w:val="24"/>
        </w:rPr>
        <w:t>»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425"/>
        <w:gridCol w:w="3090"/>
        <w:gridCol w:w="5841"/>
      </w:tblGrid>
      <w:tr w:rsidR="00545D74" w:rsidRPr="00545D74" w:rsidTr="000225E2">
        <w:tc>
          <w:tcPr>
            <w:tcW w:w="3544" w:type="dxa"/>
            <w:gridSpan w:val="3"/>
            <w:tcBorders>
              <w:bottom w:val="double" w:sz="4" w:space="0" w:color="auto"/>
            </w:tcBorders>
          </w:tcPr>
          <w:p w:rsidR="00B466D4" w:rsidRPr="00545D74" w:rsidRDefault="00B466D4" w:rsidP="00545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545D74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Содержание требования, условия</w:t>
            </w:r>
          </w:p>
        </w:tc>
        <w:tc>
          <w:tcPr>
            <w:tcW w:w="5841" w:type="dxa"/>
            <w:tcBorders>
              <w:bottom w:val="double" w:sz="4" w:space="0" w:color="auto"/>
            </w:tcBorders>
          </w:tcPr>
          <w:p w:rsidR="00B466D4" w:rsidRPr="00545D74" w:rsidRDefault="00B466D4" w:rsidP="00545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5D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Требования по реализации, алгоритм выполнения</w:t>
            </w:r>
          </w:p>
        </w:tc>
      </w:tr>
      <w:tr w:rsidR="00545D74" w:rsidRPr="00545D74" w:rsidTr="000225E2">
        <w:trPr>
          <w:trHeight w:val="1080"/>
        </w:trPr>
        <w:tc>
          <w:tcPr>
            <w:tcW w:w="454" w:type="dxa"/>
            <w:gridSpan w:val="2"/>
            <w:tcBorders>
              <w:bottom w:val="single" w:sz="4" w:space="0" w:color="auto"/>
            </w:tcBorders>
          </w:tcPr>
          <w:p w:rsidR="00B466D4" w:rsidRPr="00545D74" w:rsidRDefault="00B466D4" w:rsidP="00545D74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B466D4" w:rsidRPr="00545D74" w:rsidRDefault="00B466D4" w:rsidP="00545D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D74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Требования к обеспечению безопасности труда медицинского персонала</w:t>
            </w:r>
          </w:p>
          <w:p w:rsidR="00B466D4" w:rsidRPr="00545D74" w:rsidRDefault="00B466D4" w:rsidP="00545D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41" w:type="dxa"/>
            <w:tcBorders>
              <w:bottom w:val="single" w:sz="4" w:space="0" w:color="auto"/>
            </w:tcBorders>
          </w:tcPr>
          <w:p w:rsidR="00B466D4" w:rsidRPr="00545D74" w:rsidRDefault="00B466D4" w:rsidP="00545D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D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и после проведения процедуры провести гигиеническую обработку рук.</w:t>
            </w:r>
          </w:p>
          <w:p w:rsidR="00B466D4" w:rsidRPr="00545D74" w:rsidRDefault="00B466D4" w:rsidP="00545D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D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перчаток во время процедуры.</w:t>
            </w:r>
          </w:p>
          <w:p w:rsidR="00B466D4" w:rsidRPr="00545D74" w:rsidRDefault="00B466D4" w:rsidP="00545D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5D74" w:rsidRPr="00545D74" w:rsidTr="000225E2">
        <w:trPr>
          <w:gridBefore w:val="1"/>
          <w:wBefore w:w="29" w:type="dxa"/>
        </w:trPr>
        <w:tc>
          <w:tcPr>
            <w:tcW w:w="425" w:type="dxa"/>
          </w:tcPr>
          <w:p w:rsidR="00B466D4" w:rsidRPr="00545D74" w:rsidRDefault="00B466D4" w:rsidP="00545D74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</w:tcPr>
          <w:p w:rsidR="00B466D4" w:rsidRPr="00545D74" w:rsidRDefault="00B466D4" w:rsidP="00545D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D74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Функциональное назначение простой медицинской услуги</w:t>
            </w:r>
          </w:p>
        </w:tc>
        <w:tc>
          <w:tcPr>
            <w:tcW w:w="5841" w:type="dxa"/>
          </w:tcPr>
          <w:p w:rsidR="00B466D4" w:rsidRPr="00545D74" w:rsidRDefault="00B466D4" w:rsidP="00545D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D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заболеваний</w:t>
            </w:r>
          </w:p>
        </w:tc>
      </w:tr>
      <w:tr w:rsidR="00545D74" w:rsidRPr="00545D74" w:rsidTr="000225E2">
        <w:trPr>
          <w:gridBefore w:val="1"/>
          <w:wBefore w:w="29" w:type="dxa"/>
          <w:trHeight w:val="1131"/>
        </w:trPr>
        <w:tc>
          <w:tcPr>
            <w:tcW w:w="425" w:type="dxa"/>
            <w:tcBorders>
              <w:bottom w:val="single" w:sz="4" w:space="0" w:color="auto"/>
            </w:tcBorders>
          </w:tcPr>
          <w:p w:rsidR="00B466D4" w:rsidRPr="00545D74" w:rsidRDefault="00B466D4" w:rsidP="00545D74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B466D4" w:rsidRPr="00545D74" w:rsidRDefault="00B466D4" w:rsidP="00545D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D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Материальные ресурсы:</w:t>
            </w:r>
          </w:p>
          <w:p w:rsidR="00B466D4" w:rsidRPr="00545D74" w:rsidRDefault="00B466D4" w:rsidP="00545D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D7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Прочий расходный материал</w:t>
            </w:r>
          </w:p>
        </w:tc>
        <w:tc>
          <w:tcPr>
            <w:tcW w:w="5841" w:type="dxa"/>
            <w:tcBorders>
              <w:bottom w:val="single" w:sz="4" w:space="0" w:color="auto"/>
            </w:tcBorders>
          </w:tcPr>
          <w:p w:rsidR="00B466D4" w:rsidRPr="00545D74" w:rsidRDefault="00B466D4" w:rsidP="00545D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D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 чистого белья.</w:t>
            </w:r>
          </w:p>
          <w:p w:rsidR="00B466D4" w:rsidRPr="00545D74" w:rsidRDefault="00B466D4" w:rsidP="00545D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D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Мешок для грязного белья.</w:t>
            </w:r>
          </w:p>
          <w:p w:rsidR="00B466D4" w:rsidRPr="00545D74" w:rsidRDefault="00B466D4" w:rsidP="00545D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D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Пеленка.</w:t>
            </w:r>
          </w:p>
          <w:p w:rsidR="00B466D4" w:rsidRPr="00545D74" w:rsidRDefault="00B466D4" w:rsidP="00545D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D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Перчатки нестерильные</w:t>
            </w:r>
          </w:p>
        </w:tc>
      </w:tr>
      <w:tr w:rsidR="00545D74" w:rsidRPr="00545D74" w:rsidTr="00391AEF">
        <w:trPr>
          <w:gridBefore w:val="1"/>
          <w:wBefore w:w="29" w:type="dxa"/>
          <w:trHeight w:val="273"/>
        </w:trPr>
        <w:tc>
          <w:tcPr>
            <w:tcW w:w="425" w:type="dxa"/>
            <w:tcBorders>
              <w:bottom w:val="single" w:sz="4" w:space="0" w:color="auto"/>
            </w:tcBorders>
          </w:tcPr>
          <w:p w:rsidR="00B466D4" w:rsidRPr="00545D74" w:rsidRDefault="00B466D4" w:rsidP="00545D74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:rsidR="00B466D4" w:rsidRPr="00545D74" w:rsidRDefault="00B466D4" w:rsidP="00545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5D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 методики выполнения простой медицинской услуги</w:t>
            </w:r>
          </w:p>
        </w:tc>
      </w:tr>
      <w:tr w:rsidR="00545D74" w:rsidRPr="00545D74" w:rsidTr="00391AEF">
        <w:trPr>
          <w:gridBefore w:val="1"/>
          <w:wBefore w:w="29" w:type="dxa"/>
          <w:trHeight w:val="273"/>
        </w:trPr>
        <w:tc>
          <w:tcPr>
            <w:tcW w:w="425" w:type="dxa"/>
            <w:tcBorders>
              <w:bottom w:val="single" w:sz="4" w:space="0" w:color="auto"/>
            </w:tcBorders>
          </w:tcPr>
          <w:p w:rsidR="00B466D4" w:rsidRPr="00545D74" w:rsidRDefault="00B466D4" w:rsidP="00545D74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:rsidR="00B466D4" w:rsidRPr="00545D74" w:rsidRDefault="00B466D4" w:rsidP="00545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5D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Алгоритм подготовки и смены постельного белья тяжелобольному</w:t>
            </w:r>
          </w:p>
        </w:tc>
      </w:tr>
      <w:tr w:rsidR="00545D74" w:rsidRPr="00545D74" w:rsidTr="00391AEF">
        <w:trPr>
          <w:gridBefore w:val="1"/>
          <w:wBefore w:w="29" w:type="dxa"/>
        </w:trPr>
        <w:tc>
          <w:tcPr>
            <w:tcW w:w="425" w:type="dxa"/>
          </w:tcPr>
          <w:p w:rsidR="00B466D4" w:rsidRPr="00545D74" w:rsidRDefault="00B466D4" w:rsidP="00545D74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8931" w:type="dxa"/>
            <w:gridSpan w:val="2"/>
          </w:tcPr>
          <w:p w:rsidR="00B466D4" w:rsidRPr="00545D74" w:rsidRDefault="00B466D4" w:rsidP="001E2351">
            <w:pPr>
              <w:pStyle w:val="a5"/>
              <w:tabs>
                <w:tab w:val="clear" w:pos="4677"/>
                <w:tab w:val="clear" w:pos="9355"/>
                <w:tab w:val="left" w:pos="318"/>
              </w:tabs>
              <w:ind w:right="176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45D74">
              <w:rPr>
                <w:rFonts w:ascii="Times New Roman" w:hAnsi="Times New Roman"/>
                <w:b/>
                <w:bCs/>
                <w:color w:val="000000" w:themeColor="text1"/>
              </w:rPr>
              <w:t>1. Подготовка к процедуре:</w:t>
            </w:r>
          </w:p>
          <w:p w:rsidR="00B466D4" w:rsidRPr="00545D74" w:rsidRDefault="00B466D4" w:rsidP="001E2351">
            <w:pPr>
              <w:pStyle w:val="a7"/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0" w:righ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D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Идентифицировать пациента, представиться, объяснить ход и цель процедуры, получить его согласие.</w:t>
            </w:r>
          </w:p>
          <w:p w:rsidR="00B466D4" w:rsidRPr="00545D74" w:rsidRDefault="00B466D4" w:rsidP="001E2351">
            <w:pPr>
              <w:pStyle w:val="a7"/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0" w:righ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D7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Обработать руки гигиеническим способом, осушить.</w:t>
            </w:r>
          </w:p>
          <w:p w:rsidR="00B466D4" w:rsidRPr="00545D74" w:rsidRDefault="00B466D4" w:rsidP="001E2351">
            <w:pPr>
              <w:pStyle w:val="a7"/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0" w:righ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D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Приготовить комплект чистого белья (простыни, наволочка, пододеяльник), убедиться, что в кровати нет личных вещей больного.</w:t>
            </w:r>
          </w:p>
          <w:p w:rsidR="00B466D4" w:rsidRPr="00545D74" w:rsidRDefault="00B466D4" w:rsidP="001E2351">
            <w:pPr>
              <w:pStyle w:val="a7"/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0" w:righ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D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Надеть перчатки.</w:t>
            </w:r>
          </w:p>
          <w:p w:rsidR="00B466D4" w:rsidRPr="00545D74" w:rsidRDefault="00B466D4" w:rsidP="001E2351">
            <w:pPr>
              <w:tabs>
                <w:tab w:val="left" w:pos="318"/>
              </w:tabs>
              <w:spacing w:after="0" w:line="240" w:lineRule="auto"/>
              <w:ind w:right="176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5D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 Выполнение процедуры:</w:t>
            </w:r>
          </w:p>
          <w:p w:rsidR="00B27C03" w:rsidRDefault="00B27C03" w:rsidP="001E2351">
            <w:pPr>
              <w:spacing w:line="240" w:lineRule="auto"/>
              <w:contextualSpacing/>
            </w:pPr>
            <w:r w:rsidRPr="00545D74">
              <w:rPr>
                <w:rStyle w:val="FontStyle112"/>
                <w:color w:val="000000" w:themeColor="text1"/>
                <w:sz w:val="24"/>
                <w:szCs w:val="24"/>
              </w:rPr>
              <w:t>1. Встать с обеих сторон кровати, опустить изголовье</w:t>
            </w:r>
          </w:p>
          <w:p w:rsidR="00B27C03" w:rsidRDefault="00B27C03" w:rsidP="001E2351">
            <w:pPr>
              <w:spacing w:after="0" w:line="240" w:lineRule="auto"/>
              <w:contextualSpacing/>
            </w:pPr>
            <w:r w:rsidRPr="00545D74">
              <w:rPr>
                <w:rStyle w:val="FontStyle112"/>
                <w:color w:val="000000" w:themeColor="text1"/>
                <w:sz w:val="24"/>
                <w:szCs w:val="24"/>
              </w:rPr>
              <w:t>2. Медсестре подвести руки под плечи и голову паци</w:t>
            </w:r>
            <w:r w:rsidRPr="00545D74">
              <w:rPr>
                <w:rStyle w:val="FontStyle112"/>
                <w:color w:val="000000" w:themeColor="text1"/>
                <w:sz w:val="24"/>
                <w:szCs w:val="24"/>
              </w:rPr>
              <w:softHyphen/>
              <w:t>ента, слегка приподнять его; помощнику — извлечь из-под головы подушку</w:t>
            </w:r>
          </w:p>
          <w:p w:rsidR="00B27C03" w:rsidRPr="00545D74" w:rsidRDefault="00B27C03" w:rsidP="001E2351">
            <w:pPr>
              <w:pStyle w:val="Style30"/>
              <w:widowControl/>
              <w:tabs>
                <w:tab w:val="left" w:pos="426"/>
              </w:tabs>
              <w:spacing w:line="240" w:lineRule="auto"/>
              <w:ind w:right="141"/>
              <w:contextualSpacing/>
              <w:rPr>
                <w:rStyle w:val="FontStyle112"/>
                <w:color w:val="000000" w:themeColor="text1"/>
                <w:sz w:val="24"/>
                <w:szCs w:val="24"/>
              </w:rPr>
            </w:pPr>
            <w:r w:rsidRPr="00545D74">
              <w:rPr>
                <w:rStyle w:val="FontStyle112"/>
                <w:color w:val="000000" w:themeColor="text1"/>
                <w:sz w:val="24"/>
                <w:szCs w:val="24"/>
              </w:rPr>
              <w:t>3. Опустить пациента на кровать. Сменить наволочку</w:t>
            </w:r>
          </w:p>
          <w:p w:rsidR="00B27C03" w:rsidRDefault="00B27C03" w:rsidP="001E2351">
            <w:pPr>
              <w:spacing w:line="240" w:lineRule="auto"/>
              <w:contextualSpacing/>
            </w:pPr>
            <w:r w:rsidRPr="00545D74">
              <w:rPr>
                <w:rStyle w:val="FontStyle112"/>
                <w:color w:val="000000" w:themeColor="text1"/>
                <w:sz w:val="24"/>
                <w:szCs w:val="24"/>
              </w:rPr>
              <w:t>4. Снять с пациента одеяло, прикрыть его небольшой простыней</w:t>
            </w:r>
          </w:p>
          <w:p w:rsidR="00B27C03" w:rsidRDefault="00B27C03" w:rsidP="001E2351">
            <w:pPr>
              <w:spacing w:line="240" w:lineRule="auto"/>
              <w:contextualSpacing/>
            </w:pPr>
            <w:r w:rsidRPr="00545D74">
              <w:rPr>
                <w:rStyle w:val="FontStyle112"/>
                <w:color w:val="000000" w:themeColor="text1"/>
                <w:sz w:val="24"/>
                <w:szCs w:val="24"/>
              </w:rPr>
              <w:t>5. Медсестре приподнять голову и плечи пациента, по</w:t>
            </w:r>
            <w:r w:rsidRPr="00545D74">
              <w:rPr>
                <w:rStyle w:val="FontStyle112"/>
                <w:color w:val="000000" w:themeColor="text1"/>
                <w:sz w:val="24"/>
                <w:szCs w:val="24"/>
              </w:rPr>
              <w:softHyphen/>
              <w:t>мощнику скатать грязную простыню со стороны изголовья до середины кровати. На освободившей</w:t>
            </w:r>
            <w:r w:rsidRPr="00545D74">
              <w:rPr>
                <w:rStyle w:val="FontStyle112"/>
                <w:color w:val="000000" w:themeColor="text1"/>
                <w:sz w:val="24"/>
                <w:szCs w:val="24"/>
              </w:rPr>
              <w:softHyphen/>
              <w:t>ся части постелить и расправить приготовленную и свернутую валиком чистую простыню</w:t>
            </w:r>
          </w:p>
          <w:p w:rsidR="00B27C03" w:rsidRDefault="00B27C03" w:rsidP="001E2351">
            <w:pPr>
              <w:spacing w:line="240" w:lineRule="auto"/>
              <w:contextualSpacing/>
            </w:pPr>
            <w:r w:rsidRPr="00545D74">
              <w:rPr>
                <w:rStyle w:val="FontStyle112"/>
                <w:color w:val="000000" w:themeColor="text1"/>
                <w:sz w:val="24"/>
                <w:szCs w:val="24"/>
              </w:rPr>
              <w:t>6. Положить в изголовье подушку и опустить на нее го</w:t>
            </w:r>
            <w:r w:rsidRPr="00545D74">
              <w:rPr>
                <w:rStyle w:val="FontStyle112"/>
                <w:color w:val="000000" w:themeColor="text1"/>
                <w:sz w:val="24"/>
                <w:szCs w:val="24"/>
              </w:rPr>
              <w:softHyphen/>
              <w:t>лову и плечи пациента</w:t>
            </w:r>
          </w:p>
          <w:p w:rsidR="00B27C03" w:rsidRDefault="001E2351" w:rsidP="001E2351">
            <w:pPr>
              <w:spacing w:line="240" w:lineRule="auto"/>
              <w:contextualSpacing/>
            </w:pPr>
            <w:r>
              <w:rPr>
                <w:rStyle w:val="FontStyle112"/>
                <w:color w:val="000000" w:themeColor="text1"/>
                <w:sz w:val="24"/>
                <w:szCs w:val="24"/>
              </w:rPr>
              <w:t>7</w:t>
            </w:r>
            <w:r w:rsidR="00B27C03" w:rsidRPr="00545D74">
              <w:rPr>
                <w:rStyle w:val="FontStyle112"/>
                <w:color w:val="000000" w:themeColor="text1"/>
                <w:sz w:val="24"/>
                <w:szCs w:val="24"/>
              </w:rPr>
              <w:t>. Поднять таз пациента (активного больного попросить</w:t>
            </w:r>
            <w:r w:rsidR="00B27C03" w:rsidRPr="00545D74">
              <w:rPr>
                <w:rStyle w:val="FontStyle112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="00B27C03" w:rsidRPr="00545D74">
              <w:rPr>
                <w:rStyle w:val="FontStyle112"/>
                <w:color w:val="000000" w:themeColor="text1"/>
                <w:sz w:val="24"/>
                <w:szCs w:val="24"/>
              </w:rPr>
              <w:t>опереться на ноги и приподняться над кроватью), сдвинуть грязную простыню в направлении стоп, следом расправить чистую, опустить на нее пациента</w:t>
            </w:r>
          </w:p>
          <w:p w:rsidR="00B27C03" w:rsidRDefault="00B27C03" w:rsidP="001E2351">
            <w:pPr>
              <w:spacing w:line="240" w:lineRule="auto"/>
              <w:contextualSpacing/>
            </w:pPr>
            <w:r w:rsidRPr="00545D74">
              <w:rPr>
                <w:rStyle w:val="FontStyle112"/>
                <w:color w:val="000000" w:themeColor="text1"/>
                <w:sz w:val="24"/>
                <w:szCs w:val="24"/>
              </w:rPr>
              <w:t>8. Поместить грязную простыню в мешок для белья</w:t>
            </w:r>
          </w:p>
          <w:p w:rsidR="00B27C03" w:rsidRDefault="00B27C03" w:rsidP="001E2351">
            <w:pPr>
              <w:spacing w:line="240" w:lineRule="auto"/>
              <w:contextualSpacing/>
            </w:pPr>
            <w:r w:rsidRPr="00545D74">
              <w:rPr>
                <w:rStyle w:val="FontStyle112"/>
                <w:color w:val="000000" w:themeColor="text1"/>
                <w:sz w:val="24"/>
                <w:szCs w:val="24"/>
              </w:rPr>
              <w:t>9. Заправить под матрац со всех сторон края чистой про</w:t>
            </w:r>
            <w:r w:rsidRPr="00545D74">
              <w:rPr>
                <w:rStyle w:val="FontStyle112"/>
                <w:color w:val="000000" w:themeColor="text1"/>
                <w:sz w:val="24"/>
                <w:szCs w:val="24"/>
              </w:rPr>
              <w:softHyphen/>
              <w:t>стыни</w:t>
            </w:r>
          </w:p>
          <w:p w:rsidR="00B27C03" w:rsidRDefault="00B27C03" w:rsidP="001E2351">
            <w:pPr>
              <w:spacing w:line="240" w:lineRule="auto"/>
              <w:contextualSpacing/>
            </w:pPr>
            <w:r w:rsidRPr="00545D74">
              <w:rPr>
                <w:rStyle w:val="FontStyle112"/>
                <w:color w:val="000000" w:themeColor="text1"/>
                <w:sz w:val="24"/>
                <w:szCs w:val="24"/>
              </w:rPr>
              <w:t>10. Снять пододеяльник с одеяла, надеть чистый. Гряз</w:t>
            </w:r>
            <w:r w:rsidRPr="00545D74">
              <w:rPr>
                <w:rStyle w:val="FontStyle112"/>
                <w:color w:val="000000" w:themeColor="text1"/>
                <w:sz w:val="24"/>
                <w:szCs w:val="24"/>
              </w:rPr>
              <w:softHyphen/>
              <w:t>ный пододеяльник положить в мешок. Укрыть паци</w:t>
            </w:r>
            <w:r w:rsidRPr="00545D74">
              <w:rPr>
                <w:rStyle w:val="FontStyle112"/>
                <w:color w:val="000000" w:themeColor="text1"/>
                <w:sz w:val="24"/>
                <w:szCs w:val="24"/>
              </w:rPr>
              <w:softHyphen/>
              <w:t>ента. Заправить одеяло</w:t>
            </w:r>
          </w:p>
          <w:p w:rsidR="00B27C03" w:rsidRDefault="00B27C03" w:rsidP="001E2351">
            <w:pPr>
              <w:spacing w:line="240" w:lineRule="auto"/>
              <w:contextualSpacing/>
            </w:pPr>
            <w:r w:rsidRPr="00545D74">
              <w:rPr>
                <w:rStyle w:val="FontStyle112"/>
                <w:color w:val="000000" w:themeColor="text1"/>
                <w:sz w:val="24"/>
                <w:szCs w:val="24"/>
              </w:rPr>
              <w:t>11. Убедиться, что пациент чувствует себя комфортно</w:t>
            </w:r>
          </w:p>
          <w:p w:rsidR="00B27C03" w:rsidRDefault="00B27C03" w:rsidP="001E2351">
            <w:pPr>
              <w:spacing w:line="240" w:lineRule="auto"/>
              <w:contextualSpacing/>
            </w:pPr>
            <w:r w:rsidRPr="00545D74">
              <w:rPr>
                <w:rStyle w:val="FontStyle112"/>
                <w:color w:val="000000" w:themeColor="text1"/>
                <w:sz w:val="24"/>
                <w:szCs w:val="24"/>
              </w:rPr>
              <w:t>12. Вынести грязное белье из палаты</w:t>
            </w:r>
            <w:r w:rsidR="004752A9">
              <w:rPr>
                <w:rStyle w:val="FontStyle112"/>
                <w:color w:val="000000" w:themeColor="text1"/>
                <w:sz w:val="24"/>
                <w:szCs w:val="24"/>
              </w:rPr>
              <w:t>.</w:t>
            </w:r>
            <w:bookmarkStart w:id="1" w:name="_GoBack"/>
            <w:bookmarkEnd w:id="1"/>
          </w:p>
          <w:p w:rsidR="00B466D4" w:rsidRPr="00545D74" w:rsidRDefault="00B466D4" w:rsidP="001E2351">
            <w:pPr>
              <w:tabs>
                <w:tab w:val="left" w:pos="318"/>
              </w:tabs>
              <w:spacing w:after="0" w:line="240" w:lineRule="auto"/>
              <w:ind w:right="176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5D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 Окончание процедуры:</w:t>
            </w:r>
          </w:p>
          <w:p w:rsidR="001E2351" w:rsidRDefault="00B466D4" w:rsidP="001E2351">
            <w:pPr>
              <w:pStyle w:val="a7"/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0" w:righ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3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Удобно расположить пациента в постели. </w:t>
            </w:r>
          </w:p>
          <w:p w:rsidR="00B466D4" w:rsidRPr="001E2351" w:rsidRDefault="00B466D4" w:rsidP="001E2351">
            <w:pPr>
              <w:pStyle w:val="a7"/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0" w:righ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3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Снять перчатки, поместить их в емкость для дезинфекции.</w:t>
            </w:r>
          </w:p>
          <w:p w:rsidR="00B466D4" w:rsidRPr="00545D74" w:rsidRDefault="00B466D4" w:rsidP="001E2351">
            <w:pPr>
              <w:pStyle w:val="a7"/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0" w:right="176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45D7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Обработать руки гигиеническим способом, осушить.</w:t>
            </w:r>
          </w:p>
          <w:p w:rsidR="00B466D4" w:rsidRPr="00545D74" w:rsidRDefault="00B466D4" w:rsidP="001E2351">
            <w:pPr>
              <w:pStyle w:val="a7"/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0" w:righ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D7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Уточнить у пациента его самочувствие.</w:t>
            </w:r>
          </w:p>
          <w:p w:rsidR="00B466D4" w:rsidRPr="00545D74" w:rsidRDefault="00B466D4" w:rsidP="001E2351">
            <w:pPr>
              <w:pStyle w:val="a7"/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0" w:righ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D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Сделать соответствующую запись о результатах выполнения в медицинскую документацию</w:t>
            </w:r>
            <w:r w:rsidR="00391AEF" w:rsidRPr="00545D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91657C" w:rsidRPr="00545D74" w:rsidRDefault="0091657C" w:rsidP="001E2351">
      <w:pPr>
        <w:pStyle w:val="Style17"/>
        <w:widowControl/>
        <w:contextualSpacing/>
        <w:rPr>
          <w:rFonts w:ascii="Times New Roman" w:hAnsi="Times New Roman"/>
          <w:color w:val="000000" w:themeColor="text1"/>
        </w:rPr>
      </w:pPr>
    </w:p>
    <w:sectPr w:rsidR="0091657C" w:rsidRPr="00545D74" w:rsidSect="00545D74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947"/>
    <w:multiLevelType w:val="hybridMultilevel"/>
    <w:tmpl w:val="8A520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61BF3"/>
    <w:multiLevelType w:val="hybridMultilevel"/>
    <w:tmpl w:val="838AC6CE"/>
    <w:lvl w:ilvl="0" w:tplc="77FC9888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81B26"/>
    <w:multiLevelType w:val="hybridMultilevel"/>
    <w:tmpl w:val="75001024"/>
    <w:lvl w:ilvl="0" w:tplc="323C74B0">
      <w:start w:val="1"/>
      <w:numFmt w:val="decimal"/>
      <w:pStyle w:val="1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C2E022A"/>
    <w:multiLevelType w:val="hybridMultilevel"/>
    <w:tmpl w:val="06C2A8FE"/>
    <w:lvl w:ilvl="0" w:tplc="8C0C1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C229D"/>
    <w:multiLevelType w:val="hybridMultilevel"/>
    <w:tmpl w:val="329AA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03FD2"/>
    <w:multiLevelType w:val="hybridMultilevel"/>
    <w:tmpl w:val="E5B29826"/>
    <w:lvl w:ilvl="0" w:tplc="6B38B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DE14F5"/>
    <w:multiLevelType w:val="hybridMultilevel"/>
    <w:tmpl w:val="4F9EC2CC"/>
    <w:lvl w:ilvl="0" w:tplc="BC628F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87A70"/>
    <w:multiLevelType w:val="hybridMultilevel"/>
    <w:tmpl w:val="F7807B86"/>
    <w:lvl w:ilvl="0" w:tplc="0419000F">
      <w:start w:val="1"/>
      <w:numFmt w:val="decimal"/>
      <w:lvlText w:val="%1."/>
      <w:lvlJc w:val="left"/>
      <w:pPr>
        <w:ind w:left="6455" w:hanging="360"/>
      </w:pPr>
    </w:lvl>
    <w:lvl w:ilvl="1" w:tplc="04190019" w:tentative="1">
      <w:start w:val="1"/>
      <w:numFmt w:val="lowerLetter"/>
      <w:lvlText w:val="%2."/>
      <w:lvlJc w:val="left"/>
      <w:pPr>
        <w:ind w:left="7175" w:hanging="360"/>
      </w:pPr>
    </w:lvl>
    <w:lvl w:ilvl="2" w:tplc="0419001B" w:tentative="1">
      <w:start w:val="1"/>
      <w:numFmt w:val="lowerRoman"/>
      <w:lvlText w:val="%3."/>
      <w:lvlJc w:val="right"/>
      <w:pPr>
        <w:ind w:left="7895" w:hanging="180"/>
      </w:pPr>
    </w:lvl>
    <w:lvl w:ilvl="3" w:tplc="0419000F" w:tentative="1">
      <w:start w:val="1"/>
      <w:numFmt w:val="decimal"/>
      <w:lvlText w:val="%4."/>
      <w:lvlJc w:val="left"/>
      <w:pPr>
        <w:ind w:left="8615" w:hanging="360"/>
      </w:pPr>
    </w:lvl>
    <w:lvl w:ilvl="4" w:tplc="04190019" w:tentative="1">
      <w:start w:val="1"/>
      <w:numFmt w:val="lowerLetter"/>
      <w:lvlText w:val="%5."/>
      <w:lvlJc w:val="left"/>
      <w:pPr>
        <w:ind w:left="9335" w:hanging="360"/>
      </w:pPr>
    </w:lvl>
    <w:lvl w:ilvl="5" w:tplc="0419001B" w:tentative="1">
      <w:start w:val="1"/>
      <w:numFmt w:val="lowerRoman"/>
      <w:lvlText w:val="%6."/>
      <w:lvlJc w:val="right"/>
      <w:pPr>
        <w:ind w:left="10055" w:hanging="180"/>
      </w:pPr>
    </w:lvl>
    <w:lvl w:ilvl="6" w:tplc="0419000F" w:tentative="1">
      <w:start w:val="1"/>
      <w:numFmt w:val="decimal"/>
      <w:lvlText w:val="%7."/>
      <w:lvlJc w:val="left"/>
      <w:pPr>
        <w:ind w:left="10775" w:hanging="360"/>
      </w:pPr>
    </w:lvl>
    <w:lvl w:ilvl="7" w:tplc="04190019" w:tentative="1">
      <w:start w:val="1"/>
      <w:numFmt w:val="lowerLetter"/>
      <w:lvlText w:val="%8."/>
      <w:lvlJc w:val="left"/>
      <w:pPr>
        <w:ind w:left="11495" w:hanging="360"/>
      </w:pPr>
    </w:lvl>
    <w:lvl w:ilvl="8" w:tplc="0419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8">
    <w:nsid w:val="48577228"/>
    <w:multiLevelType w:val="hybridMultilevel"/>
    <w:tmpl w:val="80082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C42D07"/>
    <w:multiLevelType w:val="hybridMultilevel"/>
    <w:tmpl w:val="56EE6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B003D"/>
    <w:multiLevelType w:val="hybridMultilevel"/>
    <w:tmpl w:val="B21E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6F6EEC"/>
    <w:multiLevelType w:val="hybridMultilevel"/>
    <w:tmpl w:val="0C929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D35E3"/>
    <w:multiLevelType w:val="hybridMultilevel"/>
    <w:tmpl w:val="350EB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7B4843"/>
    <w:multiLevelType w:val="hybridMultilevel"/>
    <w:tmpl w:val="9028F4E4"/>
    <w:lvl w:ilvl="0" w:tplc="D3D67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11"/>
  </w:num>
  <w:num w:numId="10">
    <w:abstractNumId w:val="10"/>
  </w:num>
  <w:num w:numId="11">
    <w:abstractNumId w:val="1"/>
  </w:num>
  <w:num w:numId="12">
    <w:abstractNumId w:val="12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7A7D"/>
    <w:rsid w:val="000225E2"/>
    <w:rsid w:val="000E36BA"/>
    <w:rsid w:val="00103DFA"/>
    <w:rsid w:val="00137A7D"/>
    <w:rsid w:val="001E2351"/>
    <w:rsid w:val="00315137"/>
    <w:rsid w:val="00391AEF"/>
    <w:rsid w:val="004752A9"/>
    <w:rsid w:val="00545D74"/>
    <w:rsid w:val="00724BD9"/>
    <w:rsid w:val="0091657C"/>
    <w:rsid w:val="00A63560"/>
    <w:rsid w:val="00AD1BFB"/>
    <w:rsid w:val="00B27C03"/>
    <w:rsid w:val="00B466D4"/>
    <w:rsid w:val="00CC456D"/>
    <w:rsid w:val="00D24DC4"/>
    <w:rsid w:val="00D87953"/>
    <w:rsid w:val="00EE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DFA"/>
  </w:style>
  <w:style w:type="paragraph" w:styleId="1">
    <w:name w:val="heading 1"/>
    <w:basedOn w:val="a"/>
    <w:next w:val="a"/>
    <w:link w:val="10"/>
    <w:qFormat/>
    <w:rsid w:val="00D87953"/>
    <w:pPr>
      <w:keepNext/>
      <w:numPr>
        <w:numId w:val="1"/>
      </w:numPr>
      <w:spacing w:after="0" w:line="360" w:lineRule="auto"/>
      <w:outlineLvl w:val="0"/>
    </w:pPr>
    <w:rPr>
      <w:rFonts w:ascii="Arial" w:eastAsia="Times New Roman" w:hAnsi="Arial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7953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87953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87953"/>
    <w:rPr>
      <w:rFonts w:ascii="Arial" w:eastAsia="Times New Roman" w:hAnsi="Arial" w:cs="Times New Roman"/>
      <w:b/>
      <w:sz w:val="28"/>
      <w:szCs w:val="28"/>
    </w:rPr>
  </w:style>
  <w:style w:type="paragraph" w:styleId="2">
    <w:name w:val="Body Text 2"/>
    <w:basedOn w:val="a"/>
    <w:link w:val="20"/>
    <w:rsid w:val="00D87953"/>
    <w:pPr>
      <w:spacing w:after="0" w:line="360" w:lineRule="auto"/>
      <w:jc w:val="center"/>
    </w:pPr>
    <w:rPr>
      <w:rFonts w:ascii="Arial" w:eastAsia="Times New Roman" w:hAnsi="Arial" w:cs="Times New Roman"/>
      <w:sz w:val="26"/>
      <w:szCs w:val="20"/>
    </w:rPr>
  </w:style>
  <w:style w:type="character" w:customStyle="1" w:styleId="20">
    <w:name w:val="Основной текст 2 Знак"/>
    <w:basedOn w:val="a0"/>
    <w:link w:val="2"/>
    <w:rsid w:val="00D87953"/>
    <w:rPr>
      <w:rFonts w:ascii="Arial" w:eastAsia="Times New Roman" w:hAnsi="Arial" w:cs="Times New Roman"/>
      <w:sz w:val="26"/>
      <w:szCs w:val="20"/>
    </w:rPr>
  </w:style>
  <w:style w:type="paragraph" w:styleId="a5">
    <w:name w:val="footer"/>
    <w:basedOn w:val="a"/>
    <w:link w:val="a6"/>
    <w:rsid w:val="00D87953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87953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D1BFB"/>
    <w:pPr>
      <w:ind w:left="720"/>
      <w:contextualSpacing/>
    </w:pPr>
  </w:style>
  <w:style w:type="paragraph" w:customStyle="1" w:styleId="Style17">
    <w:name w:val="Style17"/>
    <w:basedOn w:val="a"/>
    <w:rsid w:val="0091657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91657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91657C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91657C"/>
    <w:pPr>
      <w:widowControl w:val="0"/>
      <w:autoSpaceDE w:val="0"/>
      <w:autoSpaceDN w:val="0"/>
      <w:adjustRightInd w:val="0"/>
      <w:spacing w:after="0" w:line="240" w:lineRule="exact"/>
      <w:ind w:hanging="250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91657C"/>
    <w:pPr>
      <w:widowControl w:val="0"/>
      <w:autoSpaceDE w:val="0"/>
      <w:autoSpaceDN w:val="0"/>
      <w:adjustRightInd w:val="0"/>
      <w:spacing w:after="0" w:line="240" w:lineRule="exact"/>
      <w:ind w:firstLine="226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44">
    <w:name w:val="Style44"/>
    <w:basedOn w:val="a"/>
    <w:rsid w:val="0091657C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1">
    <w:name w:val="Font Style91"/>
    <w:basedOn w:val="a0"/>
    <w:rsid w:val="0091657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92">
    <w:name w:val="Font Style92"/>
    <w:basedOn w:val="a0"/>
    <w:rsid w:val="0091657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95">
    <w:name w:val="Font Style95"/>
    <w:basedOn w:val="a0"/>
    <w:rsid w:val="0091657C"/>
    <w:rPr>
      <w:rFonts w:ascii="Arial" w:hAnsi="Arial" w:cs="Arial"/>
      <w:b/>
      <w:bCs/>
      <w:sz w:val="28"/>
      <w:szCs w:val="28"/>
    </w:rPr>
  </w:style>
  <w:style w:type="character" w:customStyle="1" w:styleId="FontStyle112">
    <w:name w:val="Font Style112"/>
    <w:basedOn w:val="a0"/>
    <w:rsid w:val="0091657C"/>
    <w:rPr>
      <w:rFonts w:ascii="Times New Roman" w:hAnsi="Times New Roman" w:cs="Times New Roman"/>
      <w:sz w:val="20"/>
      <w:szCs w:val="20"/>
    </w:rPr>
  </w:style>
  <w:style w:type="character" w:customStyle="1" w:styleId="FontStyle99">
    <w:name w:val="Font Style99"/>
    <w:basedOn w:val="a0"/>
    <w:rsid w:val="0091657C"/>
    <w:rPr>
      <w:rFonts w:ascii="Times New Roman" w:hAnsi="Times New Roman" w:cs="Times New Roman"/>
      <w:i/>
      <w:i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C4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45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2018-02-18T17:46:00Z</cp:lastPrinted>
  <dcterms:created xsi:type="dcterms:W3CDTF">2017-10-03T07:45:00Z</dcterms:created>
  <dcterms:modified xsi:type="dcterms:W3CDTF">2023-02-24T11:20:00Z</dcterms:modified>
</cp:coreProperties>
</file>