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33" w:rsidRDefault="00F65433" w:rsidP="006C2881">
      <w:pPr>
        <w:pStyle w:val="Style38"/>
        <w:widowControl/>
        <w:spacing w:line="240" w:lineRule="auto"/>
        <w:contextualSpacing/>
        <w:rPr>
          <w:rStyle w:val="FontStyle95"/>
          <w:rFonts w:ascii="Times New Roman" w:hAnsi="Times New Roman" w:cs="Times New Roman"/>
          <w:color w:val="000000" w:themeColor="text1"/>
          <w:sz w:val="24"/>
          <w:szCs w:val="24"/>
        </w:rPr>
      </w:pPr>
      <w:r w:rsidRPr="006C2881">
        <w:rPr>
          <w:rStyle w:val="FontStyle95"/>
          <w:rFonts w:ascii="Times New Roman" w:hAnsi="Times New Roman" w:cs="Times New Roman"/>
          <w:color w:val="000000" w:themeColor="text1"/>
          <w:sz w:val="24"/>
          <w:szCs w:val="24"/>
        </w:rPr>
        <w:t>Утренний туалет тяжелобольного: туалет глаз</w:t>
      </w:r>
    </w:p>
    <w:p w:rsidR="006C2881" w:rsidRPr="006C2881" w:rsidRDefault="006C2881" w:rsidP="006C2881">
      <w:pPr>
        <w:pStyle w:val="Style38"/>
        <w:widowControl/>
        <w:spacing w:line="240" w:lineRule="auto"/>
        <w:contextualSpacing/>
        <w:rPr>
          <w:rFonts w:ascii="Times New Roman" w:hAnsi="Times New Roman"/>
          <w:b/>
          <w:bCs/>
          <w:color w:val="000000" w:themeColor="text1"/>
        </w:rPr>
      </w:pPr>
    </w:p>
    <w:p w:rsidR="00F65433" w:rsidRPr="006C2881" w:rsidRDefault="00EC6E9E" w:rsidP="006C2881">
      <w:pPr>
        <w:pStyle w:val="Standard"/>
        <w:contextualSpacing/>
        <w:rPr>
          <w:rFonts w:ascii="Times New Roman" w:hAnsi="Times New Roman" w:cs="Times New Roman"/>
          <w:color w:val="000000" w:themeColor="text1"/>
        </w:rPr>
      </w:pPr>
      <w:r w:rsidRPr="006C2881">
        <w:rPr>
          <w:rStyle w:val="DefaultFontStyle"/>
          <w:rFonts w:ascii="Times New Roman" w:hAnsi="Times New Roman" w:cs="Times New Roman"/>
          <w:color w:val="000000" w:themeColor="text1"/>
        </w:rPr>
        <w:t>Цель</w:t>
      </w:r>
      <w:r w:rsidR="00F65433" w:rsidRPr="006C2881">
        <w:rPr>
          <w:rStyle w:val="DefaultFontStyle"/>
          <w:rFonts w:ascii="Times New Roman" w:hAnsi="Times New Roman" w:cs="Times New Roman"/>
          <w:color w:val="000000" w:themeColor="text1"/>
        </w:rPr>
        <w:t>: соблюдение правил личной гигиены.</w:t>
      </w:r>
    </w:p>
    <w:p w:rsidR="00F65433" w:rsidRPr="006C2881" w:rsidRDefault="00F65433" w:rsidP="006C2881">
      <w:pPr>
        <w:pStyle w:val="Standard"/>
        <w:contextualSpacing/>
        <w:rPr>
          <w:rStyle w:val="DefaultFontStyle"/>
          <w:rFonts w:ascii="Times New Roman" w:hAnsi="Times New Roman" w:cs="Times New Roman"/>
          <w:i/>
          <w:color w:val="000000" w:themeColor="text1"/>
        </w:rPr>
      </w:pPr>
      <w:r w:rsidRPr="006C2881">
        <w:rPr>
          <w:rStyle w:val="DefaultFontStyle"/>
          <w:rFonts w:ascii="Times New Roman" w:hAnsi="Times New Roman" w:cs="Times New Roman"/>
          <w:color w:val="000000" w:themeColor="text1"/>
        </w:rPr>
        <w:t>Показания: уход за пациентом при дефиците самоухода</w:t>
      </w:r>
    </w:p>
    <w:p w:rsidR="00F65433" w:rsidRPr="006C2881" w:rsidRDefault="00F65433" w:rsidP="006C2881">
      <w:pPr>
        <w:pStyle w:val="Standard"/>
        <w:contextualSpacing/>
        <w:rPr>
          <w:rFonts w:ascii="Times New Roman" w:hAnsi="Times New Roman" w:cs="Times New Roman"/>
          <w:color w:val="000000" w:themeColor="text1"/>
        </w:rPr>
      </w:pPr>
      <w:r w:rsidRPr="006C2881">
        <w:rPr>
          <w:rStyle w:val="DefaultFontStyle"/>
          <w:rFonts w:ascii="Times New Roman" w:hAnsi="Times New Roman" w:cs="Times New Roman"/>
          <w:color w:val="000000" w:themeColor="text1"/>
        </w:rPr>
        <w:t>Оснащение: стерильные: стерильный лоток, стерильный пинцет, емкость с антисептическим раствором 0.02 % раствор фурацилина или 1-2 % раствор натрия гидрокарбоната), стерильные тампоны, перчат</w:t>
      </w:r>
      <w:r w:rsidRPr="006C2881">
        <w:rPr>
          <w:rStyle w:val="DefaultFontStyle"/>
          <w:rFonts w:ascii="Times New Roman" w:hAnsi="Times New Roman" w:cs="Times New Roman"/>
          <w:color w:val="000000" w:themeColor="text1"/>
        </w:rPr>
        <w:softHyphen/>
        <w:t>ки, емкости для использованных тампонов.</w:t>
      </w:r>
    </w:p>
    <w:tbl>
      <w:tblPr>
        <w:tblW w:w="978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06"/>
        <w:gridCol w:w="3679"/>
      </w:tblGrid>
      <w:tr w:rsidR="006C2881" w:rsidRPr="006C2881" w:rsidTr="006C2881">
        <w:trPr>
          <w:trHeight w:val="269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 xml:space="preserve">Этапы 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Обоснования</w:t>
            </w:r>
          </w:p>
        </w:tc>
      </w:tr>
      <w:tr w:rsidR="006C2881" w:rsidRPr="006C2881" w:rsidTr="006C2881">
        <w:trPr>
          <w:trHeight w:val="245"/>
        </w:trPr>
        <w:tc>
          <w:tcPr>
            <w:tcW w:w="978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Подготовка к процедуре</w:t>
            </w:r>
          </w:p>
        </w:tc>
      </w:tr>
      <w:tr w:rsidR="006C2881" w:rsidRPr="006C2881" w:rsidTr="006C2881">
        <w:trPr>
          <w:trHeight w:val="496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Доброжелательно и уважительно представиться паци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енту. Уточнить, как к нему обращаться, если медсе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стра видит пациента впервые. Рассказать о предстоя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щей процедуре пациенту, если он в сознании. Полу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чить согласие на процедуру.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Установление контакта с пациентом. Обеспечение психологической подго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товки пациента к предстоящей проце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дуре. Соблюдение прав пациента</w:t>
            </w:r>
          </w:p>
        </w:tc>
      </w:tr>
      <w:tr w:rsidR="006C2881" w:rsidRPr="006C2881" w:rsidTr="006C2881">
        <w:trPr>
          <w:trHeight w:val="214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D239F9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2</w:t>
            </w:r>
            <w:r w:rsidR="00F65433"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65433" w:rsidRPr="006C2881">
              <w:rPr>
                <w:rStyle w:val="FontStyle112"/>
                <w:color w:val="000000" w:themeColor="text1"/>
                <w:sz w:val="24"/>
                <w:szCs w:val="24"/>
              </w:rPr>
              <w:t>Подготовить необходимое оснащение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yle30"/>
              <w:widowControl/>
              <w:spacing w:line="240" w:lineRule="auto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качественного выполне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ния процедуры</w:t>
            </w:r>
          </w:p>
        </w:tc>
      </w:tr>
      <w:tr w:rsidR="006C2881" w:rsidRPr="006C2881" w:rsidTr="006C2881">
        <w:trPr>
          <w:trHeight w:val="388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9F9" w:rsidRPr="006C2881" w:rsidRDefault="00D239F9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3. Помочь пациенту занять удобное положение.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9F9" w:rsidRPr="006C2881" w:rsidRDefault="00D239F9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комфортного состояния во время процедуры.</w:t>
            </w:r>
          </w:p>
        </w:tc>
      </w:tr>
      <w:tr w:rsidR="006C2881" w:rsidRPr="006C2881" w:rsidTr="006C2881">
        <w:trPr>
          <w:trHeight w:val="250"/>
        </w:trPr>
        <w:tc>
          <w:tcPr>
            <w:tcW w:w="978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Выполнение процедуры</w:t>
            </w:r>
          </w:p>
        </w:tc>
      </w:tr>
      <w:tr w:rsidR="006C2881" w:rsidRPr="006C2881" w:rsidTr="006C2881">
        <w:trPr>
          <w:trHeight w:val="490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9F9" w:rsidRPr="006C2881" w:rsidRDefault="00D239F9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 xml:space="preserve">Вымыть и осушить руки. 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9F9" w:rsidRPr="006C2881" w:rsidRDefault="00D239F9" w:rsidP="006C2881">
            <w:pPr>
              <w:pStyle w:val="Style30"/>
              <w:widowControl/>
              <w:spacing w:line="240" w:lineRule="auto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 xml:space="preserve">ности </w:t>
            </w:r>
          </w:p>
        </w:tc>
      </w:tr>
      <w:tr w:rsidR="006C2881" w:rsidRPr="006C2881" w:rsidTr="00316C31">
        <w:trPr>
          <w:trHeight w:val="222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9F9" w:rsidRPr="006C2881" w:rsidRDefault="00D239F9" w:rsidP="006C2881">
            <w:pPr>
              <w:pStyle w:val="Standard"/>
              <w:ind w:left="152" w:right="142"/>
              <w:contextualSpacing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Надеть перчатки.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9F9" w:rsidRPr="006C2881" w:rsidRDefault="00D239F9" w:rsidP="006C2881">
            <w:pPr>
              <w:pStyle w:val="Standard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Профилактика инфицирования.</w:t>
            </w:r>
          </w:p>
        </w:tc>
      </w:tr>
      <w:tr w:rsidR="006C2881" w:rsidRPr="006C2881" w:rsidTr="006C2881">
        <w:trPr>
          <w:trHeight w:val="446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D239F9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3</w:t>
            </w:r>
            <w:r w:rsidR="00F65433"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. Поместить в стерильный лоток 8-10 тампонов, налить в него антисептический раствор.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6C2881" w:rsidRPr="006C2881" w:rsidTr="006C2881">
        <w:trPr>
          <w:trHeight w:val="460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4. Взять пинцетом тампон из лотка, слегка отжать его, переложить в руку, обработать им ресницы и веко одного глаза по направлению от наружного края к внутреннему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Создание гигиенического комфорта</w:t>
            </w:r>
          </w:p>
        </w:tc>
      </w:tr>
      <w:tr w:rsidR="006C2881" w:rsidRPr="006C2881" w:rsidTr="006C2881">
        <w:trPr>
          <w:trHeight w:val="314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5. Положить тампон в лоток для использованного материала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6C2881" w:rsidRPr="006C2881" w:rsidTr="006C2881">
        <w:trPr>
          <w:trHeight w:val="314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6.  Повторить процедуру 4-5 раз, каждый раз меняя тампоны.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6C2881" w:rsidRPr="006C2881" w:rsidTr="006C2881">
        <w:trPr>
          <w:trHeight w:val="314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7. Промокнуть остатки раствора сухими тампонами.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гигиенического комфорта</w:t>
            </w:r>
          </w:p>
        </w:tc>
      </w:tr>
      <w:tr w:rsidR="006C2881" w:rsidRPr="006C2881" w:rsidTr="006C2881">
        <w:trPr>
          <w:trHeight w:val="314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8. Обработать другой глаз в той же последовательности.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6C2881" w:rsidRPr="006C2881" w:rsidTr="006C2881">
        <w:trPr>
          <w:trHeight w:val="314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DefaultFontStyle"/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9. Помочь пациенту занять удобное положение в постели. Убедиться, что он чувствует себя комфортно 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Style w:val="FontStyle112"/>
                <w:color w:val="000000" w:themeColor="text1"/>
                <w:sz w:val="24"/>
                <w:szCs w:val="24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физического и психологического комфорта.</w:t>
            </w:r>
          </w:p>
        </w:tc>
      </w:tr>
      <w:tr w:rsidR="006C2881" w:rsidRPr="006C2881" w:rsidTr="006C2881">
        <w:trPr>
          <w:trHeight w:val="283"/>
        </w:trPr>
        <w:tc>
          <w:tcPr>
            <w:tcW w:w="9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881">
              <w:rPr>
                <w:rFonts w:ascii="Times New Roman" w:hAnsi="Times New Roman" w:cs="Times New Roman"/>
                <w:b/>
                <w:color w:val="000000" w:themeColor="text1"/>
              </w:rPr>
              <w:t>Окончание процедуры</w:t>
            </w:r>
          </w:p>
        </w:tc>
      </w:tr>
      <w:tr w:rsidR="006C2881" w:rsidRPr="006C2881" w:rsidTr="006C2881">
        <w:trPr>
          <w:trHeight w:val="283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numPr>
                <w:ilvl w:val="0"/>
                <w:numId w:val="1"/>
              </w:numPr>
              <w:tabs>
                <w:tab w:val="left" w:pos="280"/>
              </w:tabs>
              <w:ind w:left="15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Fonts w:ascii="Times New Roman" w:hAnsi="Times New Roman" w:cs="Times New Roman"/>
                <w:color w:val="000000" w:themeColor="text1"/>
              </w:rPr>
              <w:t>Замочить использованные тампоны в дезинфицирующем растворе. Снять перчатки, поместить их в дезинфицирующий раствор с последующей утилизацией.</w:t>
            </w:r>
          </w:p>
          <w:p w:rsidR="00F65433" w:rsidRPr="006C2881" w:rsidRDefault="00F65433" w:rsidP="006C2881">
            <w:pPr>
              <w:pStyle w:val="Standard"/>
              <w:tabs>
                <w:tab w:val="left" w:pos="280"/>
              </w:tabs>
              <w:ind w:left="15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Fonts w:ascii="Times New Roman" w:hAnsi="Times New Roman" w:cs="Times New Roman"/>
                <w:color w:val="000000" w:themeColor="text1"/>
              </w:rPr>
              <w:t>Примечание: перчатки снимаются после завершения всего комплекса мероприятий утреннего туалета пациента.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5433" w:rsidRPr="006C2881" w:rsidRDefault="00F65433" w:rsidP="006C2881">
            <w:pPr>
              <w:pStyle w:val="Standard"/>
              <w:ind w:left="152" w:right="142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</w:p>
        </w:tc>
      </w:tr>
      <w:tr w:rsidR="006C2881" w:rsidRPr="006C2881" w:rsidTr="006C2881">
        <w:trPr>
          <w:trHeight w:val="511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numPr>
                <w:ilvl w:val="0"/>
                <w:numId w:val="1"/>
              </w:numPr>
              <w:tabs>
                <w:tab w:val="left" w:pos="295"/>
              </w:tabs>
              <w:ind w:left="15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Fonts w:ascii="Times New Roman" w:hAnsi="Times New Roman" w:cs="Times New Roman"/>
                <w:color w:val="000000" w:themeColor="text1"/>
              </w:rPr>
              <w:t>Вымыть и осушить руки.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5433" w:rsidRPr="006C2881" w:rsidRDefault="00F65433" w:rsidP="006C2881">
            <w:pPr>
              <w:pStyle w:val="Standard"/>
              <w:tabs>
                <w:tab w:val="left" w:pos="295"/>
              </w:tabs>
              <w:ind w:left="15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инфекционной безопас</w:t>
            </w: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ности</w:t>
            </w:r>
            <w:r w:rsidR="00AB0DF4">
              <w:rPr>
                <w:rStyle w:val="FontStyle112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6C2881" w:rsidRPr="006C2881" w:rsidTr="006C2881">
        <w:trPr>
          <w:trHeight w:val="283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433" w:rsidRPr="006C2881" w:rsidRDefault="00F65433" w:rsidP="006C2881">
            <w:pPr>
              <w:pStyle w:val="Standard"/>
              <w:numPr>
                <w:ilvl w:val="0"/>
                <w:numId w:val="1"/>
              </w:numPr>
              <w:tabs>
                <w:tab w:val="left" w:pos="295"/>
              </w:tabs>
              <w:ind w:left="152" w:right="142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Fonts w:ascii="Times New Roman" w:hAnsi="Times New Roman" w:cs="Times New Roman"/>
                <w:color w:val="000000" w:themeColor="text1"/>
              </w:rPr>
              <w:t>Сделать запись в документах о выполнении процедуры и реакции пациента.</w:t>
            </w:r>
          </w:p>
        </w:tc>
        <w:tc>
          <w:tcPr>
            <w:tcW w:w="36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5433" w:rsidRPr="006C2881" w:rsidRDefault="00F65433" w:rsidP="006C2881">
            <w:pPr>
              <w:pStyle w:val="Standard"/>
              <w:tabs>
                <w:tab w:val="left" w:pos="295"/>
              </w:tabs>
              <w:ind w:left="152" w:right="1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C2881">
              <w:rPr>
                <w:rStyle w:val="FontStyle112"/>
                <w:color w:val="000000" w:themeColor="text1"/>
                <w:sz w:val="24"/>
                <w:szCs w:val="24"/>
              </w:rPr>
              <w:t>Обеспечение преемственности сестринского ухода.</w:t>
            </w:r>
          </w:p>
        </w:tc>
      </w:tr>
    </w:tbl>
    <w:p w:rsidR="00EC0A00" w:rsidRPr="006C2881" w:rsidRDefault="00EC0A00" w:rsidP="006C2881">
      <w:pPr>
        <w:rPr>
          <w:rFonts w:ascii="Times New Roman" w:hAnsi="Times New Roman" w:cs="Times New Roman"/>
          <w:color w:val="000000" w:themeColor="text1"/>
        </w:rPr>
      </w:pPr>
    </w:p>
    <w:sectPr w:rsidR="00EC0A00" w:rsidRPr="006C2881" w:rsidSect="006C28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2912"/>
    <w:multiLevelType w:val="hybridMultilevel"/>
    <w:tmpl w:val="193E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A3C"/>
    <w:rsid w:val="000A1A51"/>
    <w:rsid w:val="001A1CEE"/>
    <w:rsid w:val="00316C31"/>
    <w:rsid w:val="006C2881"/>
    <w:rsid w:val="00AB0DF4"/>
    <w:rsid w:val="00D239F9"/>
    <w:rsid w:val="00D91A3C"/>
    <w:rsid w:val="00EC0A00"/>
    <w:rsid w:val="00EC6E9E"/>
    <w:rsid w:val="00F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43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543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F65433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paragraph" w:customStyle="1" w:styleId="Style30">
    <w:name w:val="Style30"/>
    <w:basedOn w:val="a"/>
    <w:rsid w:val="00F65433"/>
    <w:pPr>
      <w:suppressAutoHyphens w:val="0"/>
      <w:autoSpaceDE w:val="0"/>
      <w:adjustRightInd w:val="0"/>
      <w:spacing w:line="240" w:lineRule="exact"/>
      <w:jc w:val="both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paragraph" w:customStyle="1" w:styleId="Style38">
    <w:name w:val="Style38"/>
    <w:basedOn w:val="a"/>
    <w:rsid w:val="00F65433"/>
    <w:pPr>
      <w:suppressAutoHyphens w:val="0"/>
      <w:autoSpaceDE w:val="0"/>
      <w:adjustRightInd w:val="0"/>
      <w:spacing w:line="365" w:lineRule="exact"/>
      <w:jc w:val="center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character" w:customStyle="1" w:styleId="FontStyle95">
    <w:name w:val="Font Style95"/>
    <w:basedOn w:val="a0"/>
    <w:rsid w:val="00F65433"/>
    <w:rPr>
      <w:rFonts w:ascii="Arial" w:hAnsi="Arial" w:cs="Arial"/>
      <w:b/>
      <w:bCs/>
      <w:sz w:val="28"/>
      <w:szCs w:val="28"/>
    </w:rPr>
  </w:style>
  <w:style w:type="character" w:customStyle="1" w:styleId="FontStyle112">
    <w:name w:val="Font Style112"/>
    <w:basedOn w:val="a0"/>
    <w:rsid w:val="00F6543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2018-01-11T17:16:00Z</dcterms:created>
  <dcterms:modified xsi:type="dcterms:W3CDTF">2023-02-24T11:22:00Z</dcterms:modified>
</cp:coreProperties>
</file>