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12" w:rsidRDefault="00060D12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12" w:rsidRDefault="00060D12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учебному плану 202</w:t>
      </w:r>
      <w:r w:rsidR="005818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8182D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подготовки специалистов среднего звена</w:t>
      </w:r>
    </w:p>
    <w:p w:rsidR="00D84DD7" w:rsidRPr="00D84DD7" w:rsidRDefault="00D84DD7" w:rsidP="00D84DD7">
      <w:pPr>
        <w:widowControl w:val="0"/>
        <w:spacing w:after="0" w:line="360" w:lineRule="auto"/>
        <w:ind w:firstLine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профессионального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 Ставропольского края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«Буденновский медицинский колледж»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31.02.01 Лечебное дело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Квалификация: Фельдшер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срок освоения: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10 месяцев 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общего образования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459"/>
        <w:gridCol w:w="4111"/>
      </w:tblGrid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 директора по </w:t>
            </w:r>
            <w:proofErr w:type="gram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gramEnd"/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  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А.Ф.Белозерова</w:t>
            </w:r>
            <w:proofErr w:type="spellEnd"/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УР</w:t>
            </w: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Н.В.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Земцова</w:t>
            </w:r>
            <w:proofErr w:type="spellEnd"/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Методист_____________   О.П.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Рубанова</w:t>
            </w:r>
            <w:proofErr w:type="spellEnd"/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ЦМК </w:t>
            </w:r>
            <w:r w:rsidR="00B85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85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</w:t>
            </w:r>
          </w:p>
          <w:p w:rsidR="00D84DD7" w:rsidRPr="00D84DD7" w:rsidRDefault="00D84DD7" w:rsidP="00DE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 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Антонова </w:t>
            </w:r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ЦМК общепрофессиональных дисциплин </w:t>
            </w: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А.А.Черкесова</w:t>
            </w:r>
            <w:proofErr w:type="spellEnd"/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ЦМК терапевтического профиля</w:t>
            </w: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 Е.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А.Силенко</w:t>
            </w:r>
            <w:proofErr w:type="spellEnd"/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ЦМК хирургического профиля</w:t>
            </w:r>
          </w:p>
          <w:p w:rsidR="00D84DD7" w:rsidRPr="00D84DD7" w:rsidRDefault="00D84DD7" w:rsidP="00DE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 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И.Г. </w:t>
            </w:r>
            <w:proofErr w:type="spellStart"/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Кайванова</w:t>
            </w:r>
            <w:proofErr w:type="spellEnd"/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ЦМК  сестринского ухода</w:t>
            </w:r>
          </w:p>
          <w:p w:rsidR="00D84DD7" w:rsidRPr="00D84DD7" w:rsidRDefault="00D84DD7" w:rsidP="00DE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 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Будагова</w:t>
            </w:r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4DD7" w:rsidRPr="00D84DD7" w:rsidRDefault="00D84DD7" w:rsidP="00D84DD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D7" w:rsidRPr="00D84DD7" w:rsidRDefault="00D84DD7" w:rsidP="00D84D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рассмотрен и одобрен на Педагогическом совете ГБПОУ СК «Буденновский медицинский колледж» </w:t>
      </w:r>
      <w:r w:rsidR="0058182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818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818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84DD7" w:rsidRPr="00D84DD7" w:rsidRDefault="00D84DD7" w:rsidP="00D84DD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1.1 НОРМАТИВНАЯ БАЗА РЕАЛИЗАЦИИ ППССЗ</w:t>
      </w:r>
    </w:p>
    <w:p w:rsidR="00D84DD7" w:rsidRPr="00D84DD7" w:rsidRDefault="00D84DD7" w:rsidP="00D84DD7">
      <w:pPr>
        <w:widowControl w:val="0"/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в соответствии с требованиями:</w:t>
      </w:r>
    </w:p>
    <w:p w:rsidR="00D84DD7" w:rsidRPr="00D84DD7" w:rsidRDefault="00D84DD7" w:rsidP="00D84DD7">
      <w:pPr>
        <w:widowControl w:val="0"/>
        <w:numPr>
          <w:ilvl w:val="0"/>
          <w:numId w:val="2"/>
        </w:numPr>
        <w:tabs>
          <w:tab w:val="left" w:pos="10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«Об образовании в Российской Федерации» от 29.12.2012 г № 273-ФЗ;</w:t>
      </w:r>
    </w:p>
    <w:p w:rsidR="00D84DD7" w:rsidRPr="00D84DD7" w:rsidRDefault="00D84DD7" w:rsidP="00D84DD7">
      <w:pPr>
        <w:widowControl w:val="0"/>
        <w:numPr>
          <w:ilvl w:val="0"/>
          <w:numId w:val="2"/>
        </w:numPr>
        <w:tabs>
          <w:tab w:val="left" w:pos="1006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«04» июля 2022 г. № 526 по специальности 31.02.01 Лечебное дело; </w:t>
      </w:r>
    </w:p>
    <w:p w:rsidR="00D84DD7" w:rsidRPr="00D84DD7" w:rsidRDefault="00D84DD7" w:rsidP="00D84DD7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просвещения Российской Федерации от 24.08.2022 </w:t>
      </w:r>
      <w:r w:rsidRPr="00D84D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D84DD7" w:rsidRPr="00D84DD7" w:rsidRDefault="00D84DD7" w:rsidP="00D84DD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ГБПОУ СК «Буденновский медицинский колледж»;</w:t>
      </w:r>
    </w:p>
    <w:p w:rsidR="00D84DD7" w:rsidRPr="00D84DD7" w:rsidRDefault="00D84DD7" w:rsidP="00D84DD7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нормативно-методической документации, регламентирующей содержание, организацию и оценку качества подготовки обучающихся и выпускников ГБПОУ СК «Буденновский медицинский колледж» по специальности 31.02.01Лечебное дело.</w:t>
      </w:r>
    </w:p>
    <w:p w:rsidR="00D84DD7" w:rsidRPr="00D84DD7" w:rsidRDefault="00D84DD7" w:rsidP="00D84DD7">
      <w:pPr>
        <w:widowControl w:val="0"/>
        <w:tabs>
          <w:tab w:val="left" w:pos="1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keepNext/>
        <w:keepLines/>
        <w:widowControl w:val="0"/>
        <w:tabs>
          <w:tab w:val="left" w:pos="522"/>
        </w:tabs>
        <w:spacing w:after="64" w:line="280" w:lineRule="exact"/>
        <w:ind w:left="14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4"/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ОРГАНИЗАЦИЯ УЧЕБНОГО ПРОЦЕССА</w:t>
      </w:r>
    </w:p>
    <w:p w:rsidR="00D84DD7" w:rsidRPr="00D84DD7" w:rsidRDefault="00D84DD7" w:rsidP="00D84DD7">
      <w:pPr>
        <w:keepNext/>
        <w:keepLines/>
        <w:widowControl w:val="0"/>
        <w:tabs>
          <w:tab w:val="left" w:pos="522"/>
        </w:tabs>
        <w:spacing w:after="64" w:line="280" w:lineRule="exact"/>
        <w:ind w:left="5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РЕЖИМ ЗАНЯТИЙ</w:t>
      </w:r>
      <w:bookmarkEnd w:id="0"/>
    </w:p>
    <w:p w:rsidR="00D84DD7" w:rsidRPr="00D84DD7" w:rsidRDefault="00D84DD7" w:rsidP="00D84DD7">
      <w:pPr>
        <w:keepNext/>
        <w:keepLines/>
        <w:widowControl w:val="0"/>
        <w:tabs>
          <w:tab w:val="left" w:pos="522"/>
        </w:tabs>
        <w:spacing w:after="64" w:line="280" w:lineRule="exact"/>
        <w:ind w:left="5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D7" w:rsidRPr="00D84DD7" w:rsidRDefault="00D84DD7" w:rsidP="00D84DD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10 месяцев при очной форме обучения на базе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общего образования.</w:t>
      </w:r>
    </w:p>
    <w:p w:rsidR="00D84DD7" w:rsidRPr="00D84DD7" w:rsidRDefault="00D84DD7" w:rsidP="00D84DD7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срок освоения  ППССЗ по специальности 31.02.01 лечебное дело  очной формы обучения составляет - 1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4DD7" w:rsidRPr="00D84DD7" w:rsidRDefault="00D84DD7" w:rsidP="00D84DD7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                        </w:t>
      </w:r>
    </w:p>
    <w:p w:rsidR="00C53274" w:rsidRDefault="00D84DD7" w:rsidP="00D84DD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- обучение по учебным циклам –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</w:t>
      </w:r>
      <w:proofErr w:type="gramStart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- </w:t>
      </w:r>
      <w:proofErr w:type="gramStart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 промежуточной аттестации </w:t>
      </w:r>
      <w:r w:rsidR="003002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6,5 </w:t>
      </w:r>
      <w:bookmarkStart w:id="1" w:name="_GoBack"/>
      <w:bookmarkEnd w:id="1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недель.                                                                                   - учебная практика - 11 недель.                                                                                                                                                                                - производственная практика - 13 недель,</w:t>
      </w:r>
      <w:r w:rsidR="00C53274" w:rsidRPr="00C5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DD7" w:rsidRPr="00D84DD7" w:rsidRDefault="00C53274" w:rsidP="00D84DD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производственная практика по профилю специальности</w:t>
      </w:r>
      <w:r w:rsidR="00D84DD7"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 недели, </w:t>
      </w:r>
    </w:p>
    <w:p w:rsidR="00D84DD7" w:rsidRPr="00D84DD7" w:rsidRDefault="00D84DD7" w:rsidP="00D84DD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государственная (итоговая) аттестация - 3 недели,                                                                                                                                              </w:t>
      </w:r>
    </w:p>
    <w:p w:rsidR="00D84DD7" w:rsidRPr="00D84DD7" w:rsidRDefault="00D84DD7" w:rsidP="00D84DD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рабочем учебном плане 31.02.01 Лечебное дело углубленной подготовки нагрузка по циклам дисциплин составляет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4464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аудиторной нагрузки обучающихся при очной форме обучения составляет - 36 часов в неделю, включая все виды аудиторной учебной работы.    </w:t>
      </w:r>
    </w:p>
    <w:p w:rsidR="00D84DD7" w:rsidRPr="00D84DD7" w:rsidRDefault="00D84DD7" w:rsidP="00D84DD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изучаемых дисциплин циклов СГ и ОП - 14, профессиональных модулей (ПМ)-6, междисциплинарных курсов (МДК) - 10.</w:t>
      </w:r>
    </w:p>
    <w:p w:rsidR="00D84DD7" w:rsidRPr="00D84DD7" w:rsidRDefault="00D84DD7" w:rsidP="00D84DD7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Предусмотрена шестидневная рабочая неделя с продолжительностью всех видов аудиторных занятий по 45 минут, с обязательным 5 - минутным перерывом после каждого учебного часа и 10 минутным перерывом между парами. Количество и последовательность учебных занятий на каждый семестр, определяется расписанием, утвержденным директором ГБПОУ СК «Буденновский медицинский колледж». Расписание занятий составляется в две смены и начинается с 8.30. </w:t>
      </w:r>
    </w:p>
    <w:p w:rsidR="00D84DD7" w:rsidRPr="00D84DD7" w:rsidRDefault="00D84DD7" w:rsidP="00D84DD7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предусматривает проведение сдвоенных занятий (уроков). Предусмотрена продолжительность занятий: 2-х часовые по циклам: СГ, ОП и теоретических занятий профессиональных модулей. 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и практические занятия по учебным дисциплинам и МДК проводятся в подгруппах, если наполняемость каждой составляет не менее 8 человек.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практических занятий профессионального цикла и учебная практика составляют 4-6 академических часов в день.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дисциплине «Физическая культура» еженедельно предусмотрены  час</w:t>
      </w:r>
      <w:r w:rsidR="00C532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учебной нагрузки, включая игровые виды подготовки за счет различных форм внеаудиторных занятий в спортивных клубах и секциях. 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учебных занятий в виде лекций учебный план предусматривает возможность объединения групп студентов.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>В программах дисциплин и модулей применяются следующие формы текущего контроля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знаний: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 устный опрос; письменный опрос; тестирование; контрольные работы; проверка выполнения домашних самостоятельных работ (рефератов, кроссвордов, презентаций); проверка заданий практических работ; собеседование; защита курсов</w:t>
      </w:r>
      <w:r w:rsidR="00C5327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C5327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>Практическое обучение студентов средних медицинских образовательных учреждений является составной ча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>стью программы подготовки специалистов среднего звена и реализуется в соответствии с действующим Федеральным государственным образовательным стандартом среднего профессионального образования.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ППССЗ предусматриваются следующие виды практик: </w:t>
      </w:r>
    </w:p>
    <w:p w:rsidR="00D84DD7" w:rsidRPr="00D84DD7" w:rsidRDefault="00D84DD7" w:rsidP="00D84DD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>учебная практика (11 недель);</w:t>
      </w:r>
    </w:p>
    <w:p w:rsidR="00D84DD7" w:rsidRPr="00D84DD7" w:rsidRDefault="00100A94" w:rsidP="00D84DD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практика </w:t>
      </w:r>
      <w:r w:rsidR="00D84DD7" w:rsidRPr="00D84DD7">
        <w:rPr>
          <w:rFonts w:ascii="Times New Roman" w:eastAsia="Times New Roman" w:hAnsi="Times New Roman" w:cs="Times New Roman"/>
          <w:sz w:val="28"/>
          <w:szCs w:val="28"/>
        </w:rPr>
        <w:t>(13 недель);</w:t>
      </w:r>
    </w:p>
    <w:p w:rsidR="00D84DD7" w:rsidRPr="00D84DD7" w:rsidRDefault="00100A94" w:rsidP="00D84DD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практика по профилю специальности </w:t>
      </w:r>
      <w:r w:rsidR="00D84DD7" w:rsidRPr="00D84DD7">
        <w:rPr>
          <w:rFonts w:ascii="Times New Roman" w:eastAsia="Times New Roman" w:hAnsi="Times New Roman" w:cs="Times New Roman"/>
          <w:sz w:val="28"/>
          <w:szCs w:val="28"/>
        </w:rPr>
        <w:t>(4 недели).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Учебная практика и </w:t>
      </w:r>
      <w:r w:rsidR="00100A94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>практика имеют целью комплексное освоение обучающимися всех видов профессиональной деятельности по специ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>альности СПО, развитие общих и формирование профессиональных компетенций, а также приобретение студентами не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обходимых умений и опыта практической работы по специальности в условиях модернизации здравоохранения (реализуется разрознено и концентрированно). 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00A94"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оизводственная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 </w:t>
      </w:r>
      <w:r w:rsidR="00100A94" w:rsidRPr="00D84DD7">
        <w:rPr>
          <w:rFonts w:ascii="Times New Roman" w:eastAsia="Times New Roman" w:hAnsi="Times New Roman" w:cs="Times New Roman"/>
          <w:sz w:val="28"/>
          <w:szCs w:val="28"/>
        </w:rPr>
        <w:t>по профилю специальности</w:t>
      </w:r>
      <w:r w:rsidR="00100A94"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направлена на углубление студентом первоначального профессионального опыта, развитие 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общих и профессиональных компетенций, проверку его готовности к самостоятельной трудовой деятельности. </w:t>
      </w:r>
      <w:r w:rsidR="00100A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рактика проводится непрерывно после освоения учебной практики и </w:t>
      </w:r>
      <w:r w:rsidR="0010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 w:rsidR="00100A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>Организацию и проведение практики осуществляет образовательное учреждение. Практические заня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>тия профессионального цикла проводятся в специально оборудованных каби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>нетах, учебная практика - в специализированных учебных кабинетах и лабораториях образовательного учреждения или подразделениях лечебно-профилактических учреждений.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>Их продолжительность составляет 4-6 академических часов в день.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Аттестация по итогам практики осуществляется на основе оценки решения </w:t>
      </w:r>
      <w:proofErr w:type="gramStart"/>
      <w:r w:rsidRPr="00D84DD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 задач практики, отзыва руководителей практики об уровне их знаний и практических навыков. По результатам аттестации выставляется дифференцированная оценка по четырех балльной шкале: «отлично», «хорошо», «удовлетворительно», «неудовлетворительно». Оценка по практике вносится в приложение к диплому.</w:t>
      </w:r>
    </w:p>
    <w:p w:rsidR="00D84DD7" w:rsidRPr="00D84DD7" w:rsidRDefault="00D84DD7" w:rsidP="00D84DD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Распределение практик по курсам и семестрам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0"/>
        <w:gridCol w:w="2542"/>
        <w:gridCol w:w="38"/>
        <w:gridCol w:w="2513"/>
      </w:tblGrid>
      <w:tr w:rsidR="00D84DD7" w:rsidRPr="00D84DD7" w:rsidTr="00F006F5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модуль, название МДК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практики, количество недель, часов </w:t>
            </w:r>
          </w:p>
        </w:tc>
      </w:tr>
      <w:tr w:rsidR="00D84DD7" w:rsidRPr="00D84DD7" w:rsidTr="00F006F5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ПМ.01, МДК. 01.02</w:t>
            </w:r>
            <w:r w:rsidRPr="00D84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медицинских услуг по уходу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УП.01.02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(72 часа)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ПМ.02, МДК.02.01</w:t>
            </w:r>
            <w:r w:rsidRPr="00D84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обследования с целью диагностики, назначения  и проведения лечения заболеваний терапевтического профиля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(72 часа)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(72 часа)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ПМ.02, МДК.02.04 Проведение медицинского обследования с целью диагностики, назначения  и проведения лечения заболеваний акушерско-гинекологического профиля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УП.02.04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недели (144 часа)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ПП.02.04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недель (180 часа)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ПМ.03, МДК.03.01 Проведение мероприятий по  медицинской 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реабилитации и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УП.03.01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ПМ.04, МДК.04.01 Проведение мероприятий по профилактике заболеваний, укреплению здоровья и пропаганде здорового образа жизни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ПП.04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ПМ.05, МДК.05.01 Осуществление скорой медицинской помощи в экстренной  и неотложной формах</w:t>
            </w:r>
            <w:r w:rsidRPr="00D8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УП.05.01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ПП.05.01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недели (108 часов)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ПМ.06, МДК.06.01</w:t>
            </w:r>
            <w:r w:rsidRPr="00D84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медицинской документации, организация деятельности находящегося в распоряжении медицинского персонала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УП.06.01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недель (396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недель (468 часов)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B55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B5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оизводственная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B5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профилю специальности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недели (144 часа)</w:t>
            </w:r>
          </w:p>
        </w:tc>
      </w:tr>
    </w:tbl>
    <w:p w:rsidR="00D84DD7" w:rsidRPr="00D84DD7" w:rsidRDefault="00D84DD7" w:rsidP="00D84DD7">
      <w:pPr>
        <w:widowControl w:val="0"/>
        <w:shd w:val="clear" w:color="auto" w:fill="FFFFFF"/>
        <w:tabs>
          <w:tab w:val="num" w:pos="0"/>
          <w:tab w:val="num" w:pos="567"/>
          <w:tab w:val="num" w:pos="198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widowControl w:val="0"/>
        <w:shd w:val="clear" w:color="auto" w:fill="FFFFFF"/>
        <w:tabs>
          <w:tab w:val="num" w:pos="0"/>
          <w:tab w:val="num" w:pos="567"/>
          <w:tab w:val="num" w:pos="1980"/>
        </w:tabs>
        <w:spacing w:after="0" w:line="312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D84DD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Распределение часов консультаций </w:t>
      </w:r>
    </w:p>
    <w:p w:rsidR="00D84DD7" w:rsidRPr="00D84DD7" w:rsidRDefault="00D84DD7" w:rsidP="00D84DD7">
      <w:pPr>
        <w:widowControl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Консультации для студентов очной формы обучения предусматриваются. Формами проведения консультаций являются групповые, индивидуальные, письменные и устные занятия, в том числе, консультации перед экзаменами и экзаменами квалификационными, консультации студентам, плохо усвоившим учебный материал и др. </w:t>
      </w:r>
    </w:p>
    <w:p w:rsidR="00D84DD7" w:rsidRPr="00D84DD7" w:rsidRDefault="00D84DD7" w:rsidP="00D84DD7">
      <w:pPr>
        <w:widowControl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D7" w:rsidRPr="00D84DD7" w:rsidRDefault="00D84DD7" w:rsidP="00D84DD7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B55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ФОРМИРОВАНИЕ ВАРИАТИВНОЙ ЧАСТИ ППССЗ</w:t>
      </w:r>
    </w:p>
    <w:p w:rsidR="00D84DD7" w:rsidRPr="00D84DD7" w:rsidRDefault="00D84DD7" w:rsidP="00D84D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 учетом реализации Федерального Закона «Основы законодательства РФ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работодателя необходимы конкурентно способные специалисты, оказываю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широкий спектр медицинских услуг. Поэтому дополнительно увеличен объем времени, по предложению работодате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ля, из вариативной части на следующие профессиональные модули и междисциплинарные курсы.                                    При формировании учебного плана 1296 часов вариативной части ППССЗ используются в полном объеме. </w:t>
      </w:r>
    </w:p>
    <w:p w:rsidR="0079458B" w:rsidRPr="0079458B" w:rsidRDefault="0079458B" w:rsidP="0079458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цикл:</w:t>
      </w:r>
    </w:p>
    <w:p w:rsidR="0079458B" w:rsidRPr="0079458B" w:rsidRDefault="0079458B" w:rsidP="0079458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модули</w:t>
      </w:r>
    </w:p>
    <w:p w:rsidR="0079458B" w:rsidRPr="0079458B" w:rsidRDefault="0079458B" w:rsidP="0079458B">
      <w:pPr>
        <w:spacing w:after="0" w:line="360" w:lineRule="auto"/>
        <w:ind w:right="2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 Осуществление профессионального ухода за пациентом</w:t>
      </w:r>
      <w:r w:rsidRPr="007945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- 164 часа: </w:t>
      </w:r>
    </w:p>
    <w:p w:rsidR="0079458B" w:rsidRPr="0079458B" w:rsidRDefault="0079458B" w:rsidP="0079458B">
      <w:pPr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МДК.01.02.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медицинских услуг по уходу - 164 часа;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учебного времени обусловлено практической значимостью данного МДК в освоении современных стандартов оказания медицинской помощи, провозглашенных в Федеральном Законе «Основы законодательства Российской Федерации об охране здоровья граждан»</w:t>
      </w:r>
      <w:r w:rsidRPr="007945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</w:rPr>
        <w:t xml:space="preserve"> 01-09, ПК 1.1-1.4)</w:t>
      </w:r>
      <w:r w:rsidRPr="0079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</w:rPr>
        <w:t>ПМ.02</w:t>
      </w:r>
      <w:r w:rsidRPr="007945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 лечебно-диагностической деятельности – 706 часов: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МДК 02.01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терапевтического профиля – 340 часов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02.02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хирургического профиля – 88 часов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02.03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педиатрического профиля – 164 часа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02.04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акушерско-гинекологического профиля – 150 часов</w:t>
      </w:r>
    </w:p>
    <w:p w:rsidR="0079458B" w:rsidRPr="0079458B" w:rsidRDefault="0079458B" w:rsidP="0079458B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учебное время добавлено с учетом расширения объема оказания медицинских услуг фельдшером пациентам терапевтического, хирургического и педиатрического профилей и освоения современных стандартов оказания медицинской помощи при различных острых и хронических заболеваниях и состояниях 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0.1-0.9, ПК 2.1-2.4)</w:t>
      </w:r>
    </w:p>
    <w:p w:rsidR="0079458B" w:rsidRPr="0079458B" w:rsidRDefault="0079458B" w:rsidP="0079458B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часов МДК.02.04 обусловлено спецификой профессиональной деятельности работы фельдшера в фельдшерско-акушерском пункте и специализированных бригадах скорой медицинской помощи, где оказывается акушерско-гинекологическая помощь при неотложных состояниях 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0.1-0.9, ПК 2.1-2.4).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ПМ.04 Осуществление профилактической деятельности: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-МДК 0401 Проведение мероприятий по профилактике заболеваний, укреплению здоровья и пропаганде здорового образа жизни – 18 часов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0.1-0.9, ПК 4.1-4.4).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ПМ.05 Оказание скорой медицинской помощи в экстренной  и неотложной формах, в том числе вне медицинской организации - 192 часа:</w:t>
      </w:r>
      <w:proofErr w:type="gramEnd"/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МДК.05.01 Осуществление скорой медицинской помощи в экстренной  и неотложной формах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192 часа.  </w:t>
      </w:r>
      <w:proofErr w:type="gramEnd"/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часов обусловлено значимостью МДК в профессиональной деятельности фельдшера и объемом оказываемой неотложной помощи при различных острых заболеваниях, состояниях и травмах. С учетом требований работодателей, выделено дополнительное учебное время на освоение проведения дифференциальной диагностики острых заболеваний, состояний и травм, требующих оказания неотложной доврачебной помощи на </w:t>
      </w:r>
      <w:proofErr w:type="spell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догоспитальном</w:t>
      </w:r>
      <w:proofErr w:type="spell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этапе. Увеличение случаев возникновения различных техногенных и природных катастроф, террористических актов, дорожно-транспортных проис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шествий требует подготовить высококвалифицированных фельдшеров, умеющих четко и профессионально действовать в критических и неотложных состояниях, имеющих навыки работы в чрезвычайных ситуациях. Дополнительное учебное время выделено на освоение  (0К 0.1-0.9, ПК 5.1-5.3).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ПМ.06 Осуществление организационно-аналитической деятельности: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МДК 0601 Ведение медицинской документации, организация деятельности находящегося в распоряжении медицинского персонала – 18 часов 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0.1-0.9, ПК 6.1-6.4).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94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Промежуточная аттестация</w:t>
      </w:r>
      <w:r w:rsidRPr="0079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Pr="00794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162 часа, 4,5 недель</w:t>
      </w:r>
    </w:p>
    <w:p w:rsidR="0079458B" w:rsidRDefault="0079458B" w:rsidP="00D84D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D7" w:rsidRPr="00D84DD7" w:rsidRDefault="00D84DD7" w:rsidP="00D84DD7">
      <w:pPr>
        <w:keepNext/>
        <w:keepLines/>
        <w:widowControl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B55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ПОРЯДОК АТТЕСТАЦИИ </w:t>
      </w:r>
      <w:proofErr w:type="gramStart"/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84DD7" w:rsidRPr="00D84DD7" w:rsidRDefault="00D84DD7" w:rsidP="00D84DD7">
      <w:pPr>
        <w:spacing w:after="0" w:line="36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освоения ОПОП включает текущий контроль знаний, промежуточную и государственную (итого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вую) аттестацию студентов.</w:t>
      </w:r>
    </w:p>
    <w:p w:rsidR="00D84DD7" w:rsidRPr="00D84DD7" w:rsidRDefault="00D84DD7" w:rsidP="00D84DD7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знаний проводится</w:t>
      </w:r>
      <w:r w:rsidR="00DE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D84DD7" w:rsidRPr="00D84DD7" w:rsidRDefault="00D84DD7" w:rsidP="00D84DD7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проводится в форме зачета, дифференцированного зачета, экзамена. Зачет и дифферен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цированный зачет проводятся за счет часов, отведенных на освоение соответствующей учебной дисциплины или профес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сионального модуля.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Экзамены и квалификационные экзамены проводятся за счет объема времени, отведенного учебным планом на промежуточную аттестацию. Экзамены проводятся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ними, для подготовки ко второму экзамену, в </w:t>
      </w:r>
      <w:proofErr w:type="spellStart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проведения консультаций, предусмотрено не менее 2 дней.</w:t>
      </w:r>
    </w:p>
    <w:p w:rsidR="009867F5" w:rsidRPr="009867F5" w:rsidRDefault="009867F5" w:rsidP="009867F5">
      <w:pPr>
        <w:widowControl w:val="0"/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8"/>
        <w:gridCol w:w="8080"/>
      </w:tblGrid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курс 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          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 w:rsidRPr="009867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9867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бережливого</w:t>
            </w:r>
            <w:r w:rsidRPr="009867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9867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  <w:r w:rsidRPr="009867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человека с основами медицинской генетики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латинского языка с </w:t>
            </w:r>
            <w:proofErr w:type="gram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</w:t>
            </w:r>
            <w:r w:rsidRPr="009867F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9867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терминологией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9867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микробиологии</w:t>
            </w:r>
            <w:r w:rsidRPr="009867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67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КЭ. Анатомия и физиология человека. Основы патология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армакология</w:t>
            </w:r>
            <w:proofErr w:type="spell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ПМ.01.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Осуществление профессионального ухода за пациентом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4"/>
              </w:numPr>
              <w:spacing w:after="0" w:line="240" w:lineRule="auto"/>
              <w:ind w:right="34" w:hanging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4"/>
              </w:numPr>
              <w:spacing w:after="0" w:line="240" w:lineRule="auto"/>
              <w:ind w:hanging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4"/>
              </w:numPr>
              <w:spacing w:after="0" w:line="240" w:lineRule="auto"/>
              <w:ind w:hanging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01; ПП 01 Оказание медицинских услуг по уходу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 w:hanging="69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экзаменов - 3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Дифференцированных зачетов - 10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02.01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02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02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02.02 Проведение медицинского обследования с целью диагностики, назначения  и проведения лечения заболеваний хирургического профиля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ПМ 02.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лечебно-диагностической 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МДК 02.02 Проведение медицинского обследования с целью диагностики, назначения  и проведения лечения заболеваний хирургического профиля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МДК 02.03 Проведение медицинского обследования с целью диагностики, назначения  и проведения лечения заболеваний педиатрического профиля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МДК 02.04 Проведение медицинского обследования с целью диагностики, назначения  и проведения лечения заболеваний акушерско-гинекологического профиля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6"/>
              </w:numPr>
              <w:spacing w:after="0" w:line="240" w:lineRule="auto"/>
              <w:ind w:hanging="6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</w:rPr>
              <w:t>Иностранный</w:t>
            </w:r>
            <w:r w:rsidRPr="009867F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</w:rPr>
              <w:t>язык</w:t>
            </w:r>
            <w:r w:rsidRPr="009867F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</w:rPr>
              <w:t>в</w:t>
            </w:r>
            <w:r w:rsidRPr="009867F5">
              <w:rPr>
                <w:rFonts w:ascii="Times New Roman" w:eastAsia="Times New Roman" w:hAnsi="Times New Roman" w:cs="Times New Roman"/>
                <w:spacing w:val="-2"/>
              </w:rPr>
              <w:t xml:space="preserve"> п</w:t>
            </w:r>
            <w:r w:rsidRPr="009867F5">
              <w:rPr>
                <w:rFonts w:ascii="Times New Roman" w:eastAsia="Times New Roman" w:hAnsi="Times New Roman" w:cs="Times New Roman"/>
              </w:rPr>
              <w:t>рофессиональной 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6"/>
              </w:numPr>
              <w:spacing w:after="0" w:line="240" w:lineRule="auto"/>
              <w:ind w:hanging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02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ПП 02 Осуществление лечебно-диагностической 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6"/>
              </w:numPr>
              <w:spacing w:after="0" w:line="240" w:lineRule="auto"/>
              <w:ind w:hanging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ПП02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ПП 02 Осуществление лечебно-диагностической деятельности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экзаменов - 5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Дифференцированных зачетов -6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семестр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</w:rPr>
              <w:t>Безопасность</w:t>
            </w:r>
            <w:r w:rsidRPr="009867F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</w:rPr>
              <w:t>жизнедеятельности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ПМ 03.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медицинской реабилитации и </w:t>
            </w:r>
            <w:proofErr w:type="spellStart"/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ПМ 04.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профилактической  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УП.03 </w:t>
            </w:r>
            <w:r w:rsidRPr="0098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 медицинской  реабилитации и </w:t>
            </w:r>
            <w:proofErr w:type="spell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УП.04 </w:t>
            </w:r>
            <w:r w:rsidRPr="0098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04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Осуществление профилактической  деятельности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7"/>
              </w:numPr>
              <w:spacing w:after="0" w:line="240" w:lineRule="auto"/>
              <w:ind w:hanging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 ПМ.05.   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скорой медицинской помощи в экстренной  и неотложной формах, в том числе вне медицинской организации</w:t>
            </w:r>
            <w:proofErr w:type="gram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7"/>
              </w:numPr>
              <w:spacing w:after="0" w:line="240" w:lineRule="auto"/>
              <w:ind w:hanging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 ПМ.06. 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организационно-аналитической деятельности  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05 Осуществление скорой медицинской помощи в экстренной  и неотложной формах</w:t>
            </w:r>
            <w:proofErr w:type="gram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05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Оказание скорой медицинской помощи в экстренной  и неотложной формах, в том числе вне медицинской организации</w:t>
            </w:r>
            <w:proofErr w:type="gram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06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экзаменов - 5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Дифференцированных зачетов - 6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867F5" w:rsidRPr="009867F5" w:rsidRDefault="009867F5" w:rsidP="009867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зачетов и дифференцированных зачетов не превышает 10 в каждом учебном году. Количество экзаменов в каждом учебном го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ду не превышает 8. В указанное количество не входят  зачеты по физической культуре. </w:t>
      </w:r>
    </w:p>
    <w:p w:rsidR="00D84DD7" w:rsidRPr="00D84DD7" w:rsidRDefault="00D84DD7" w:rsidP="00D84D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аттестации обучающихся на соответствие их персональных достижений поэтапным требованиям соответствую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ППССЗ (текущая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текущей и промежуточной аттестации студентов максимально приближе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к их будущей профессиональной деятельности.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итоговой аттестации выпускников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D84DD7" w:rsidRPr="00D84DD7" w:rsidRDefault="00D84DD7" w:rsidP="00D84D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обучения по направлению</w:t>
      </w:r>
      <w:proofErr w:type="gramEnd"/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подготовки. В ходе ГИА </w:t>
      </w: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оценивается степень соответствия сформированных компетенций выпускников требованиям ФГОС СПО.</w:t>
      </w:r>
    </w:p>
    <w:p w:rsidR="00D84DD7" w:rsidRPr="00D84DD7" w:rsidRDefault="00D84DD7" w:rsidP="00D84D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Выпускники, освоившие программы подготовки специалистов среднего звена по специальности 31.02.01 «Лечебное дело»,  сдают государственный экзамен.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Государственная итоговая аттестация проводится с учетом требований к процедуре первичной аккредитации специалистов, установленных законодательством Российской Федерации в сфере охраны здоровья.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государственную (итоговую) аттеста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отведено 3 недели. Сроки проведения итоговой аттестации определяются в соответствии с учебным планом.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31.02.01 Лечебное дело с присвоением квалификации Фельдшер.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кабинетов, лабораторий и других помещений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требованиями ФГОС СПО к перечню кабинетов, лабораторий, мастерских и других помещений, а также для решения задач по освоению студентами практических навыков и умений будущей профессиональной деятельности в колледже действуют специализированные кабинеты</w:t>
      </w:r>
      <w:proofErr w:type="gramStart"/>
      <w:r w:rsidRPr="00D84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.</w:t>
      </w:r>
      <w:proofErr w:type="gramEnd"/>
    </w:p>
    <w:p w:rsidR="00D84DD7" w:rsidRPr="00D84DD7" w:rsidRDefault="00D84DD7" w:rsidP="00D84D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ab/>
      </w: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кабинетов и других помещений, используемых для организации учебного процесса по программе подготовки специалистов среднего звена: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Кабинеты: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Кабинет социально-гуманитарных дисциплин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медико-биологических дисциплин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Кабинет анатомии и патологии 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Кабинет фармакологии и латинского языка 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Кабинет иностранного языка 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информатики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безопасности жизнедеятельности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социально-психологической поддержки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Кабинет методический </w:t>
      </w:r>
    </w:p>
    <w:p w:rsidR="00D84DD7" w:rsidRPr="00D84DD7" w:rsidRDefault="00D84DD7" w:rsidP="00D84D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профессионального ухода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Кабинет терапии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хирургии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педиатрии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Кабинет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акушерства и гинекологии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</w:t>
      </w: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едицинской реабилитации и </w:t>
      </w:r>
      <w:proofErr w:type="spellStart"/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абилитации</w:t>
      </w:r>
      <w:proofErr w:type="spellEnd"/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п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рофилактики заболеваний и санитарно-гигиенического образования населения</w:t>
      </w:r>
    </w:p>
    <w:p w:rsidR="00D84DD7" w:rsidRPr="00D84DD7" w:rsidRDefault="00D84DD7" w:rsidP="00D84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с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корой медицинской помощи</w:t>
      </w:r>
    </w:p>
    <w:p w:rsidR="00D84DD7" w:rsidRPr="00D84DD7" w:rsidRDefault="00D84DD7" w:rsidP="00D84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</w:t>
      </w:r>
      <w:r w:rsidRPr="00D84D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профессиональной деятельности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комплекс</w:t>
      </w:r>
      <w:r w:rsidRPr="00D84D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Залы: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библиотека, читальный зал с выходом в интернет;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актовый зал;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     Материально-техническая база образовательного учреждения соответствует действующим санитарным и противопожарным нормам.</w:t>
      </w: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79" w:rsidRPr="00D84DD7" w:rsidRDefault="00C42379">
      <w:pPr>
        <w:rPr>
          <w:rFonts w:ascii="Times New Roman" w:hAnsi="Times New Roman" w:cs="Times New Roman"/>
        </w:rPr>
      </w:pPr>
    </w:p>
    <w:sectPr w:rsidR="00C42379" w:rsidRPr="00D8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2F" w:rsidRDefault="0069212F" w:rsidP="00D84DD7">
      <w:pPr>
        <w:spacing w:after="0" w:line="240" w:lineRule="auto"/>
      </w:pPr>
      <w:r>
        <w:separator/>
      </w:r>
    </w:p>
  </w:endnote>
  <w:endnote w:type="continuationSeparator" w:id="0">
    <w:p w:rsidR="0069212F" w:rsidRDefault="0069212F" w:rsidP="00D8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2F" w:rsidRDefault="0069212F" w:rsidP="00D84DD7">
      <w:pPr>
        <w:spacing w:after="0" w:line="240" w:lineRule="auto"/>
      </w:pPr>
      <w:r>
        <w:separator/>
      </w:r>
    </w:p>
  </w:footnote>
  <w:footnote w:type="continuationSeparator" w:id="0">
    <w:p w:rsidR="0069212F" w:rsidRDefault="0069212F" w:rsidP="00D84DD7">
      <w:pPr>
        <w:spacing w:after="0" w:line="240" w:lineRule="auto"/>
      </w:pPr>
      <w:r>
        <w:continuationSeparator/>
      </w:r>
    </w:p>
  </w:footnote>
  <w:footnote w:id="1">
    <w:p w:rsidR="00D84DD7" w:rsidRPr="00234287" w:rsidRDefault="00D84DD7" w:rsidP="0023428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5DA"/>
    <w:multiLevelType w:val="hybridMultilevel"/>
    <w:tmpl w:val="CC928AEC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F4648C"/>
    <w:multiLevelType w:val="hybridMultilevel"/>
    <w:tmpl w:val="C2E69D04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3F4E"/>
    <w:multiLevelType w:val="hybridMultilevel"/>
    <w:tmpl w:val="8474B590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C1701"/>
    <w:multiLevelType w:val="hybridMultilevel"/>
    <w:tmpl w:val="2E8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3F57CA"/>
    <w:multiLevelType w:val="hybridMultilevel"/>
    <w:tmpl w:val="42786AB4"/>
    <w:lvl w:ilvl="0" w:tplc="D1B251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E70036"/>
    <w:multiLevelType w:val="hybridMultilevel"/>
    <w:tmpl w:val="920C7A3E"/>
    <w:lvl w:ilvl="0" w:tplc="67FA579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B4F02"/>
    <w:multiLevelType w:val="hybridMultilevel"/>
    <w:tmpl w:val="4502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3811F6"/>
    <w:multiLevelType w:val="hybridMultilevel"/>
    <w:tmpl w:val="C5ACF0CA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805B22"/>
    <w:multiLevelType w:val="hybridMultilevel"/>
    <w:tmpl w:val="E9D4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A735EE"/>
    <w:multiLevelType w:val="hybridMultilevel"/>
    <w:tmpl w:val="3E68A530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D0B36"/>
    <w:multiLevelType w:val="hybridMultilevel"/>
    <w:tmpl w:val="76FC3008"/>
    <w:lvl w:ilvl="0" w:tplc="66764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3FB1"/>
    <w:multiLevelType w:val="hybridMultilevel"/>
    <w:tmpl w:val="42367008"/>
    <w:lvl w:ilvl="0" w:tplc="929A86F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103F5"/>
    <w:multiLevelType w:val="hybridMultilevel"/>
    <w:tmpl w:val="43F20CF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347070"/>
    <w:multiLevelType w:val="hybridMultilevel"/>
    <w:tmpl w:val="E646A3B4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6"/>
  </w:num>
  <w:num w:numId="5">
    <w:abstractNumId w:val="14"/>
  </w:num>
  <w:num w:numId="6">
    <w:abstractNumId w:val="13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8"/>
  </w:num>
  <w:num w:numId="14">
    <w:abstractNumId w:val="0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4D"/>
    <w:rsid w:val="000040DC"/>
    <w:rsid w:val="0005724D"/>
    <w:rsid w:val="00060D12"/>
    <w:rsid w:val="00100A94"/>
    <w:rsid w:val="001444AF"/>
    <w:rsid w:val="00234287"/>
    <w:rsid w:val="003002DA"/>
    <w:rsid w:val="0032635C"/>
    <w:rsid w:val="003F2A96"/>
    <w:rsid w:val="004236A3"/>
    <w:rsid w:val="004700C5"/>
    <w:rsid w:val="004C42D2"/>
    <w:rsid w:val="005047A3"/>
    <w:rsid w:val="0056796D"/>
    <w:rsid w:val="0058182D"/>
    <w:rsid w:val="0069212F"/>
    <w:rsid w:val="0079458B"/>
    <w:rsid w:val="009074EA"/>
    <w:rsid w:val="00907E4E"/>
    <w:rsid w:val="0091025F"/>
    <w:rsid w:val="009867F5"/>
    <w:rsid w:val="009F1C6C"/>
    <w:rsid w:val="00B55CBD"/>
    <w:rsid w:val="00B85A78"/>
    <w:rsid w:val="00C42379"/>
    <w:rsid w:val="00C53274"/>
    <w:rsid w:val="00D84DD7"/>
    <w:rsid w:val="00DE2974"/>
    <w:rsid w:val="00E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4DD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84DD7"/>
    <w:rPr>
      <w:rFonts w:eastAsia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AЗнак сноски зел"/>
    <w:uiPriority w:val="99"/>
    <w:rsid w:val="00D84DD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4DD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84DD7"/>
    <w:rPr>
      <w:rFonts w:eastAsia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AЗнак сноски зел"/>
    <w:uiPriority w:val="99"/>
    <w:rsid w:val="00D84D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13</cp:revision>
  <dcterms:created xsi:type="dcterms:W3CDTF">2023-04-28T06:46:00Z</dcterms:created>
  <dcterms:modified xsi:type="dcterms:W3CDTF">2024-04-26T10:36:00Z</dcterms:modified>
</cp:coreProperties>
</file>