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D748" w14:textId="14B54998" w:rsidR="00AA7FC8" w:rsidRPr="00456FC8" w:rsidRDefault="00AA7FC8" w:rsidP="004A5690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56FC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051D6">
        <w:rPr>
          <w:rFonts w:ascii="Times New Roman" w:hAnsi="Times New Roman" w:cs="Times New Roman"/>
          <w:sz w:val="24"/>
          <w:szCs w:val="24"/>
        </w:rPr>
        <w:t>1</w:t>
      </w:r>
    </w:p>
    <w:p w14:paraId="2E0FA9F1" w14:textId="77777777" w:rsidR="004A5690" w:rsidRPr="00456FC8" w:rsidRDefault="00AA7FC8" w:rsidP="004A5690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56FC8">
        <w:rPr>
          <w:rFonts w:ascii="Times New Roman" w:hAnsi="Times New Roman" w:cs="Times New Roman"/>
          <w:sz w:val="24"/>
          <w:szCs w:val="24"/>
        </w:rPr>
        <w:t xml:space="preserve">к Правилам приема на обучение </w:t>
      </w:r>
    </w:p>
    <w:p w14:paraId="29F752A7" w14:textId="77777777" w:rsidR="004A5690" w:rsidRPr="00456FC8" w:rsidRDefault="00AA7FC8" w:rsidP="004A5690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56FC8">
        <w:rPr>
          <w:rFonts w:ascii="Times New Roman" w:hAnsi="Times New Roman" w:cs="Times New Roman"/>
          <w:sz w:val="24"/>
          <w:szCs w:val="24"/>
        </w:rPr>
        <w:t>по образовательным программам СПО</w:t>
      </w:r>
    </w:p>
    <w:p w14:paraId="102A8AD1" w14:textId="77777777" w:rsidR="00AA7FC8" w:rsidRPr="00456FC8" w:rsidRDefault="00AA7FC8" w:rsidP="004A5690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56FC8">
        <w:rPr>
          <w:rFonts w:ascii="Times New Roman" w:hAnsi="Times New Roman" w:cs="Times New Roman"/>
          <w:sz w:val="24"/>
          <w:szCs w:val="24"/>
        </w:rPr>
        <w:t xml:space="preserve"> в ГБПОУ СК «Буденновский медицинский колледж» на 2025 -2026 уч. год</w:t>
      </w:r>
    </w:p>
    <w:p w14:paraId="4B1C259A" w14:textId="77777777" w:rsidR="004A5690" w:rsidRPr="005051D6" w:rsidRDefault="004A5690" w:rsidP="006A030C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148376C4" w14:textId="5594683F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bookmarkStart w:id="0" w:name="l0"/>
      <w:bookmarkStart w:id="1" w:name="h102"/>
      <w:bookmarkEnd w:id="0"/>
      <w:bookmarkEnd w:id="1"/>
      <w:r w:rsidRPr="00456FC8">
        <w:rPr>
          <w:color w:val="000000"/>
        </w:rPr>
        <w:t>Первоочередной порядок зачисления в колледж предоставляется лицам, указанным в </w:t>
      </w:r>
      <w:hyperlink r:id="rId5" w:anchor="l7998" w:tgtFrame="_blank" w:history="1">
        <w:r w:rsidRPr="00456FC8">
          <w:rPr>
            <w:rStyle w:val="a3"/>
            <w:color w:val="3072C4"/>
            <w:u w:val="none"/>
          </w:rPr>
          <w:t>части 5.1</w:t>
        </w:r>
      </w:hyperlink>
      <w:r w:rsidRPr="00456FC8">
        <w:rPr>
          <w:color w:val="000000"/>
        </w:rPr>
        <w:t> статьи 71 Закона об образовании:</w:t>
      </w:r>
      <w:bookmarkStart w:id="2" w:name="l8"/>
      <w:bookmarkEnd w:id="2"/>
    </w:p>
    <w:p w14:paraId="12700C7C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rStyle w:val="dt-m"/>
          <w:color w:val="808080"/>
        </w:rPr>
        <w:t>1)</w:t>
      </w:r>
      <w:r w:rsidRPr="00456FC8">
        <w:rPr>
          <w:color w:val="000000"/>
        </w:rPr>
        <w:t>Герои Российской Федерации, лица, награжденные тремя орденами Мужества;</w:t>
      </w:r>
    </w:p>
    <w:p w14:paraId="6F9B9BE7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rStyle w:val="dt-m"/>
          <w:color w:val="808080"/>
        </w:rPr>
        <w:t>2)</w:t>
      </w:r>
      <w:r w:rsidRPr="00456FC8">
        <w:rPr>
          <w:color w:val="000000"/>
        </w:rPr>
        <w:t>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 </w:t>
      </w:r>
      <w:hyperlink r:id="rId6" w:anchor="l9" w:tgtFrame="_blank" w:history="1">
        <w:r w:rsidRPr="00456FC8">
          <w:rPr>
            <w:rStyle w:val="a3"/>
            <w:color w:val="3072C4"/>
            <w:u w:val="none"/>
          </w:rPr>
          <w:t>пункте 6</w:t>
        </w:r>
      </w:hyperlink>
      <w:r w:rsidRPr="00456FC8">
        <w:rPr>
          <w:color w:val="000000"/>
        </w:rPr>
        <w:t> статьи 1 Федерального закона от 31.05.1996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  <w:bookmarkStart w:id="3" w:name="l61"/>
      <w:bookmarkStart w:id="4" w:name="l9"/>
      <w:bookmarkStart w:id="5" w:name="l62"/>
      <w:bookmarkStart w:id="6" w:name="l10"/>
      <w:bookmarkEnd w:id="3"/>
      <w:bookmarkEnd w:id="4"/>
      <w:bookmarkEnd w:id="5"/>
      <w:bookmarkEnd w:id="6"/>
    </w:p>
    <w:p w14:paraId="3FB8E939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rStyle w:val="dt-m"/>
          <w:color w:val="808080"/>
        </w:rPr>
        <w:t>3)</w:t>
      </w:r>
      <w:r w:rsidRPr="00456FC8">
        <w:rPr>
          <w:color w:val="000000"/>
        </w:rPr>
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</w:t>
      </w:r>
      <w:r w:rsidRPr="00456FC8">
        <w:rPr>
          <w:color w:val="000000"/>
        </w:rPr>
        <w:lastRenderedPageBreak/>
        <w:t>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  <w:bookmarkStart w:id="7" w:name="l63"/>
      <w:bookmarkStart w:id="8" w:name="l11"/>
      <w:bookmarkStart w:id="9" w:name="l12"/>
      <w:bookmarkEnd w:id="7"/>
      <w:bookmarkEnd w:id="8"/>
      <w:bookmarkEnd w:id="9"/>
    </w:p>
    <w:p w14:paraId="33D816BC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rStyle w:val="dt-m"/>
          <w:color w:val="808080"/>
        </w:rPr>
        <w:t>4)</w:t>
      </w:r>
      <w:r w:rsidRPr="00456FC8">
        <w:rPr>
          <w:color w:val="000000"/>
        </w:rPr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2014;</w:t>
      </w:r>
      <w:bookmarkStart w:id="10" w:name="l64"/>
      <w:bookmarkEnd w:id="10"/>
    </w:p>
    <w:p w14:paraId="03ECFAC6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rStyle w:val="dt-m"/>
          <w:color w:val="808080"/>
        </w:rPr>
        <w:t>5)</w:t>
      </w:r>
      <w:r w:rsidRPr="00456FC8">
        <w:rPr>
          <w:color w:val="000000"/>
        </w:rPr>
        <w:t>дети лиц, указанных в пунктах 2 - 4;</w:t>
      </w:r>
    </w:p>
    <w:p w14:paraId="355D348E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rStyle w:val="dt-m"/>
          <w:color w:val="808080"/>
        </w:rPr>
        <w:t>6)</w:t>
      </w:r>
      <w:r w:rsidRPr="00456FC8">
        <w:rPr>
          <w:color w:val="000000"/>
        </w:rPr>
        <w:t>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  <w:bookmarkStart w:id="11" w:name="l13"/>
      <w:bookmarkEnd w:id="11"/>
    </w:p>
    <w:p w14:paraId="53B5EF05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rStyle w:val="dt-m"/>
          <w:color w:val="808080"/>
        </w:rPr>
        <w:t>7)</w:t>
      </w:r>
      <w:r w:rsidRPr="00456FC8">
        <w:rPr>
          <w:color w:val="000000"/>
        </w:rPr>
        <w:t>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  <w:bookmarkStart w:id="12" w:name="l65"/>
      <w:bookmarkStart w:id="13" w:name="l14"/>
      <w:bookmarkEnd w:id="12"/>
      <w:bookmarkEnd w:id="13"/>
    </w:p>
    <w:p w14:paraId="059F7EF1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Законодательное установление первоочередного порядка зачисления на обучение в случаях, когда численность поступающих превышает количество мест, финансируемых за счет бюджетных средств, означает, что зачисление на обучение должно быть организовано в две очереди:</w:t>
      </w:r>
    </w:p>
    <w:p w14:paraId="52D59B26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- первая очередь - для лиц, указанных в </w:t>
      </w:r>
      <w:hyperlink r:id="rId7" w:anchor="l7998" w:tgtFrame="_blank" w:history="1">
        <w:r w:rsidRPr="00456FC8">
          <w:rPr>
            <w:rStyle w:val="a3"/>
            <w:color w:val="3072C4"/>
            <w:u w:val="none"/>
          </w:rPr>
          <w:t>части 5.1</w:t>
        </w:r>
      </w:hyperlink>
      <w:r w:rsidRPr="00456FC8">
        <w:rPr>
          <w:color w:val="000000"/>
        </w:rPr>
        <w:t> статьи 71 Закона об образовании (далее - поступающие в первоочередном порядке);</w:t>
      </w:r>
    </w:p>
    <w:p w14:paraId="67ADD21A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- общая очередь - для всех остальных категорий поступающих.</w:t>
      </w:r>
      <w:bookmarkStart w:id="14" w:name="l15"/>
      <w:bookmarkEnd w:id="14"/>
    </w:p>
    <w:p w14:paraId="12620C5C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С учетом вышеизложенного, применение первоочередного порядка зачисления на обучение исключает возможность начать зачисление на обучение поступающих в общем порядке, в том числе имеющих преимущественное право на зачисление и указанных в пунктах </w:t>
      </w:r>
      <w:hyperlink r:id="rId8" w:anchor="l896" w:tgtFrame="_blank" w:history="1">
        <w:r w:rsidRPr="00456FC8">
          <w:rPr>
            <w:rStyle w:val="a3"/>
            <w:color w:val="3072C4"/>
            <w:u w:val="none"/>
          </w:rPr>
          <w:t>1</w:t>
        </w:r>
      </w:hyperlink>
      <w:r w:rsidRPr="00456FC8">
        <w:rPr>
          <w:color w:val="000000"/>
        </w:rPr>
        <w:t> - </w:t>
      </w:r>
      <w:hyperlink r:id="rId9" w:anchor="l7463" w:tgtFrame="_blank" w:history="1">
        <w:r w:rsidRPr="00456FC8">
          <w:rPr>
            <w:rStyle w:val="a3"/>
            <w:color w:val="3072C4"/>
            <w:u w:val="none"/>
          </w:rPr>
          <w:t>13</w:t>
        </w:r>
      </w:hyperlink>
      <w:r w:rsidRPr="00456FC8">
        <w:rPr>
          <w:color w:val="000000"/>
        </w:rPr>
        <w:t> части 7 статьи 71 Закона об образовании.</w:t>
      </w:r>
    </w:p>
    <w:p w14:paraId="5680E1E3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lastRenderedPageBreak/>
        <w:t>В рамках реализации права на зачисление на обучение в первоочередном порядке (далее - первоочередное право) не учитываются результаты освоения поступающими образовательной программы основного общего или среднего общего образования.</w:t>
      </w:r>
      <w:bookmarkStart w:id="15" w:name="l66"/>
      <w:bookmarkStart w:id="16" w:name="l16"/>
      <w:bookmarkEnd w:id="15"/>
      <w:bookmarkEnd w:id="16"/>
    </w:p>
    <w:p w14:paraId="2966B1B6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При этом к поступающим, имеющим первоочередное право на зачисление в образовательную организацию, в полной мере применимы остальные положения </w:t>
      </w:r>
      <w:hyperlink r:id="rId10" w:anchor="l1" w:tgtFrame="_blank" w:history="1">
        <w:r w:rsidRPr="00456FC8">
          <w:rPr>
            <w:rStyle w:val="a3"/>
            <w:color w:val="3072C4"/>
            <w:u w:val="none"/>
          </w:rPr>
          <w:t>Закона</w:t>
        </w:r>
      </w:hyperlink>
      <w:r w:rsidRPr="00456FC8">
        <w:rPr>
          <w:color w:val="000000"/>
        </w:rPr>
        <w:t> об образовании, </w:t>
      </w:r>
      <w:hyperlink r:id="rId11" w:anchor="l22" w:tgtFrame="_blank" w:history="1">
        <w:r w:rsidRPr="00456FC8">
          <w:rPr>
            <w:rStyle w:val="a3"/>
            <w:color w:val="3072C4"/>
            <w:u w:val="none"/>
          </w:rPr>
          <w:t>Порядка</w:t>
        </w:r>
      </w:hyperlink>
      <w:r w:rsidRPr="00456FC8">
        <w:rPr>
          <w:color w:val="000000"/>
        </w:rPr>
        <w:t xml:space="preserve"> приема на обучение по образовательным программам среднего профессионального образования, утвержденного приказом </w:t>
      </w:r>
      <w:proofErr w:type="spellStart"/>
      <w:r w:rsidRPr="00456FC8">
        <w:rPr>
          <w:color w:val="000000"/>
        </w:rPr>
        <w:t>Минпросвещения</w:t>
      </w:r>
      <w:proofErr w:type="spellEnd"/>
      <w:r w:rsidRPr="00456FC8">
        <w:rPr>
          <w:color w:val="000000"/>
        </w:rPr>
        <w:t xml:space="preserve"> России от 2 сентября 2020 г. N 457 (далее - Порядок приема), в том числе в части организации приема, информирования поступающих, приема документов от поступающих, а также проведения вступительных испытаний.</w:t>
      </w:r>
      <w:bookmarkStart w:id="17" w:name="l67"/>
      <w:bookmarkEnd w:id="17"/>
    </w:p>
    <w:p w14:paraId="63BC4A56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В частности, зачисление поступающих в первоочередном порядке на обучение по профессиям и специальностям, по которым проводятся вступительные испытания в соответствии с </w:t>
      </w:r>
      <w:hyperlink r:id="rId12" w:anchor="l128" w:tgtFrame="_blank" w:history="1">
        <w:r w:rsidRPr="00456FC8">
          <w:rPr>
            <w:rStyle w:val="a3"/>
            <w:color w:val="3072C4"/>
            <w:u w:val="none"/>
          </w:rPr>
          <w:t>пунктом 29</w:t>
        </w:r>
      </w:hyperlink>
      <w:r w:rsidRPr="00456FC8">
        <w:rPr>
          <w:color w:val="000000"/>
        </w:rPr>
        <w:t> Порядка приема, осуществляется при условии успешного прохождения вступительных испытаний.</w:t>
      </w:r>
      <w:bookmarkStart w:id="18" w:name="l17"/>
      <w:bookmarkEnd w:id="18"/>
    </w:p>
    <w:p w14:paraId="497CC06D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Аналогично в соответствии с </w:t>
      </w:r>
      <w:hyperlink r:id="rId13" w:anchor="l1052" w:tgtFrame="_blank" w:history="1">
        <w:r w:rsidRPr="00456FC8">
          <w:rPr>
            <w:rStyle w:val="a3"/>
            <w:color w:val="3072C4"/>
            <w:u w:val="none"/>
          </w:rPr>
          <w:t>частью 13</w:t>
        </w:r>
      </w:hyperlink>
      <w:r w:rsidRPr="00456FC8">
        <w:rPr>
          <w:color w:val="000000"/>
        </w:rPr>
        <w:t> статьи 83 Закона об образовании, пунктами </w:t>
      </w:r>
      <w:hyperlink r:id="rId14" w:anchor="l24" w:tgtFrame="_blank" w:history="1">
        <w:r w:rsidRPr="00456FC8">
          <w:rPr>
            <w:rStyle w:val="a3"/>
            <w:color w:val="228007"/>
            <w:u w:val="none"/>
          </w:rPr>
          <w:t>9</w:t>
        </w:r>
      </w:hyperlink>
      <w:r w:rsidRPr="00456FC8">
        <w:rPr>
          <w:color w:val="000000"/>
        </w:rPr>
        <w:t> - </w:t>
      </w:r>
      <w:hyperlink r:id="rId15" w:anchor="l13" w:tgtFrame="_blank" w:history="1">
        <w:r w:rsidRPr="00456FC8">
          <w:rPr>
            <w:rStyle w:val="a3"/>
            <w:color w:val="228007"/>
            <w:u w:val="none"/>
          </w:rPr>
          <w:t>16</w:t>
        </w:r>
      </w:hyperlink>
      <w:r w:rsidRPr="00456FC8">
        <w:rPr>
          <w:color w:val="000000"/>
        </w:rPr>
        <w:t> Порядка отбора лиц для приема на обучение по образовательным программам СПО, интегрированным с образовательными программами основного общего и среднего общего образования, утвержденного приказом Минкультуры России от 25 ноября 2013 г. N 1950, зачисление поступающих в первоочередном порядке на обучение по интегрированным образовательным программам в области искусств также проводится при условии положительных результатов отбора лиц, обладающих необходимыми выдающимися творческими способностями в области искусств и физическими данными.</w:t>
      </w:r>
      <w:bookmarkStart w:id="19" w:name="l68"/>
      <w:bookmarkStart w:id="20" w:name="l18"/>
      <w:bookmarkEnd w:id="19"/>
      <w:bookmarkEnd w:id="20"/>
    </w:p>
    <w:p w14:paraId="51EEE0C0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Если количество зачисленных на обучение поступающих в первоочередном порядке равно количеству мест, финансируемых за счет средств бюджетов различных уровней (бюджетных мест), то зачисление на бюджетные места в порядке общей очереди остальных категорий обучающихся не производится.</w:t>
      </w:r>
      <w:bookmarkStart w:id="21" w:name="l69"/>
      <w:bookmarkEnd w:id="21"/>
    </w:p>
    <w:p w14:paraId="543106B5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В исключительных случаях, когда численность поступающих в первоочередном порядке превышает количество бюджетных мест, образовательная организация может учитывать для зачисления в рамках первой очереди, то есть только внутри указанной группы лиц, результаты освоения образовательной программы основного общего или среднего общего образования, результаты вступительных испытаний (при наличии), индивидуальных достижений.</w:t>
      </w:r>
      <w:bookmarkStart w:id="22" w:name="l19"/>
      <w:bookmarkEnd w:id="22"/>
    </w:p>
    <w:p w14:paraId="77DB293D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 xml:space="preserve">Порядок учета результатов индивидуальных достижений устанавливается образовательной организацией в правилах приема, утверждаемых образовательной </w:t>
      </w:r>
      <w:r w:rsidRPr="00456FC8">
        <w:rPr>
          <w:color w:val="000000"/>
        </w:rPr>
        <w:lastRenderedPageBreak/>
        <w:t>организацией самостоятельно (</w:t>
      </w:r>
      <w:hyperlink r:id="rId16" w:anchor="l176" w:tgtFrame="_blank" w:history="1">
        <w:r w:rsidRPr="00456FC8">
          <w:rPr>
            <w:rStyle w:val="a3"/>
            <w:color w:val="3072C4"/>
            <w:u w:val="none"/>
          </w:rPr>
          <w:t>пункт 45</w:t>
        </w:r>
      </w:hyperlink>
      <w:r w:rsidRPr="00456FC8">
        <w:rPr>
          <w:color w:val="000000"/>
        </w:rPr>
        <w:t> Порядка приема). 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(</w:t>
      </w:r>
      <w:hyperlink r:id="rId17" w:anchor="l168" w:tgtFrame="_blank" w:history="1">
        <w:r w:rsidRPr="00456FC8">
          <w:rPr>
            <w:rStyle w:val="a3"/>
            <w:color w:val="3072C4"/>
            <w:u w:val="none"/>
          </w:rPr>
          <w:t>пункт 44</w:t>
        </w:r>
      </w:hyperlink>
      <w:r w:rsidRPr="00456FC8">
        <w:rPr>
          <w:color w:val="000000"/>
        </w:rPr>
        <w:t> Порядка приема).</w:t>
      </w:r>
      <w:bookmarkStart w:id="23" w:name="l70"/>
      <w:bookmarkStart w:id="24" w:name="l20"/>
      <w:bookmarkEnd w:id="23"/>
      <w:bookmarkEnd w:id="24"/>
    </w:p>
    <w:p w14:paraId="2DCA010C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Первоочередное право на зачисление поступающим, указанным в </w:t>
      </w:r>
      <w:hyperlink r:id="rId18" w:anchor="l8482" w:tgtFrame="_blank" w:history="1">
        <w:r w:rsidRPr="00456FC8">
          <w:rPr>
            <w:rStyle w:val="a3"/>
            <w:color w:val="3072C4"/>
            <w:u w:val="none"/>
          </w:rPr>
          <w:t>подпункте 7</w:t>
        </w:r>
      </w:hyperlink>
      <w:r w:rsidRPr="00456FC8">
        <w:rPr>
          <w:color w:val="000000"/>
        </w:rPr>
        <w:t> части 5.1 статьи 71 Закона об образовании, предоставляется при поступлении их на обучение по основным профессиональным образовательным программам медицинского образования и фармацевтического образования.</w:t>
      </w:r>
    </w:p>
    <w:p w14:paraId="3996F4D0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После приема на обучение лиц, подлежащих первоочередному зачислению и при наличии свободных мест, оставшихся после зачисления первой очереди обучающихся, осуществляется зачисление в образовательную организацию остальных поступающих, в том числе имеющих преимущественное право, то есть из числа лиц, указанных в пунктах </w:t>
      </w:r>
      <w:hyperlink r:id="rId19" w:anchor="l896" w:tgtFrame="_blank" w:history="1">
        <w:r w:rsidRPr="00456FC8">
          <w:rPr>
            <w:rStyle w:val="a3"/>
            <w:color w:val="3072C4"/>
            <w:u w:val="none"/>
          </w:rPr>
          <w:t>1</w:t>
        </w:r>
      </w:hyperlink>
      <w:r w:rsidRPr="00456FC8">
        <w:rPr>
          <w:color w:val="000000"/>
        </w:rPr>
        <w:t> - </w:t>
      </w:r>
      <w:hyperlink r:id="rId20" w:anchor="l7463" w:tgtFrame="_blank" w:history="1">
        <w:r w:rsidRPr="00456FC8">
          <w:rPr>
            <w:rStyle w:val="a3"/>
            <w:color w:val="3072C4"/>
            <w:u w:val="none"/>
          </w:rPr>
          <w:t>13</w:t>
        </w:r>
      </w:hyperlink>
      <w:r w:rsidRPr="00456FC8">
        <w:rPr>
          <w:color w:val="000000"/>
        </w:rPr>
        <w:t> части 7 статьи 71 Закона об образовании.</w:t>
      </w:r>
      <w:bookmarkStart w:id="25" w:name="l71"/>
      <w:bookmarkStart w:id="26" w:name="l21"/>
      <w:bookmarkEnd w:id="25"/>
      <w:bookmarkEnd w:id="26"/>
    </w:p>
    <w:p w14:paraId="6F3AA607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Поступающим, указанным в пунктах </w:t>
      </w:r>
      <w:hyperlink r:id="rId21" w:anchor="l896" w:tgtFrame="_blank" w:history="1">
        <w:r w:rsidRPr="00456FC8">
          <w:rPr>
            <w:rStyle w:val="a3"/>
            <w:color w:val="3072C4"/>
            <w:u w:val="none"/>
          </w:rPr>
          <w:t>1</w:t>
        </w:r>
      </w:hyperlink>
      <w:r w:rsidRPr="00456FC8">
        <w:rPr>
          <w:color w:val="000000"/>
        </w:rPr>
        <w:t> - </w:t>
      </w:r>
      <w:hyperlink r:id="rId22" w:anchor="l7463" w:tgtFrame="_blank" w:history="1">
        <w:r w:rsidRPr="00456FC8">
          <w:rPr>
            <w:rStyle w:val="a3"/>
            <w:color w:val="3072C4"/>
            <w:u w:val="none"/>
          </w:rPr>
          <w:t>13</w:t>
        </w:r>
      </w:hyperlink>
      <w:r w:rsidRPr="00456FC8">
        <w:rPr>
          <w:color w:val="000000"/>
        </w:rPr>
        <w:t> части 7 статьи 71 Закона об образовании, предоставляется преимущественное право зачисления в образовательную организацию на обучение по образовательным программам СПО при условии успешного прохождения вступительных испытаний (в случае их проведения) и при прочих равных условиях. При этом под прочими равными условиями понимаются результаты освоения поступающими образовательной программы основного общего или среднего общего образования, указанные в представленных ими документах об образовании и (или) документах об образовании и о квалификации, результаты вступительных испытаний (в случае их проведения), результаты индивидуальных достижений, сведения о которых поступающий вправе представить при приеме.</w:t>
      </w:r>
      <w:bookmarkStart w:id="27" w:name="l22"/>
      <w:bookmarkStart w:id="28" w:name="l72"/>
      <w:bookmarkEnd w:id="27"/>
      <w:bookmarkEnd w:id="28"/>
    </w:p>
    <w:p w14:paraId="38004BE9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Документами, подтверждающими право граждан на зачисление в образовательную организацию в первоочередном порядке, являются справки об участии в специальной военной операции, которые выдаются:</w:t>
      </w:r>
      <w:bookmarkStart w:id="29" w:name="l23"/>
      <w:bookmarkEnd w:id="29"/>
    </w:p>
    <w:p w14:paraId="7E6CFCBD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военнослужащим, лицам гражданского персонала Вооруженных Сил Российской Федерации, лицам, заключившим контракт о добровольном содействии в выполнении задач, возложенных на Вооруженные Силы Российской Федерации, по их обращениям (рапортам, заявлениям) - воинскими частями на основании документов (сведений), подтверждающих участие в специальной военной операции;</w:t>
      </w:r>
      <w:bookmarkStart w:id="30" w:name="l73"/>
      <w:bookmarkEnd w:id="30"/>
    </w:p>
    <w:p w14:paraId="3628C95C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 xml:space="preserve">членам семей (законным представителям членов семей) военнослужащих, лиц гражданского персонала Вооруженных Сил Российской Федерации, по их обращениям </w:t>
      </w:r>
      <w:r w:rsidRPr="00456FC8">
        <w:rPr>
          <w:color w:val="000000"/>
        </w:rPr>
        <w:lastRenderedPageBreak/>
        <w:t>(заявлениям) воинскими частями либо военными комиссариатами муниципальных образований;</w:t>
      </w:r>
      <w:bookmarkStart w:id="31" w:name="l24"/>
      <w:bookmarkEnd w:id="31"/>
    </w:p>
    <w:p w14:paraId="55C19B13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гражданам, уволенным с военной службы, исключенным из добровольческих формирований, лицам гражданского персонала Вооруженных Сил Российской Федерации, уволенным с работы (службы), членам их семей (законным представителям этих граждан и членов их семей) по их обращениям (заявлениям) - военными комиссариатами муниципальных образований.</w:t>
      </w:r>
      <w:bookmarkStart w:id="32" w:name="l74"/>
      <w:bookmarkEnd w:id="32"/>
    </w:p>
    <w:p w14:paraId="7F66FAC5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К указанным документам также относятся удостоверение Героя Российской Федерации и удостоверение к государственной награде Российской Федерации, которые выдаются лицам в случае присвоения высшего звания Российской Федерации и при вручении государственной награды Российской Федерации - орден Мужества.</w:t>
      </w:r>
      <w:bookmarkStart w:id="33" w:name="l25"/>
      <w:bookmarkEnd w:id="33"/>
    </w:p>
    <w:p w14:paraId="2CAF53B9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Образцы справок можно посмотреть на сайте Главного управления кадров Минобороны России: https://guk.mil.ru/Uchastnikam-SVO/spravka</w:t>
      </w:r>
    </w:p>
    <w:p w14:paraId="5D2BB94C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В части перечня документов для зачисления в образовательную организацию на обучение по образовательным программам СПО детей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образования:</w:t>
      </w:r>
      <w:bookmarkStart w:id="34" w:name="l75"/>
      <w:bookmarkStart w:id="35" w:name="l26"/>
      <w:bookmarkEnd w:id="34"/>
      <w:bookmarkEnd w:id="35"/>
    </w:p>
    <w:p w14:paraId="71707152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акт о случае профессионального заболевания (далее - акт) (форма акта является приложением к </w:t>
      </w:r>
      <w:hyperlink r:id="rId23" w:anchor="l78" w:tgtFrame="_blank" w:history="1">
        <w:r w:rsidRPr="00456FC8">
          <w:rPr>
            <w:rStyle w:val="a3"/>
            <w:color w:val="228007"/>
            <w:u w:val="none"/>
          </w:rPr>
          <w:t>Правилам</w:t>
        </w:r>
      </w:hyperlink>
      <w:r w:rsidRPr="00456FC8">
        <w:rPr>
          <w:color w:val="000000"/>
        </w:rPr>
        <w:t> расследования и учета случаев профессиональных заболеваний работников, утвержденным постановлением Правительства Российской Федерации от 05.07.2022 N 1206), либо его копию, заверенную работодателем;</w:t>
      </w:r>
    </w:p>
    <w:p w14:paraId="01B85965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свидетельство о смерти (выдается в соответствии с Федеральным законом </w:t>
      </w:r>
      <w:hyperlink r:id="rId24" w:anchor="l0" w:tgtFrame="_blank" w:history="1">
        <w:r w:rsidRPr="00456FC8">
          <w:rPr>
            <w:rStyle w:val="a3"/>
            <w:color w:val="3072C4"/>
            <w:u w:val="none"/>
          </w:rPr>
          <w:t>от 15.11.1997 N 143-ФЗ</w:t>
        </w:r>
      </w:hyperlink>
      <w:r w:rsidRPr="00456FC8">
        <w:rPr>
          <w:color w:val="000000"/>
        </w:rPr>
        <w:t> "Об актах гражданского состояния", </w:t>
      </w:r>
      <w:hyperlink r:id="rId25" w:anchor="l85" w:tgtFrame="_blank" w:history="1">
        <w:r w:rsidRPr="00456FC8">
          <w:rPr>
            <w:rStyle w:val="a3"/>
            <w:color w:val="228007"/>
            <w:u w:val="none"/>
          </w:rPr>
          <w:t>форма</w:t>
        </w:r>
      </w:hyperlink>
      <w:r w:rsidRPr="00456FC8">
        <w:rPr>
          <w:color w:val="000000"/>
        </w:rPr>
        <w:t> утверждена приказом Минюста России от 13.08.2018 N 167 "Об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состояния").</w:t>
      </w:r>
      <w:bookmarkStart w:id="36" w:name="l27"/>
      <w:bookmarkEnd w:id="36"/>
    </w:p>
    <w:p w14:paraId="184A1BE2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Перечень документов, которыми подтверждается родство в целях соблюдения права на зачисление на обучение по образовательным программам среднего профессионального образования в первоочередном порядке абитуриентов, чьи родители являются участниками специальной военной операции</w:t>
      </w:r>
      <w:bookmarkStart w:id="37" w:name="l76"/>
      <w:bookmarkEnd w:id="37"/>
    </w:p>
    <w:p w14:paraId="6E1C7CAD" w14:textId="77777777" w:rsidR="00456FC8" w:rsidRPr="00456FC8" w:rsidRDefault="008151E9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hyperlink r:id="rId26" w:anchor="l7998" w:tgtFrame="_blank" w:history="1">
        <w:r w:rsidR="00456FC8" w:rsidRPr="00456FC8">
          <w:rPr>
            <w:rStyle w:val="a3"/>
            <w:color w:val="3072C4"/>
            <w:u w:val="none"/>
          </w:rPr>
          <w:t>Частью 5.1</w:t>
        </w:r>
      </w:hyperlink>
      <w:r w:rsidR="00456FC8" w:rsidRPr="00456FC8">
        <w:rPr>
          <w:color w:val="000000"/>
        </w:rPr>
        <w:t> статьи 71 Федерального закона от 29 декабря 2012 г. N 273-ФЗ "Об образовании в Российской Федерации" (далее - Федеральный закон об образовании) дети, чьи родители (родитель) являются участниками специальной военной операции, включены в перечень лиц, имеющих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квоты.</w:t>
      </w:r>
      <w:bookmarkStart w:id="38" w:name="l28"/>
      <w:bookmarkEnd w:id="38"/>
    </w:p>
    <w:p w14:paraId="55E7E5F1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В отношении указанной категории лиц </w:t>
      </w:r>
      <w:hyperlink r:id="rId27" w:anchor="l7452" w:tgtFrame="_blank" w:history="1">
        <w:r w:rsidRPr="00456FC8">
          <w:rPr>
            <w:rStyle w:val="a3"/>
            <w:color w:val="3072C4"/>
            <w:u w:val="none"/>
          </w:rPr>
          <w:t>частью 4</w:t>
        </w:r>
      </w:hyperlink>
      <w:r w:rsidRPr="00456FC8">
        <w:rPr>
          <w:color w:val="000000"/>
        </w:rPr>
        <w:t> статьи 68 Федерального закона об образовании предусмотрено право на зачисление в образовательную организацию на обучение по образовательным программам СПО в первоочередном порядке.</w:t>
      </w:r>
      <w:bookmarkStart w:id="39" w:name="l77"/>
      <w:bookmarkStart w:id="40" w:name="l29"/>
      <w:bookmarkEnd w:id="39"/>
      <w:bookmarkEnd w:id="40"/>
    </w:p>
    <w:p w14:paraId="3C6D3A60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Законодательство Российской Федерации не содержит специальных норм, определяющих перечень документов, которые подтверждают родственные отношения именно в целях соблюдения права на зачисление на обучение по образовательным программам СПО в первоочередном порядке абитуриентов, чьи родители являются участниками специальной военной операции.</w:t>
      </w:r>
    </w:p>
    <w:p w14:paraId="456536F6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Вместе с тем, согласно </w:t>
      </w:r>
      <w:hyperlink r:id="rId28" w:anchor="l127" w:tgtFrame="_blank" w:history="1">
        <w:r w:rsidRPr="00456FC8">
          <w:rPr>
            <w:rStyle w:val="a3"/>
            <w:color w:val="3072C4"/>
            <w:u w:val="none"/>
          </w:rPr>
          <w:t>статье 23</w:t>
        </w:r>
      </w:hyperlink>
      <w:r w:rsidRPr="00456FC8">
        <w:rPr>
          <w:color w:val="000000"/>
        </w:rPr>
        <w:t> Федерального закона от 15 ноября 1997 г. N 143-ФЗ "Об актах гражданского состояния" (далее - Федеральный закон об актах гражданского состояния) родственные отношения ребенка и его родителей подтверждаются свидетельством о рождении, которое содержит сведения о фамилии, имени, отчестве, дате и месте рождения ребенка, а также данные о фамилии, имени, отчестве, дате рождения, гражданстве родителей (одного из родителей).</w:t>
      </w:r>
      <w:bookmarkStart w:id="41" w:name="l30"/>
      <w:bookmarkEnd w:id="41"/>
    </w:p>
    <w:p w14:paraId="56FA5D26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Отмечаем, что в соответствии с </w:t>
      </w:r>
      <w:hyperlink r:id="rId29" w:anchor="l519" w:tgtFrame="_blank" w:history="1">
        <w:r w:rsidRPr="00456FC8">
          <w:rPr>
            <w:rStyle w:val="a3"/>
            <w:color w:val="3072C4"/>
            <w:u w:val="none"/>
          </w:rPr>
          <w:t>частью 1</w:t>
        </w:r>
      </w:hyperlink>
      <w:r w:rsidRPr="00456FC8">
        <w:rPr>
          <w:color w:val="000000"/>
        </w:rPr>
        <w:t> статьи 137 Семейного кодекса Российской Федерации усыновленные дети и их потомство по отношению к усыновителям и их родственникам,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происхождению.</w:t>
      </w:r>
      <w:bookmarkStart w:id="42" w:name="l78"/>
      <w:bookmarkStart w:id="43" w:name="l31"/>
      <w:bookmarkEnd w:id="42"/>
      <w:bookmarkEnd w:id="43"/>
    </w:p>
    <w:p w14:paraId="5DD45637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Согласно </w:t>
      </w:r>
      <w:hyperlink r:id="rId30" w:anchor="l207" w:tgtFrame="_blank" w:history="1">
        <w:r w:rsidRPr="00456FC8">
          <w:rPr>
            <w:rStyle w:val="a3"/>
            <w:color w:val="3072C4"/>
            <w:u w:val="none"/>
          </w:rPr>
          <w:t>статье 43</w:t>
        </w:r>
      </w:hyperlink>
      <w:r w:rsidRPr="00456FC8">
        <w:rPr>
          <w:color w:val="000000"/>
        </w:rPr>
        <w:t> Федерального закона об актах гражданского состояния свидетельство об усыновлении подтверждает родственную связь ребенка и усыновителя (усыновителей). Свидетельство содержит сведения о фамилии, имени, отчестве, дате и месте рождения ребенка (до и после усыновления), а также данные о фамилии, имени, отчестве, дате рождения, гражданстве, национальности (если это указано в записи акта об усыновлении) усыновителей (усыновителя).</w:t>
      </w:r>
      <w:bookmarkStart w:id="44" w:name="l79"/>
      <w:bookmarkEnd w:id="44"/>
    </w:p>
    <w:p w14:paraId="35FC6CE6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Свидетельство об установлении отцовства в соответствии со </w:t>
      </w:r>
      <w:hyperlink r:id="rId31" w:anchor="l2147" w:tgtFrame="_blank" w:history="1">
        <w:r w:rsidRPr="00456FC8">
          <w:rPr>
            <w:rStyle w:val="a3"/>
            <w:color w:val="3072C4"/>
            <w:u w:val="none"/>
          </w:rPr>
          <w:t>статьей 56</w:t>
        </w:r>
      </w:hyperlink>
      <w:r w:rsidRPr="00456FC8">
        <w:rPr>
          <w:color w:val="000000"/>
        </w:rPr>
        <w:t xml:space="preserve"> Федерального закона об актах гражданского состояния также подтверждает родство ребенка и его </w:t>
      </w:r>
      <w:r w:rsidRPr="00456FC8">
        <w:rPr>
          <w:color w:val="000000"/>
        </w:rPr>
        <w:lastRenderedPageBreak/>
        <w:t>родителей, и, в свою очередь, содержит сведения о фамилии, имени, отчестве, дате и месте рождения, гражданстве, национальности (если это указано в записи акта об установлении отцовства) лица, признанного отцом ребенка, а также данные о фамилии, имени, отчестве (до и после установления отцовства), дате и месте рождения ребенка.</w:t>
      </w:r>
      <w:bookmarkStart w:id="45" w:name="l32"/>
      <w:bookmarkEnd w:id="45"/>
    </w:p>
    <w:p w14:paraId="2FEA8321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Пунктом 61 Рекомендуемого перечня государственных и муниципальных услуг, предоставление которых может быть организовано по принципу "одного окна" в многофункциональных центрах предоставления государственных и муниципальных услуг, утвержденного постановлением Правительства Российской Федерации от 27 сентября 2011 г. N 797, предусмотрено оказание услуги по приему заявления о выдаче повторного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их выдача.</w:t>
      </w:r>
      <w:bookmarkStart w:id="46" w:name="l80"/>
      <w:bookmarkStart w:id="47" w:name="l33"/>
      <w:bookmarkEnd w:id="46"/>
      <w:bookmarkEnd w:id="47"/>
    </w:p>
    <w:p w14:paraId="52B55F14" w14:textId="77777777" w:rsidR="00456FC8" w:rsidRPr="00456FC8" w:rsidRDefault="00456FC8" w:rsidP="00456FC8">
      <w:pPr>
        <w:pStyle w:val="dt-p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000000"/>
        </w:rPr>
      </w:pPr>
      <w:r w:rsidRPr="00456FC8">
        <w:rPr>
          <w:color w:val="000000"/>
        </w:rPr>
        <w:t>В этой связи, при отсутствии вышеперечисленных документов Центр государственных услуг Мои документы (МФЦ) и Отдел регистрации актов гражданского состояния (ЗАГС) уполномочены на выдачу документа, подтверждающего наличие факта государственной регистрации акта гражданского состояния, который, в свою очередь, подтверждает родственную связи родителей (родителя) и ребенка.</w:t>
      </w:r>
      <w:bookmarkStart w:id="48" w:name="l34"/>
      <w:bookmarkEnd w:id="48"/>
    </w:p>
    <w:sectPr w:rsidR="00456FC8" w:rsidRPr="0045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71A1"/>
    <w:multiLevelType w:val="hybridMultilevel"/>
    <w:tmpl w:val="0336939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D281905"/>
    <w:multiLevelType w:val="hybridMultilevel"/>
    <w:tmpl w:val="0336939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351"/>
    <w:rsid w:val="000568F4"/>
    <w:rsid w:val="00122351"/>
    <w:rsid w:val="00123174"/>
    <w:rsid w:val="00456FC8"/>
    <w:rsid w:val="004A5690"/>
    <w:rsid w:val="005051D6"/>
    <w:rsid w:val="006A030C"/>
    <w:rsid w:val="007F0948"/>
    <w:rsid w:val="008151E9"/>
    <w:rsid w:val="00863AE7"/>
    <w:rsid w:val="009717DC"/>
    <w:rsid w:val="00AA7FC8"/>
    <w:rsid w:val="00B55725"/>
    <w:rsid w:val="00C467F0"/>
    <w:rsid w:val="00CB3101"/>
    <w:rsid w:val="00D156EF"/>
    <w:rsid w:val="00D84A65"/>
    <w:rsid w:val="00E5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59AD"/>
  <w15:docId w15:val="{6E9A97FC-3D1E-46F1-A4E5-EF5C322D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F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F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3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223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2351"/>
    <w:rPr>
      <w:b/>
      <w:bCs/>
    </w:rPr>
  </w:style>
  <w:style w:type="paragraph" w:styleId="a6">
    <w:name w:val="List Paragraph"/>
    <w:basedOn w:val="a"/>
    <w:uiPriority w:val="34"/>
    <w:qFormat/>
    <w:rsid w:val="00E555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A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56F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6F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elated-chapter-link-text">
    <w:name w:val="related-chapter-link-text"/>
    <w:basedOn w:val="a0"/>
    <w:rsid w:val="00456FC8"/>
  </w:style>
  <w:style w:type="paragraph" w:customStyle="1" w:styleId="dt-p">
    <w:name w:val="dt-p"/>
    <w:basedOn w:val="a"/>
    <w:rsid w:val="0045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5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6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9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1355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1498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7895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73652" TargetMode="External"/><Relationship Id="rId18" Type="http://schemas.openxmlformats.org/officeDocument/2006/relationships/hyperlink" Target="https://normativ.kontur.ru/document?moduleId=1&amp;documentId=473652" TargetMode="External"/><Relationship Id="rId26" Type="http://schemas.openxmlformats.org/officeDocument/2006/relationships/hyperlink" Target="https://normativ.kontur.ru/document?moduleId=1&amp;documentId=4736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73652" TargetMode="External"/><Relationship Id="rId7" Type="http://schemas.openxmlformats.org/officeDocument/2006/relationships/hyperlink" Target="https://normativ.kontur.ru/document?moduleId=1&amp;documentId=473652" TargetMode="External"/><Relationship Id="rId12" Type="http://schemas.openxmlformats.org/officeDocument/2006/relationships/hyperlink" Target="https://normativ.kontur.ru/document?moduleId=1&amp;documentId=471322" TargetMode="External"/><Relationship Id="rId17" Type="http://schemas.openxmlformats.org/officeDocument/2006/relationships/hyperlink" Target="https://normativ.kontur.ru/document?moduleId=1&amp;documentId=471322" TargetMode="External"/><Relationship Id="rId25" Type="http://schemas.openxmlformats.org/officeDocument/2006/relationships/hyperlink" Target="https://normativ.kontur.ru/document?moduleId=1&amp;documentId=45564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71322" TargetMode="External"/><Relationship Id="rId20" Type="http://schemas.openxmlformats.org/officeDocument/2006/relationships/hyperlink" Target="https://normativ.kontur.ru/document?moduleId=1&amp;documentId=473652" TargetMode="External"/><Relationship Id="rId29" Type="http://schemas.openxmlformats.org/officeDocument/2006/relationships/hyperlink" Target="https://normativ.kontur.ru/document?moduleId=1&amp;documentId=4570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3657" TargetMode="External"/><Relationship Id="rId11" Type="http://schemas.openxmlformats.org/officeDocument/2006/relationships/hyperlink" Target="https://normativ.kontur.ru/document?moduleId=1&amp;documentId=471322" TargetMode="External"/><Relationship Id="rId24" Type="http://schemas.openxmlformats.org/officeDocument/2006/relationships/hyperlink" Target="https://normativ.kontur.ru/document?moduleId=1&amp;documentId=46377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73652" TargetMode="External"/><Relationship Id="rId15" Type="http://schemas.openxmlformats.org/officeDocument/2006/relationships/hyperlink" Target="https://normativ.kontur.ru/document?moduleId=1&amp;documentId=227317" TargetMode="External"/><Relationship Id="rId23" Type="http://schemas.openxmlformats.org/officeDocument/2006/relationships/hyperlink" Target="https://normativ.kontur.ru/document?moduleId=1&amp;documentId=426804" TargetMode="External"/><Relationship Id="rId28" Type="http://schemas.openxmlformats.org/officeDocument/2006/relationships/hyperlink" Target="https://normativ.kontur.ru/document?moduleId=1&amp;documentId=463774" TargetMode="External"/><Relationship Id="rId10" Type="http://schemas.openxmlformats.org/officeDocument/2006/relationships/hyperlink" Target="https://normativ.kontur.ru/document?moduleId=1&amp;documentId=473652" TargetMode="External"/><Relationship Id="rId19" Type="http://schemas.openxmlformats.org/officeDocument/2006/relationships/hyperlink" Target="https://normativ.kontur.ru/document?moduleId=1&amp;documentId=473652" TargetMode="External"/><Relationship Id="rId31" Type="http://schemas.openxmlformats.org/officeDocument/2006/relationships/hyperlink" Target="https://normativ.kontur.ru/document?moduleId=1&amp;documentId=463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73652" TargetMode="External"/><Relationship Id="rId14" Type="http://schemas.openxmlformats.org/officeDocument/2006/relationships/hyperlink" Target="https://normativ.kontur.ru/document?moduleId=1&amp;documentId=227317" TargetMode="External"/><Relationship Id="rId22" Type="http://schemas.openxmlformats.org/officeDocument/2006/relationships/hyperlink" Target="https://normativ.kontur.ru/document?moduleId=1&amp;documentId=473652" TargetMode="External"/><Relationship Id="rId27" Type="http://schemas.openxmlformats.org/officeDocument/2006/relationships/hyperlink" Target="https://normativ.kontur.ru/document?moduleId=1&amp;documentId=473652" TargetMode="External"/><Relationship Id="rId30" Type="http://schemas.openxmlformats.org/officeDocument/2006/relationships/hyperlink" Target="https://normativ.kontur.ru/document?moduleId=1&amp;documentId=463774" TargetMode="External"/><Relationship Id="rId8" Type="http://schemas.openxmlformats.org/officeDocument/2006/relationships/hyperlink" Target="https://normativ.kontur.ru/document?moduleId=1&amp;documentId=473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Онипко</dc:creator>
  <cp:lastModifiedBy>Админ по сисям</cp:lastModifiedBy>
  <cp:revision>7</cp:revision>
  <cp:lastPrinted>2025-06-10T09:01:00Z</cp:lastPrinted>
  <dcterms:created xsi:type="dcterms:W3CDTF">2025-06-10T06:22:00Z</dcterms:created>
  <dcterms:modified xsi:type="dcterms:W3CDTF">2025-09-30T10:02:00Z</dcterms:modified>
</cp:coreProperties>
</file>