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CE" w:rsidRDefault="00900287" w:rsidP="00900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287">
        <w:rPr>
          <w:rFonts w:ascii="Times New Roman" w:hAnsi="Times New Roman" w:cs="Times New Roman"/>
          <w:sz w:val="28"/>
          <w:szCs w:val="28"/>
        </w:rPr>
        <w:t>ГБУЗ СК «Петровская РБ»</w:t>
      </w:r>
    </w:p>
    <w:p w:rsidR="00900287" w:rsidRPr="00B52868" w:rsidRDefault="00900287" w:rsidP="00900287">
      <w:pPr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</w:pPr>
      <w:r w:rsidRPr="00B52868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356530, Ставропольский край, </w:t>
      </w:r>
      <w:r w:rsidR="00B52868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Петровский район, г.</w:t>
      </w:r>
      <w:r w:rsidRPr="00B52868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 xml:space="preserve"> Светлоград, проспект Им Генерала Воробьева, 1</w:t>
      </w:r>
    </w:p>
    <w:p w:rsidR="00900287" w:rsidRDefault="00900287" w:rsidP="00900287">
      <w:pPr>
        <w:rPr>
          <w:rFonts w:ascii="Arial" w:hAnsi="Arial" w:cs="Arial"/>
          <w:color w:val="35383B"/>
          <w:sz w:val="21"/>
          <w:szCs w:val="21"/>
          <w:shd w:val="clear" w:color="auto" w:fill="FFFFFF"/>
        </w:rPr>
      </w:pPr>
    </w:p>
    <w:p w:rsidR="00900287" w:rsidRDefault="00900287" w:rsidP="0090028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62625" cy="2647950"/>
            <wp:effectExtent l="0" t="0" r="9525" b="0"/>
            <wp:docPr id="1" name="Рисунок 1" descr="http://crb.petrgosk.ru/include/banner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b.petrgosk.ru/include/banner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68" w:rsidRPr="00974BAD" w:rsidRDefault="00B52868" w:rsidP="00B528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ab/>
      </w:r>
      <w:r w:rsidRPr="00974BAD">
        <w:rPr>
          <w:rFonts w:ascii="Times New Roman" w:hAnsi="Times New Roman" w:cs="Times New Roman"/>
          <w:sz w:val="28"/>
          <w:szCs w:val="28"/>
        </w:rPr>
        <w:t>ГБУЗ СК «Петровская районная больница» является учреждением, осуществляющим лечебно-профилактическую деятельность, является юридическим лицом и функционирует в соответствии с законодательством РФ и Уставом. Имеются лицензии на осуществление медицинской деятельности.</w:t>
      </w:r>
    </w:p>
    <w:p w:rsidR="00B52868" w:rsidRPr="00974BAD" w:rsidRDefault="00B52868" w:rsidP="00B528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74BAD">
        <w:rPr>
          <w:rFonts w:ascii="Times New Roman" w:hAnsi="Times New Roman" w:cs="Times New Roman"/>
          <w:sz w:val="28"/>
          <w:szCs w:val="28"/>
        </w:rPr>
        <w:t>Осуществляет следующие виды деятельности:</w:t>
      </w:r>
    </w:p>
    <w:p w:rsidR="00B52868" w:rsidRPr="00974BAD" w:rsidRDefault="00B52868" w:rsidP="00B528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74BAD">
        <w:rPr>
          <w:rFonts w:ascii="Times New Roman" w:hAnsi="Times New Roman" w:cs="Times New Roman"/>
          <w:sz w:val="28"/>
          <w:szCs w:val="28"/>
        </w:rPr>
        <w:t>1. Доврачебная медицинская помощь</w:t>
      </w:r>
    </w:p>
    <w:p w:rsidR="00B52868" w:rsidRPr="00974BAD" w:rsidRDefault="00B52868" w:rsidP="00B528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74BAD">
        <w:rPr>
          <w:rFonts w:ascii="Times New Roman" w:hAnsi="Times New Roman" w:cs="Times New Roman"/>
          <w:sz w:val="28"/>
          <w:szCs w:val="28"/>
        </w:rPr>
        <w:t xml:space="preserve">2. Амбулаторно-поликлиническая </w:t>
      </w:r>
      <w:r w:rsidRPr="00974BAD">
        <w:rPr>
          <w:rFonts w:ascii="Times New Roman" w:hAnsi="Times New Roman" w:cs="Times New Roman"/>
          <w:sz w:val="28"/>
          <w:szCs w:val="28"/>
        </w:rPr>
        <w:t>медицинская помощь</w:t>
      </w:r>
    </w:p>
    <w:p w:rsidR="00B52868" w:rsidRPr="00974BAD" w:rsidRDefault="00B52868" w:rsidP="00B528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74BAD">
        <w:rPr>
          <w:rFonts w:ascii="Times New Roman" w:hAnsi="Times New Roman" w:cs="Times New Roman"/>
          <w:sz w:val="28"/>
          <w:szCs w:val="28"/>
        </w:rPr>
        <w:t xml:space="preserve">3. Стационарная </w:t>
      </w:r>
      <w:r w:rsidRPr="00974BAD">
        <w:rPr>
          <w:rFonts w:ascii="Times New Roman" w:hAnsi="Times New Roman" w:cs="Times New Roman"/>
          <w:sz w:val="28"/>
          <w:szCs w:val="28"/>
        </w:rPr>
        <w:t>медицинская помощь</w:t>
      </w:r>
    </w:p>
    <w:p w:rsidR="00B52868" w:rsidRPr="00974BAD" w:rsidRDefault="00B52868" w:rsidP="00B5286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Медицинскую помощь населению Петровского района оказывают в стационаре Центральной районной больницы на 281 койку круглосуточного пребывания, в центральной поликлинике на 500 посещений в смену</w:t>
      </w: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поликлиника рассчитана на 300 посещени</w:t>
      </w: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в смену, женская консультация, стоматологическая поликлиника, </w:t>
      </w: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«скорой медицинской помощи» с двумя </w:t>
      </w: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филиалами; 8 участковых больниц, 3 врачебные амбулатории, </w:t>
      </w:r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фельдшерско-акушерских пунктов; 2 фельдшерских здравпункта. </w:t>
      </w:r>
      <w:proofErr w:type="gramStart"/>
      <w:r w:rsidRPr="00974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состав больницы входят – травматологическое, хирургическое, реанимационное, инфекционное, детское, педиатрическое, терапевтическое, первично-сосудистое, акушерское и гинекологическое отделения.</w:t>
      </w:r>
      <w:proofErr w:type="gramEnd"/>
    </w:p>
    <w:p w:rsidR="00B52868" w:rsidRDefault="00B52868" w:rsidP="00B5286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52868" w:rsidRPr="00C201F9" w:rsidRDefault="00B52868" w:rsidP="00B5286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01F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868" w:rsidRPr="00137520" w:rsidRDefault="00B52868" w:rsidP="00B52868">
      <w:pPr>
        <w:pStyle w:val="a6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</w:p>
    <w:p w:rsidR="00B52868" w:rsidRPr="00B52868" w:rsidRDefault="00B52868" w:rsidP="00B5286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52868" w:rsidRPr="00B5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83"/>
    <w:rsid w:val="00900287"/>
    <w:rsid w:val="00974BAD"/>
    <w:rsid w:val="00B52868"/>
    <w:rsid w:val="00D70183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528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52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4</cp:revision>
  <dcterms:created xsi:type="dcterms:W3CDTF">2020-10-13T06:16:00Z</dcterms:created>
  <dcterms:modified xsi:type="dcterms:W3CDTF">2020-10-13T06:24:00Z</dcterms:modified>
</cp:coreProperties>
</file>